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62A" w:rsidP="00113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AMPQUA417 Establish sampling program</w:t>
      </w:r>
      <w:r>
        <w:fldChar w:fldCharType="end"/>
      </w:r>
    </w:p>
    <w:p w:rsidR="0011362A" w:rsidP="0011362A">
      <w:pPr>
        <w:pStyle w:val="Version"/>
        <w:sectPr w:rsidSect="00E73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524" w:rsidP="00E73524">
      <w:pPr>
        <w:pStyle w:val="SuperHeading"/>
      </w:pPr>
      <w:r w:rsidRPr="00E73524">
        <w:t>Assessment Requirements for AMPQUA417 Establish sampling program</w:t>
      </w:r>
    </w:p>
    <w:p w:rsidR="00000000" w:rsidRPr="00E73524" w:rsidP="00E73524">
      <w:pPr>
        <w:pStyle w:val="Heading1"/>
      </w:pPr>
      <w:bookmarkStart w:id="1" w:name="O_1259523"/>
      <w:bookmarkEnd w:id="1"/>
      <w:r w:rsidRPr="00E735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3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24">
            <w:pPr>
              <w:pStyle w:val="BodyTextBold"/>
              <w:rPr>
                <w:lang w:val="en-NZ"/>
              </w:rPr>
            </w:pPr>
            <w:r w:rsidRPr="00E735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24">
            <w:pPr>
              <w:pStyle w:val="BodyTextBold"/>
              <w:rPr>
                <w:lang w:val="en-NZ"/>
              </w:rPr>
            </w:pPr>
            <w:r w:rsidRPr="00E73524">
              <w:t>Comments</w:t>
            </w:r>
          </w:p>
        </w:tc>
      </w:tr>
      <w:tr w:rsidTr="00E73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24">
            <w:pPr>
              <w:pStyle w:val="BodyText"/>
              <w:rPr>
                <w:lang w:val="en-NZ"/>
              </w:rPr>
            </w:pPr>
            <w:r w:rsidRPr="00E735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24" w:rsidP="00E73524">
            <w:pPr>
              <w:pStyle w:val="BodyText"/>
            </w:pPr>
            <w:r w:rsidRPr="00E73524">
              <w:t>This version released with AMP Australian Meat Processing Training Package Version 8.0.</w:t>
            </w:r>
          </w:p>
        </w:tc>
      </w:tr>
    </w:tbl>
    <w:p w:rsidR="00000000" w:rsidRPr="00E73524" w:rsidP="00E73524">
      <w:pPr>
        <w:pStyle w:val="BodyText"/>
      </w:pPr>
    </w:p>
    <w:p w:rsidR="00000000" w:rsidRPr="00E73524" w:rsidP="00E73524">
      <w:pPr>
        <w:pStyle w:val="AllowPageBreak"/>
      </w:pPr>
    </w:p>
    <w:p w:rsidR="00000000" w:rsidRPr="00E73524" w:rsidP="00E73524">
      <w:pPr>
        <w:pStyle w:val="Heading1"/>
      </w:pPr>
      <w:bookmarkStart w:id="2" w:name="O_1259524"/>
      <w:bookmarkEnd w:id="2"/>
      <w:r w:rsidRPr="00E73524">
        <w:t>Performance Evidence</w:t>
      </w:r>
    </w:p>
    <w:p w:rsidR="00000000" w:rsidRPr="00E73524" w:rsidP="0011362A">
      <w:pPr>
        <w:pStyle w:val="BodyText"/>
      </w:pPr>
      <w:r w:rsidRPr="00E73524">
        <w:t>An individual demonstrating competency must satisfy all of the elements and performance criteria in this unit.</w:t>
      </w:r>
    </w:p>
    <w:p w:rsidR="00000000" w:rsidRPr="00E73524" w:rsidP="0011362A">
      <w:pPr>
        <w:pStyle w:val="BodyText"/>
      </w:pPr>
      <w:r w:rsidRPr="00E73524">
        <w:t>There must be evidence that the individual has established at least one sampling program, including:</w:t>
      </w:r>
    </w:p>
    <w:p w:rsidR="00000000" w:rsidRPr="00E73524" w:rsidP="00E73524">
      <w:pPr>
        <w:pStyle w:val="ListBullet"/>
      </w:pPr>
      <w:r w:rsidRPr="00E73524">
        <w:t>planned sample collect</w:t>
      </w:r>
      <w:r w:rsidRPr="00E73524">
        <w:t>ion in line with the workplace sampling program and the relevant Australian Standard</w:t>
      </w:r>
    </w:p>
    <w:p w:rsidR="00000000" w:rsidRPr="00E73524" w:rsidP="00E73524">
      <w:pPr>
        <w:pStyle w:val="ListBullet"/>
      </w:pPr>
      <w:r w:rsidRPr="00E73524">
        <w:t>used aseptic sampling techniques for micro-samples or swabs</w:t>
      </w:r>
    </w:p>
    <w:p w:rsidR="00000000" w:rsidRPr="00E73524" w:rsidP="00E73524">
      <w:pPr>
        <w:pStyle w:val="ListBullet"/>
      </w:pPr>
      <w:r w:rsidRPr="00E73524">
        <w:t>recorded and monitored sampling data</w:t>
      </w:r>
    </w:p>
    <w:p w:rsidR="00000000" w:rsidRPr="00E73524" w:rsidP="00E73524">
      <w:pPr>
        <w:pStyle w:val="ListBullet"/>
      </w:pPr>
      <w:r w:rsidRPr="00E73524">
        <w:t>interpreted and reported sampling data</w:t>
      </w:r>
    </w:p>
    <w:p w:rsidR="00000000" w:rsidRPr="00E73524" w:rsidP="00E73524">
      <w:pPr>
        <w:pStyle w:val="ListBullet"/>
      </w:pPr>
      <w:r w:rsidRPr="00E73524">
        <w:t>prepared sampling documents for archiving to workplace and regulatory requirements.</w:t>
      </w:r>
    </w:p>
    <w:p w:rsidR="00000000" w:rsidRPr="00E73524" w:rsidP="00E73524">
      <w:pPr>
        <w:pStyle w:val="AllowPageBreak"/>
      </w:pPr>
    </w:p>
    <w:p w:rsidR="00000000" w:rsidRPr="00E73524" w:rsidP="00E73524">
      <w:pPr>
        <w:pStyle w:val="Heading1"/>
      </w:pPr>
      <w:bookmarkStart w:id="3" w:name="O_1259525"/>
      <w:bookmarkEnd w:id="3"/>
      <w:r w:rsidRPr="00E73524">
        <w:t>Knowledge Evidence</w:t>
      </w:r>
    </w:p>
    <w:p w:rsidR="00000000" w:rsidRPr="00E73524" w:rsidP="0011362A">
      <w:pPr>
        <w:pStyle w:val="BodyText"/>
      </w:pPr>
      <w:r w:rsidRPr="00E73524">
        <w:t>An individual must be able to demonstrate the knowledge required to perform the tasks outlined in the elements and performance criteri</w:t>
      </w:r>
      <w:r w:rsidRPr="00E73524">
        <w:t>a of this unit. This includes knowledge of:</w:t>
      </w:r>
    </w:p>
    <w:p w:rsidR="00000000" w:rsidRPr="00E73524" w:rsidP="00E73524">
      <w:pPr>
        <w:pStyle w:val="ListBullet"/>
      </w:pPr>
      <w:r w:rsidRPr="00E73524">
        <w:t>purpose of sampling programs and types of samples taken in a meat processing premises</w:t>
      </w:r>
    </w:p>
    <w:p w:rsidR="00000000" w:rsidRPr="00E73524" w:rsidP="00E73524">
      <w:pPr>
        <w:pStyle w:val="ListBullet"/>
      </w:pPr>
      <w:r w:rsidRPr="00E73524">
        <w:t>routine tests performed on meat or meat products at worksite</w:t>
      </w:r>
    </w:p>
    <w:p w:rsidR="00000000" w:rsidRPr="00E73524" w:rsidP="00E73524">
      <w:pPr>
        <w:pStyle w:val="ListBullet"/>
      </w:pPr>
      <w:r w:rsidRPr="00E73524">
        <w:t>critical limits for sampling program</w:t>
      </w:r>
    </w:p>
    <w:p w:rsidR="00000000" w:rsidRPr="00E73524" w:rsidP="00E73524">
      <w:pPr>
        <w:pStyle w:val="ListBullet"/>
      </w:pPr>
      <w:r w:rsidRPr="00E73524">
        <w:t>corrective actions should s</w:t>
      </w:r>
      <w:r w:rsidRPr="00E73524">
        <w:t xml:space="preserve">ampling be compromised </w:t>
      </w:r>
    </w:p>
    <w:p w:rsidR="00000000" w:rsidRPr="00E73524" w:rsidP="00E73524">
      <w:pPr>
        <w:pStyle w:val="ListBullet"/>
      </w:pPr>
      <w:r w:rsidRPr="00E73524">
        <w:t>corrective actions to be taken when critical limits are reached</w:t>
      </w:r>
    </w:p>
    <w:p w:rsidR="00000000" w:rsidRPr="00E73524" w:rsidP="00E73524">
      <w:pPr>
        <w:pStyle w:val="ListBullet"/>
      </w:pPr>
      <w:r w:rsidRPr="00E73524">
        <w:t>sampling methods</w:t>
      </w:r>
    </w:p>
    <w:p w:rsidR="00000000" w:rsidRPr="00E73524" w:rsidP="00E73524">
      <w:pPr>
        <w:pStyle w:val="ListBullet"/>
      </w:pPr>
      <w:r w:rsidRPr="00E73524">
        <w:t>aseptic techniques</w:t>
      </w:r>
    </w:p>
    <w:p w:rsidR="00000000" w:rsidRPr="00E73524" w:rsidP="00E73524">
      <w:pPr>
        <w:pStyle w:val="ListBullet"/>
      </w:pPr>
      <w:r w:rsidRPr="00E73524">
        <w:t>sampling equipment</w:t>
      </w:r>
    </w:p>
    <w:p w:rsidR="00000000" w:rsidRPr="00E73524" w:rsidP="00E73524">
      <w:pPr>
        <w:pStyle w:val="ListBullet"/>
      </w:pPr>
      <w:r w:rsidRPr="00E73524">
        <w:t>preparation and analysis of specimens or samples</w:t>
      </w:r>
    </w:p>
    <w:p w:rsidR="00000000" w:rsidRPr="00E73524" w:rsidP="00E73524">
      <w:pPr>
        <w:pStyle w:val="ListBullet"/>
      </w:pPr>
      <w:r w:rsidRPr="00E73524">
        <w:t>how to interpret sampling results</w:t>
      </w:r>
    </w:p>
    <w:p w:rsidR="00000000" w:rsidRPr="00E73524" w:rsidP="00E73524">
      <w:pPr>
        <w:pStyle w:val="ListBullet"/>
      </w:pPr>
      <w:r w:rsidRPr="00E73524">
        <w:t xml:space="preserve">requirements of </w:t>
      </w:r>
      <w:r w:rsidRPr="00E73524">
        <w:rPr>
          <w:rStyle w:val="Emphasis"/>
        </w:rPr>
        <w:t>Australian Sta</w:t>
      </w:r>
      <w:r w:rsidRPr="00E73524">
        <w:rPr>
          <w:rStyle w:val="Emphasis"/>
        </w:rPr>
        <w:t>ndard 1199.1-2003 Sampling procedures for inspection by attributes</w:t>
      </w:r>
      <w:r w:rsidRPr="00E73524">
        <w:t>, or its successor</w:t>
      </w:r>
    </w:p>
    <w:p w:rsidR="00000000" w:rsidRPr="00E73524" w:rsidP="00E73524">
      <w:pPr>
        <w:pStyle w:val="AllowPageBreak"/>
      </w:pPr>
    </w:p>
    <w:p w:rsidR="00000000" w:rsidRPr="00E73524" w:rsidP="00E73524">
      <w:pPr>
        <w:pStyle w:val="Heading1"/>
      </w:pPr>
      <w:bookmarkStart w:id="4" w:name="O_1259526"/>
      <w:bookmarkEnd w:id="4"/>
      <w:r w:rsidRPr="00E73524">
        <w:t>Assessment Conditions</w:t>
      </w:r>
    </w:p>
    <w:p w:rsidR="00000000" w:rsidRPr="00E73524" w:rsidP="0011362A">
      <w:pPr>
        <w:pStyle w:val="BodyText"/>
      </w:pPr>
      <w:r w:rsidRPr="00E73524">
        <w:t>Assessment of the skills in this unit of competency must take place under the following conditions:</w:t>
      </w:r>
    </w:p>
    <w:p w:rsidR="00000000" w:rsidRPr="00E73524" w:rsidP="00E73524">
      <w:pPr>
        <w:pStyle w:val="ListBullet"/>
      </w:pPr>
      <w:r w:rsidRPr="00E73524">
        <w:t>physical conditions:</w:t>
      </w:r>
    </w:p>
    <w:p w:rsidR="00000000" w:rsidRPr="00E73524" w:rsidP="00E73524">
      <w:pPr>
        <w:pStyle w:val="ListBullet2"/>
      </w:pPr>
      <w:r w:rsidRPr="00E73524">
        <w:t>skills must be demonstrated in a meat processing workplace or an environment that accurately represents workplace conditions</w:t>
      </w:r>
    </w:p>
    <w:p w:rsidR="00000000" w:rsidRPr="00E73524" w:rsidP="00E73524">
      <w:pPr>
        <w:pStyle w:val="ListBullet"/>
      </w:pPr>
      <w:r w:rsidRPr="00E73524">
        <w:t>resources, equipment and materials:</w:t>
      </w:r>
    </w:p>
    <w:p w:rsidR="00000000" w:rsidRPr="00E73524" w:rsidP="00E73524">
      <w:pPr>
        <w:pStyle w:val="ListBullet2"/>
      </w:pPr>
      <w:r w:rsidRPr="00E73524">
        <w:t>meat products and/or meat processing equipment</w:t>
      </w:r>
    </w:p>
    <w:p w:rsidR="00000000" w:rsidRPr="00E73524" w:rsidP="00E73524">
      <w:pPr>
        <w:pStyle w:val="ListBullet2"/>
      </w:pPr>
      <w:r w:rsidRPr="00E73524">
        <w:t>sampling equipment</w:t>
      </w:r>
    </w:p>
    <w:p w:rsidR="00000000" w:rsidRPr="00E73524" w:rsidP="00E73524">
      <w:pPr>
        <w:pStyle w:val="ListBullet2"/>
      </w:pPr>
      <w:r w:rsidRPr="00E73524">
        <w:t>reporting and monitoring sy</w:t>
      </w:r>
      <w:r w:rsidRPr="00E73524">
        <w:t>stems</w:t>
      </w:r>
    </w:p>
    <w:p w:rsidR="00000000" w:rsidRPr="00E73524" w:rsidP="00E73524">
      <w:pPr>
        <w:pStyle w:val="ListBullet"/>
      </w:pPr>
      <w:r w:rsidRPr="00E73524">
        <w:t>specifications:</w:t>
      </w:r>
    </w:p>
    <w:p w:rsidR="00000000" w:rsidRPr="00E73524" w:rsidP="00E73524">
      <w:pPr>
        <w:pStyle w:val="ListBullet2"/>
      </w:pPr>
      <w:r w:rsidRPr="00E73524">
        <w:t>quality policy, system and procedures</w:t>
      </w:r>
    </w:p>
    <w:p w:rsidR="00000000" w:rsidRPr="00E73524" w:rsidP="00E73524">
      <w:pPr>
        <w:pStyle w:val="ListBullet2"/>
      </w:pPr>
      <w:r w:rsidRPr="00E73524">
        <w:t>relevant Australian Standard.</w:t>
      </w:r>
    </w:p>
    <w:p w:rsidR="00000000" w:rsidRPr="00E73524" w:rsidP="0011362A">
      <w:pPr>
        <w:pStyle w:val="BodyText"/>
      </w:pPr>
      <w:r w:rsidRPr="00E73524">
        <w:t xml:space="preserve">Assessment for this unit must include at least three forms of evidence. </w:t>
      </w:r>
    </w:p>
    <w:p w:rsidR="00000000" w:rsidRPr="00E73524" w:rsidP="0011362A">
      <w:pPr>
        <w:pStyle w:val="BodyText"/>
      </w:pPr>
      <w:r w:rsidRPr="00E73524">
        <w:t>Assessors of this unit must satisfy the requirements for assessors in applicable vocational</w:t>
      </w:r>
      <w:r w:rsidRPr="00E73524">
        <w:t xml:space="preserve"> education and training legislation, frameworks and/or standards.</w:t>
      </w:r>
    </w:p>
    <w:p w:rsidR="00000000" w:rsidRPr="00E73524" w:rsidP="00E73524">
      <w:pPr>
        <w:pStyle w:val="Heading1"/>
      </w:pPr>
      <w:bookmarkStart w:id="5" w:name="O_1259529"/>
      <w:bookmarkEnd w:id="5"/>
      <w:r w:rsidRPr="00E73524">
        <w:t>Links</w:t>
      </w:r>
    </w:p>
    <w:p w:rsidR="00000000" w:rsidRPr="00E73524" w:rsidP="0011362A">
      <w:pPr>
        <w:pStyle w:val="BodyText"/>
      </w:pPr>
      <w:r w:rsidRPr="00E735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413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3524" w:rsidP="00E73524"/>
    <w:sectPr w:rsidSect="00E735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4" w:rsidRPr="0011362A" w:rsidP="00113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2A" w:rsidP="00E73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62A" w:rsidP="00E73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362A" w:rsidP="00E73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524" w:rsidRPr="0011362A" w:rsidP="00113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2A" w:rsidRPr="002D2AF8" w:rsidP="00E73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AMPQUA417 Establish sampling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1362A" w:rsidP="00E73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E85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C0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E3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524"/>
  </w:style>
  <w:style w:type="character" w:customStyle="1" w:styleId="Heading1Char">
    <w:name w:val="Heading 1 Char"/>
    <w:basedOn w:val="DefaultParagraphFont"/>
    <w:link w:val="Heading1"/>
    <w:rsid w:val="00E73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5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5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3524"/>
    <w:rPr>
      <w:i/>
    </w:rPr>
  </w:style>
  <w:style w:type="paragraph" w:customStyle="1" w:styleId="SuperHeading">
    <w:name w:val="SuperHeading"/>
    <w:basedOn w:val="Normal"/>
    <w:rsid w:val="00E73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524"/>
    <w:rPr>
      <w:b/>
    </w:rPr>
  </w:style>
  <w:style w:type="character" w:customStyle="1" w:styleId="Heading2Char">
    <w:name w:val="Heading 2 Char"/>
    <w:basedOn w:val="DefaultParagraphFont"/>
    <w:link w:val="Heading2"/>
    <w:rsid w:val="00E73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524"/>
    <w:rPr>
      <w:b/>
      <w:spacing w:val="0"/>
    </w:rPr>
  </w:style>
  <w:style w:type="paragraph" w:customStyle="1" w:styleId="SuperTitle">
    <w:name w:val="SuperTitle"/>
    <w:basedOn w:val="Title"/>
    <w:rsid w:val="00E73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524"/>
  </w:style>
  <w:style w:type="paragraph" w:styleId="TableofFigures">
    <w:name w:val="table of figures"/>
    <w:basedOn w:val="Normal"/>
    <w:next w:val="Normal"/>
    <w:semiHidden/>
    <w:rsid w:val="00E73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5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524"/>
    <w:rPr>
      <w:rFonts w:ascii="Wingdings" w:hAnsi="Wingdings"/>
    </w:rPr>
  </w:style>
  <w:style w:type="paragraph" w:customStyle="1" w:styleId="TableHeading">
    <w:name w:val="Table Heading"/>
    <w:basedOn w:val="HeadingBase"/>
    <w:rsid w:val="00E73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524"/>
    <w:rPr>
      <w:color w:val="0033CC"/>
      <w:u w:val="none"/>
    </w:rPr>
  </w:style>
  <w:style w:type="paragraph" w:customStyle="1" w:styleId="BodyTextRight">
    <w:name w:val="Body Text Right"/>
    <w:basedOn w:val="BodyText"/>
    <w:rsid w:val="00E73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5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524"/>
    <w:rPr>
      <w:sz w:val="32"/>
    </w:rPr>
  </w:style>
  <w:style w:type="paragraph" w:customStyle="1" w:styleId="HeadingProcedure">
    <w:name w:val="Heading Procedure"/>
    <w:basedOn w:val="HeadingBase"/>
    <w:next w:val="Normal"/>
    <w:rsid w:val="00E73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524"/>
    <w:pPr>
      <w:spacing w:before="60" w:after="60"/>
    </w:pPr>
  </w:style>
  <w:style w:type="paragraph" w:styleId="ListContinue">
    <w:name w:val="List Continue"/>
    <w:basedOn w:val="List"/>
    <w:rsid w:val="00E73524"/>
    <w:pPr>
      <w:ind w:firstLine="0"/>
    </w:pPr>
  </w:style>
  <w:style w:type="paragraph" w:customStyle="1" w:styleId="ListNote">
    <w:name w:val="List Note"/>
    <w:basedOn w:val="List"/>
    <w:rsid w:val="00E73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524"/>
    <w:rPr>
      <w:rFonts w:ascii="Courier New" w:hAnsi="Courier New"/>
    </w:rPr>
  </w:style>
  <w:style w:type="paragraph" w:customStyle="1" w:styleId="NoteBullet">
    <w:name w:val="Note Bullet"/>
    <w:basedOn w:val="Note"/>
    <w:rsid w:val="00E73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5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524"/>
    <w:rPr>
      <w:b/>
      <w:smallCaps/>
    </w:rPr>
  </w:style>
  <w:style w:type="paragraph" w:customStyle="1" w:styleId="TableListNumber">
    <w:name w:val="Table List Number"/>
    <w:basedOn w:val="ListNumber"/>
    <w:rsid w:val="00E73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524"/>
    <w:pPr>
      <w:numPr>
        <w:numId w:val="9"/>
      </w:numPr>
    </w:pPr>
  </w:style>
  <w:style w:type="paragraph" w:customStyle="1" w:styleId="ListAlpha2">
    <w:name w:val="List Alpha 2"/>
    <w:basedOn w:val="List2"/>
    <w:rsid w:val="00E73524"/>
    <w:pPr>
      <w:numPr>
        <w:numId w:val="8"/>
      </w:numPr>
    </w:pPr>
  </w:style>
  <w:style w:type="paragraph" w:styleId="List2">
    <w:name w:val="List 2"/>
    <w:basedOn w:val="BodyText"/>
    <w:rsid w:val="00E73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5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5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524"/>
    <w:pPr>
      <w:numPr>
        <w:numId w:val="4"/>
      </w:numPr>
    </w:pPr>
  </w:style>
  <w:style w:type="paragraph" w:styleId="ListContinue2">
    <w:name w:val="List Continue 2"/>
    <w:basedOn w:val="List2"/>
    <w:rsid w:val="00E73524"/>
    <w:pPr>
      <w:ind w:firstLine="0"/>
    </w:pPr>
  </w:style>
  <w:style w:type="paragraph" w:styleId="ListContinue3">
    <w:name w:val="List Continue 3"/>
    <w:basedOn w:val="List3"/>
    <w:rsid w:val="00E73524"/>
    <w:pPr>
      <w:ind w:left="1021" w:firstLine="0"/>
    </w:pPr>
  </w:style>
  <w:style w:type="paragraph" w:styleId="ListContinue4">
    <w:name w:val="List Continue 4"/>
    <w:basedOn w:val="List4"/>
    <w:rsid w:val="00E73524"/>
    <w:pPr>
      <w:ind w:firstLine="0"/>
    </w:pPr>
  </w:style>
  <w:style w:type="paragraph" w:styleId="ListContinue5">
    <w:name w:val="List Continue 5"/>
    <w:basedOn w:val="List5"/>
    <w:rsid w:val="00E73524"/>
    <w:pPr>
      <w:ind w:firstLine="0"/>
    </w:pPr>
  </w:style>
  <w:style w:type="paragraph" w:styleId="ListNumber3">
    <w:name w:val="List Number 3"/>
    <w:basedOn w:val="List3"/>
    <w:rsid w:val="00E73524"/>
    <w:pPr>
      <w:numPr>
        <w:numId w:val="5"/>
      </w:numPr>
    </w:pPr>
  </w:style>
  <w:style w:type="paragraph" w:styleId="ListNumber4">
    <w:name w:val="List Number 4"/>
    <w:basedOn w:val="List4"/>
    <w:rsid w:val="00E73524"/>
    <w:pPr>
      <w:numPr>
        <w:numId w:val="6"/>
      </w:numPr>
    </w:pPr>
  </w:style>
  <w:style w:type="paragraph" w:styleId="ListNumber5">
    <w:name w:val="List Number 5"/>
    <w:basedOn w:val="List5"/>
    <w:rsid w:val="00E73524"/>
    <w:pPr>
      <w:numPr>
        <w:numId w:val="7"/>
      </w:numPr>
    </w:pPr>
  </w:style>
  <w:style w:type="paragraph" w:styleId="BlockText">
    <w:name w:val="Block Text"/>
    <w:basedOn w:val="Normal"/>
    <w:rsid w:val="00E73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524"/>
    <w:rPr>
      <w:sz w:val="16"/>
      <w:vertAlign w:val="superscript"/>
    </w:rPr>
  </w:style>
  <w:style w:type="character" w:customStyle="1" w:styleId="Symbols">
    <w:name w:val="Symbols"/>
    <w:basedOn w:val="DefaultParagraphFont"/>
    <w:rsid w:val="00E73524"/>
    <w:rPr>
      <w:rFonts w:ascii="Symbol" w:hAnsi="Symbol"/>
    </w:rPr>
  </w:style>
  <w:style w:type="character" w:customStyle="1" w:styleId="MenuOptions">
    <w:name w:val="Menu Options"/>
    <w:basedOn w:val="DefaultParagraphFont"/>
    <w:rsid w:val="00E73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524"/>
    <w:rPr>
      <w:b/>
    </w:rPr>
  </w:style>
  <w:style w:type="character" w:customStyle="1" w:styleId="Underlined">
    <w:name w:val="Underlined"/>
    <w:basedOn w:val="DefaultParagraphFont"/>
    <w:rsid w:val="00E73524"/>
    <w:rPr>
      <w:u w:val="single"/>
    </w:rPr>
  </w:style>
  <w:style w:type="paragraph" w:customStyle="1" w:styleId="TableBodyTextRight">
    <w:name w:val="Table Body Text Right"/>
    <w:basedOn w:val="TableBodyText"/>
    <w:rsid w:val="00E73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524"/>
    <w:rPr>
      <w:sz w:val="18"/>
    </w:rPr>
  </w:style>
  <w:style w:type="paragraph" w:customStyle="1" w:styleId="BodySmallRight">
    <w:name w:val="Body Small Right"/>
    <w:basedOn w:val="BodyTextRight"/>
    <w:rsid w:val="00E73524"/>
    <w:rPr>
      <w:sz w:val="18"/>
      <w:szCs w:val="18"/>
    </w:rPr>
  </w:style>
  <w:style w:type="paragraph" w:customStyle="1" w:styleId="MarginEdition">
    <w:name w:val="Margin Edition"/>
    <w:basedOn w:val="MarginNote"/>
    <w:rsid w:val="00E73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524"/>
    <w:rPr>
      <w:sz w:val="2"/>
      <w:szCs w:val="2"/>
    </w:rPr>
  </w:style>
  <w:style w:type="character" w:customStyle="1" w:styleId="Small">
    <w:name w:val="Small"/>
    <w:basedOn w:val="DefaultParagraphFont"/>
    <w:rsid w:val="00E73524"/>
    <w:rPr>
      <w:sz w:val="16"/>
    </w:rPr>
  </w:style>
  <w:style w:type="paragraph" w:customStyle="1" w:styleId="WideTable">
    <w:name w:val="Wide Table"/>
    <w:basedOn w:val="Normal"/>
    <w:rsid w:val="00E73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524"/>
  </w:style>
  <w:style w:type="paragraph" w:styleId="Quote">
    <w:name w:val="Quote"/>
    <w:basedOn w:val="Heading1"/>
    <w:link w:val="QuoteChar"/>
    <w:qFormat/>
    <w:rsid w:val="00E73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524"/>
    <w:pPr>
      <w:pageBreakBefore/>
    </w:pPr>
  </w:style>
  <w:style w:type="paragraph" w:customStyle="1" w:styleId="Border">
    <w:name w:val="Border"/>
    <w:basedOn w:val="Normal"/>
    <w:qFormat/>
    <w:rsid w:val="00E73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524"/>
    <w:rPr>
      <w:u w:val="single"/>
    </w:rPr>
  </w:style>
  <w:style w:type="character" w:customStyle="1" w:styleId="BoldandItalics">
    <w:name w:val="Bold and Italics"/>
    <w:qFormat/>
    <w:rsid w:val="00E73524"/>
    <w:rPr>
      <w:b/>
      <w:i/>
      <w:u w:val="none"/>
    </w:rPr>
  </w:style>
  <w:style w:type="paragraph" w:styleId="BalloonText">
    <w:name w:val="Balloon Text"/>
    <w:basedOn w:val="Normal"/>
    <w:link w:val="BalloonTextChar"/>
    <w:rsid w:val="00E73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5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3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2307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AMPQUA417 Establish sampling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