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1BD" w:rsidP="003F0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AMPQUA415 Undertake chiller assessment to AUS-MEAT requirements</w:t>
      </w:r>
      <w:r>
        <w:fldChar w:fldCharType="end"/>
      </w:r>
    </w:p>
    <w:p w:rsidR="003F01BD" w:rsidP="003F01BD">
      <w:pPr>
        <w:pStyle w:val="Version"/>
        <w:sectPr w:rsidSect="00832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CF7" w:rsidP="00832CF7">
      <w:pPr>
        <w:pStyle w:val="SuperHeading"/>
      </w:pPr>
      <w:r w:rsidRPr="00832CF7">
        <w:t>Assessment Requirements for AMPQUA415 Undertake chiller assessment to AUS-MEAT requirements</w:t>
      </w:r>
    </w:p>
    <w:p w:rsidR="00000000" w:rsidRPr="00832CF7" w:rsidP="00832CF7">
      <w:pPr>
        <w:pStyle w:val="Heading1"/>
      </w:pPr>
      <w:bookmarkStart w:id="1" w:name="O_1259485"/>
      <w:bookmarkEnd w:id="1"/>
      <w:r w:rsidRPr="00832C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2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F7">
            <w:pPr>
              <w:pStyle w:val="BodyTextBold"/>
              <w:rPr>
                <w:lang w:val="en-NZ"/>
              </w:rPr>
            </w:pPr>
            <w:r w:rsidRPr="00832C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F7">
            <w:pPr>
              <w:pStyle w:val="BodyTextBold"/>
              <w:rPr>
                <w:lang w:val="en-NZ"/>
              </w:rPr>
            </w:pPr>
            <w:r w:rsidRPr="00832CF7">
              <w:t>Comments</w:t>
            </w:r>
          </w:p>
        </w:tc>
      </w:tr>
      <w:tr w:rsidTr="00832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F7">
            <w:pPr>
              <w:pStyle w:val="BodyText"/>
              <w:rPr>
                <w:lang w:val="en-NZ"/>
              </w:rPr>
            </w:pPr>
            <w:r w:rsidRPr="00832C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F7" w:rsidP="00832CF7">
            <w:pPr>
              <w:pStyle w:val="BodyText"/>
            </w:pPr>
            <w:r w:rsidRPr="00832CF7">
              <w:t>This version released with AMP Australian Meat Processing Training Package Version 8.0.</w:t>
            </w:r>
          </w:p>
        </w:tc>
      </w:tr>
    </w:tbl>
    <w:p w:rsidR="00000000" w:rsidRPr="00832CF7" w:rsidP="00832CF7">
      <w:pPr>
        <w:pStyle w:val="BodyText"/>
      </w:pPr>
    </w:p>
    <w:p w:rsidR="00000000" w:rsidRPr="00832CF7" w:rsidP="00832CF7">
      <w:pPr>
        <w:pStyle w:val="AllowPageBreak"/>
      </w:pPr>
    </w:p>
    <w:p w:rsidR="00000000" w:rsidRPr="00832CF7" w:rsidP="00832CF7">
      <w:pPr>
        <w:pStyle w:val="Heading1"/>
      </w:pPr>
      <w:bookmarkStart w:id="2" w:name="O_1259486"/>
      <w:bookmarkEnd w:id="2"/>
      <w:r w:rsidRPr="00832CF7">
        <w:t>Performance Evidence</w:t>
      </w:r>
    </w:p>
    <w:p w:rsidR="00000000" w:rsidRPr="00832CF7" w:rsidP="003F01BD">
      <w:pPr>
        <w:pStyle w:val="BodyText"/>
      </w:pPr>
      <w:r w:rsidRPr="00832CF7">
        <w:t>An individual demonstrating competency must satisfy all of the elements and performance criteria in this unit.</w:t>
      </w:r>
    </w:p>
    <w:p w:rsidR="00000000" w:rsidRPr="00832CF7" w:rsidP="003F01BD">
      <w:pPr>
        <w:pStyle w:val="BodyText"/>
      </w:pPr>
      <w:r w:rsidRPr="00832CF7">
        <w:t xml:space="preserve">There must be evidence that the individual has undertaken chiller assessment to AUS-MEAT requirements, on </w:t>
      </w:r>
      <w:r w:rsidRPr="00832CF7">
        <w:t>at least 150 beef carcases, including:</w:t>
      </w:r>
    </w:p>
    <w:p w:rsidR="00000000" w:rsidRPr="00832CF7" w:rsidP="00832CF7">
      <w:pPr>
        <w:pStyle w:val="ListBullet"/>
      </w:pPr>
      <w:r w:rsidRPr="00832CF7">
        <w:t>identified AUS-MEAT Chiller Assessment pre-conditions</w:t>
      </w:r>
    </w:p>
    <w:p w:rsidR="00000000" w:rsidRPr="00832CF7" w:rsidP="00832CF7">
      <w:pPr>
        <w:pStyle w:val="ListBullet"/>
      </w:pPr>
      <w:r w:rsidRPr="00832CF7">
        <w:t xml:space="preserve">accurately applied the correct assessment techniques and measurement to the allocated carcases </w:t>
      </w:r>
    </w:p>
    <w:p w:rsidR="00000000" w:rsidRPr="00832CF7" w:rsidP="00832CF7">
      <w:pPr>
        <w:pStyle w:val="ListBullet"/>
      </w:pPr>
      <w:r w:rsidRPr="00832CF7">
        <w:t>assessed beef carcases using AUS-MEAT Chiller Assessment Standards</w:t>
      </w:r>
    </w:p>
    <w:p w:rsidR="00000000" w:rsidRPr="00832CF7" w:rsidP="00832CF7">
      <w:pPr>
        <w:pStyle w:val="ListBullet"/>
      </w:pPr>
      <w:r w:rsidRPr="00832CF7">
        <w:t>used available technology to record, gather and interpret chiller assessment data</w:t>
      </w:r>
    </w:p>
    <w:p w:rsidR="00000000" w:rsidRPr="00832CF7" w:rsidP="00832CF7">
      <w:pPr>
        <w:pStyle w:val="ListBullet"/>
      </w:pPr>
      <w:r w:rsidRPr="00832CF7">
        <w:t>correlated to the AUS-MEAT Chiller Assessment requirements using the On-Site Correlation and Practice System (OsCap).</w:t>
      </w:r>
    </w:p>
    <w:p w:rsidR="00000000" w:rsidRPr="00832CF7" w:rsidP="00832CF7">
      <w:pPr>
        <w:pStyle w:val="AllowPageBreak"/>
      </w:pPr>
    </w:p>
    <w:p w:rsidR="00000000" w:rsidRPr="00832CF7" w:rsidP="00832CF7">
      <w:pPr>
        <w:pStyle w:val="Heading1"/>
      </w:pPr>
      <w:bookmarkStart w:id="3" w:name="O_1259487"/>
      <w:bookmarkEnd w:id="3"/>
      <w:r w:rsidRPr="00832CF7">
        <w:t>Knowledge Evidence</w:t>
      </w:r>
    </w:p>
    <w:p w:rsidR="00000000" w:rsidRPr="00832CF7" w:rsidP="003F01BD">
      <w:pPr>
        <w:pStyle w:val="BodyText"/>
      </w:pPr>
      <w:r w:rsidRPr="00832CF7">
        <w:t>An individual mus</w:t>
      </w:r>
      <w:r w:rsidRPr="00832CF7">
        <w:t>t be able to demonstrate the knowledge required to perform the tasks outlined in the elements and performance criteria of this unit. This includes knowledge of:</w:t>
      </w:r>
    </w:p>
    <w:p w:rsidR="00000000" w:rsidRPr="00832CF7" w:rsidP="00832CF7">
      <w:pPr>
        <w:pStyle w:val="ListBullet"/>
      </w:pPr>
      <w:r w:rsidRPr="00832CF7">
        <w:t>purpose and intent of AUS-MEAT Chiller Assessment</w:t>
      </w:r>
    </w:p>
    <w:p w:rsidR="00000000" w:rsidRPr="00832CF7" w:rsidP="00832CF7">
      <w:pPr>
        <w:pStyle w:val="ListBullet"/>
      </w:pPr>
      <w:r w:rsidRPr="00832CF7">
        <w:t>AUS-MEAT Chiller Assessment Standards and as</w:t>
      </w:r>
      <w:r w:rsidRPr="00832CF7">
        <w:t>sociated equipment</w:t>
      </w:r>
    </w:p>
    <w:p w:rsidR="00000000" w:rsidRPr="00832CF7" w:rsidP="00832CF7">
      <w:pPr>
        <w:pStyle w:val="ListBullet"/>
      </w:pPr>
      <w:r w:rsidRPr="00832CF7">
        <w:t>product quality monitoring processes</w:t>
      </w:r>
    </w:p>
    <w:p w:rsidR="00000000" w:rsidRPr="00832CF7" w:rsidP="00832CF7">
      <w:pPr>
        <w:pStyle w:val="ListBullet"/>
      </w:pPr>
      <w:r w:rsidRPr="00832CF7">
        <w:t>monitoring equipment and its correct usage</w:t>
      </w:r>
    </w:p>
    <w:p w:rsidR="00000000" w:rsidRPr="00832CF7" w:rsidP="00832CF7">
      <w:pPr>
        <w:pStyle w:val="ListBullet"/>
      </w:pPr>
      <w:r w:rsidRPr="00832CF7">
        <w:t>procedure for determining non-conformance</w:t>
      </w:r>
    </w:p>
    <w:p w:rsidR="00000000" w:rsidRPr="00832CF7" w:rsidP="00832CF7">
      <w:pPr>
        <w:pStyle w:val="ListBullet"/>
      </w:pPr>
      <w:r w:rsidRPr="00832CF7">
        <w:t>purpose of OsCap.</w:t>
      </w:r>
    </w:p>
    <w:p w:rsidR="00000000" w:rsidRPr="00832CF7" w:rsidP="00832CF7">
      <w:pPr>
        <w:pStyle w:val="AllowPageBreak"/>
      </w:pPr>
    </w:p>
    <w:p w:rsidR="00000000" w:rsidRPr="00832CF7" w:rsidP="00832CF7">
      <w:pPr>
        <w:pStyle w:val="Heading1"/>
      </w:pPr>
      <w:bookmarkStart w:id="4" w:name="O_1259488"/>
      <w:bookmarkEnd w:id="4"/>
      <w:r w:rsidRPr="00832CF7">
        <w:t>Assessment Conditions</w:t>
      </w:r>
    </w:p>
    <w:p w:rsidR="00000000" w:rsidRPr="00832CF7" w:rsidP="003F01BD">
      <w:pPr>
        <w:pStyle w:val="BodyText"/>
      </w:pPr>
      <w:r w:rsidRPr="00832CF7">
        <w:t>Assessment of the skills in this unit of competency must</w:t>
      </w:r>
      <w:r w:rsidRPr="00832CF7">
        <w:t xml:space="preserve"> take place under the following conditions:</w:t>
      </w:r>
    </w:p>
    <w:p w:rsidR="00000000" w:rsidRPr="00832CF7" w:rsidP="00832CF7">
      <w:pPr>
        <w:pStyle w:val="ListBullet"/>
      </w:pPr>
      <w:r w:rsidRPr="00832CF7">
        <w:t>physical conditions:</w:t>
      </w:r>
    </w:p>
    <w:p w:rsidR="00000000" w:rsidRPr="00832CF7" w:rsidP="00832CF7">
      <w:pPr>
        <w:pStyle w:val="ListBullet2"/>
      </w:pPr>
      <w:r w:rsidRPr="00832CF7">
        <w:t>skills must be demonstrated in a meat processing workplace or an environment that accurately represents workplace conditions</w:t>
      </w:r>
    </w:p>
    <w:p w:rsidR="00000000" w:rsidRPr="00832CF7" w:rsidP="00832CF7">
      <w:pPr>
        <w:pStyle w:val="ListBullet"/>
      </w:pPr>
      <w:r w:rsidRPr="00832CF7">
        <w:t>resources, equipment and materials:</w:t>
      </w:r>
    </w:p>
    <w:p w:rsidR="00000000" w:rsidRPr="00832CF7" w:rsidP="00832CF7">
      <w:pPr>
        <w:pStyle w:val="ListBullet2"/>
      </w:pPr>
      <w:r w:rsidRPr="00832CF7">
        <w:t>beef carcases representing a variety of categories</w:t>
      </w:r>
    </w:p>
    <w:p w:rsidR="00000000" w:rsidRPr="00832CF7" w:rsidP="00832CF7">
      <w:pPr>
        <w:pStyle w:val="ListBullet2"/>
      </w:pPr>
      <w:r w:rsidRPr="00832CF7">
        <w:t>approved AUS-MEAT Chiller Assessment reference standards</w:t>
      </w:r>
    </w:p>
    <w:p w:rsidR="00000000" w:rsidRPr="00832CF7" w:rsidP="00832CF7">
      <w:pPr>
        <w:pStyle w:val="ListBullet2"/>
      </w:pPr>
      <w:r w:rsidRPr="00832CF7">
        <w:t>approved torch and battery pack</w:t>
      </w:r>
    </w:p>
    <w:p w:rsidR="00000000" w:rsidRPr="00832CF7" w:rsidP="00832CF7">
      <w:pPr>
        <w:pStyle w:val="ListBullet2"/>
      </w:pPr>
      <w:r w:rsidRPr="00832CF7">
        <w:t>thermometer and light meter</w:t>
      </w:r>
    </w:p>
    <w:p w:rsidR="00000000" w:rsidRPr="00832CF7" w:rsidP="00832CF7">
      <w:pPr>
        <w:pStyle w:val="ListBullet2"/>
      </w:pPr>
      <w:r w:rsidRPr="00832CF7">
        <w:t>OsCap program</w:t>
      </w:r>
    </w:p>
    <w:p w:rsidR="00000000" w:rsidRPr="00832CF7" w:rsidP="00832CF7">
      <w:pPr>
        <w:pStyle w:val="ListBullet2"/>
      </w:pPr>
      <w:r w:rsidRPr="00832CF7">
        <w:t>data recording and monitoring systems</w:t>
      </w:r>
    </w:p>
    <w:p w:rsidR="00000000" w:rsidRPr="00832CF7" w:rsidP="00832CF7">
      <w:pPr>
        <w:pStyle w:val="ListBullet2"/>
      </w:pPr>
      <w:r w:rsidRPr="00832CF7">
        <w:t>safety step, where required</w:t>
      </w:r>
    </w:p>
    <w:p w:rsidR="00000000" w:rsidRPr="00832CF7" w:rsidP="00832CF7">
      <w:pPr>
        <w:pStyle w:val="ListBullet"/>
      </w:pPr>
      <w:r w:rsidRPr="00832CF7">
        <w:t>specifi</w:t>
      </w:r>
      <w:r w:rsidRPr="00832CF7">
        <w:t>cations:</w:t>
      </w:r>
    </w:p>
    <w:p w:rsidR="00000000" w:rsidRPr="00832CF7" w:rsidP="00832CF7">
      <w:pPr>
        <w:pStyle w:val="ListBullet2"/>
      </w:pPr>
      <w:r w:rsidRPr="00832CF7">
        <w:t xml:space="preserve">AUS-MEAT Chiller Assessment Standards </w:t>
      </w:r>
    </w:p>
    <w:p w:rsidR="00000000" w:rsidRPr="00832CF7" w:rsidP="00832CF7">
      <w:pPr>
        <w:pStyle w:val="ListBullet2"/>
      </w:pPr>
      <w:r w:rsidRPr="00832CF7">
        <w:t>AUS-MEAT assessment</w:t>
      </w:r>
    </w:p>
    <w:p w:rsidR="00000000" w:rsidRPr="00832CF7" w:rsidP="00832CF7">
      <w:pPr>
        <w:pStyle w:val="ListBullet"/>
      </w:pPr>
      <w:r w:rsidRPr="00832CF7">
        <w:t>timeframes:</w:t>
      </w:r>
    </w:p>
    <w:p w:rsidR="00000000" w:rsidRPr="00832CF7" w:rsidP="00832CF7">
      <w:pPr>
        <w:pStyle w:val="ListBullet2"/>
      </w:pPr>
      <w:r w:rsidRPr="00832CF7">
        <w:t>within typical operating and production conditions for the workplace.</w:t>
      </w:r>
    </w:p>
    <w:p w:rsidR="00000000" w:rsidRPr="00832CF7" w:rsidP="003F01BD">
      <w:pPr>
        <w:pStyle w:val="BodyText"/>
      </w:pPr>
      <w:r w:rsidRPr="00832CF7">
        <w:t>Assessment for this unit must include at least three forms of evidence.</w:t>
      </w:r>
    </w:p>
    <w:p w:rsidR="00000000" w:rsidRPr="00832CF7" w:rsidP="003F01BD">
      <w:pPr>
        <w:pStyle w:val="BodyText"/>
      </w:pPr>
      <w:r w:rsidRPr="00832CF7">
        <w:t>Assessors of this unit must satisfy the requirements for assessors in applicable vocational education and training legislation, frameworks and/or standards.</w:t>
      </w:r>
    </w:p>
    <w:p w:rsidR="00000000" w:rsidRPr="00832CF7" w:rsidP="00832CF7">
      <w:pPr>
        <w:pStyle w:val="Heading1"/>
      </w:pPr>
      <w:bookmarkStart w:id="5" w:name="O_1259491"/>
      <w:bookmarkEnd w:id="5"/>
      <w:r w:rsidRPr="00832CF7">
        <w:t>Links</w:t>
      </w:r>
    </w:p>
    <w:p w:rsidR="00000000" w:rsidRPr="00832CF7" w:rsidP="003F01BD">
      <w:pPr>
        <w:pStyle w:val="BodyText"/>
      </w:pPr>
      <w:r w:rsidRPr="00832CF7">
        <w:t>Companion Volumes, including Implementation Guides, are available at VETNe</w:t>
      </w:r>
      <w:r w:rsidRPr="00832CF7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334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2CF7" w:rsidP="00832CF7"/>
    <w:sectPr w:rsidSect="00832C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F7" w:rsidRPr="003F01BD" w:rsidP="003F0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BD" w:rsidP="00832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1BD" w:rsidP="00832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01BD" w:rsidP="00832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CF7" w:rsidRPr="003F01BD" w:rsidP="003F0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BD" w:rsidRPr="002D2AF8" w:rsidP="00832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AMPQUA415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F01BD" w:rsidP="00832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44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0B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A89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CF7"/>
  </w:style>
  <w:style w:type="character" w:customStyle="1" w:styleId="Heading1Char">
    <w:name w:val="Heading 1 Char"/>
    <w:basedOn w:val="DefaultParagraphFont"/>
    <w:link w:val="Heading1"/>
    <w:rsid w:val="00832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C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C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2CF7"/>
    <w:rPr>
      <w:b/>
    </w:rPr>
  </w:style>
  <w:style w:type="character" w:customStyle="1" w:styleId="Heading2Char">
    <w:name w:val="Heading 2 Char"/>
    <w:basedOn w:val="DefaultParagraphFont"/>
    <w:link w:val="Heading2"/>
    <w:rsid w:val="00832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CF7"/>
    <w:rPr>
      <w:b/>
      <w:spacing w:val="0"/>
    </w:rPr>
  </w:style>
  <w:style w:type="paragraph" w:customStyle="1" w:styleId="SuperTitle">
    <w:name w:val="SuperTitle"/>
    <w:basedOn w:val="Title"/>
    <w:rsid w:val="00832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CF7"/>
    <w:rPr>
      <w:i/>
    </w:rPr>
  </w:style>
  <w:style w:type="paragraph" w:styleId="Caption">
    <w:name w:val="caption"/>
    <w:basedOn w:val="BodyText"/>
    <w:next w:val="Normal"/>
    <w:qFormat/>
    <w:rsid w:val="00832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CF7"/>
  </w:style>
  <w:style w:type="paragraph" w:styleId="TableofFigures">
    <w:name w:val="table of figures"/>
    <w:basedOn w:val="Normal"/>
    <w:next w:val="Normal"/>
    <w:semiHidden/>
    <w:rsid w:val="00832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C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CF7"/>
    <w:rPr>
      <w:rFonts w:ascii="Wingdings" w:hAnsi="Wingdings"/>
    </w:rPr>
  </w:style>
  <w:style w:type="paragraph" w:customStyle="1" w:styleId="TableHeading">
    <w:name w:val="Table Heading"/>
    <w:basedOn w:val="HeadingBase"/>
    <w:rsid w:val="00832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CF7"/>
    <w:rPr>
      <w:color w:val="0033CC"/>
      <w:u w:val="none"/>
    </w:rPr>
  </w:style>
  <w:style w:type="paragraph" w:customStyle="1" w:styleId="BodyTextRight">
    <w:name w:val="Body Text Right"/>
    <w:basedOn w:val="BodyText"/>
    <w:rsid w:val="00832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C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CF7"/>
    <w:rPr>
      <w:sz w:val="32"/>
    </w:rPr>
  </w:style>
  <w:style w:type="paragraph" w:customStyle="1" w:styleId="HeadingProcedure">
    <w:name w:val="Heading Procedure"/>
    <w:basedOn w:val="HeadingBase"/>
    <w:next w:val="Normal"/>
    <w:rsid w:val="00832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CF7"/>
    <w:pPr>
      <w:spacing w:before="60" w:after="60"/>
    </w:pPr>
  </w:style>
  <w:style w:type="paragraph" w:styleId="ListContinue">
    <w:name w:val="List Continue"/>
    <w:basedOn w:val="List"/>
    <w:rsid w:val="00832CF7"/>
    <w:pPr>
      <w:ind w:firstLine="0"/>
    </w:pPr>
  </w:style>
  <w:style w:type="paragraph" w:customStyle="1" w:styleId="ListNote">
    <w:name w:val="List Note"/>
    <w:basedOn w:val="List"/>
    <w:rsid w:val="00832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CF7"/>
    <w:rPr>
      <w:rFonts w:ascii="Courier New" w:hAnsi="Courier New"/>
    </w:rPr>
  </w:style>
  <w:style w:type="paragraph" w:customStyle="1" w:styleId="NoteBullet">
    <w:name w:val="Note Bullet"/>
    <w:basedOn w:val="Note"/>
    <w:rsid w:val="00832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CF7"/>
    <w:rPr>
      <w:b/>
      <w:smallCaps/>
    </w:rPr>
  </w:style>
  <w:style w:type="paragraph" w:customStyle="1" w:styleId="TableListNumber">
    <w:name w:val="Table List Number"/>
    <w:basedOn w:val="ListNumber"/>
    <w:rsid w:val="00832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CF7"/>
    <w:pPr>
      <w:numPr>
        <w:numId w:val="9"/>
      </w:numPr>
    </w:pPr>
  </w:style>
  <w:style w:type="paragraph" w:customStyle="1" w:styleId="ListAlpha2">
    <w:name w:val="List Alpha 2"/>
    <w:basedOn w:val="List2"/>
    <w:rsid w:val="00832CF7"/>
    <w:pPr>
      <w:numPr>
        <w:numId w:val="8"/>
      </w:numPr>
    </w:pPr>
  </w:style>
  <w:style w:type="paragraph" w:styleId="List2">
    <w:name w:val="List 2"/>
    <w:basedOn w:val="BodyText"/>
    <w:rsid w:val="00832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C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CF7"/>
    <w:pPr>
      <w:numPr>
        <w:numId w:val="4"/>
      </w:numPr>
    </w:pPr>
  </w:style>
  <w:style w:type="paragraph" w:styleId="ListContinue2">
    <w:name w:val="List Continue 2"/>
    <w:basedOn w:val="List2"/>
    <w:rsid w:val="00832CF7"/>
    <w:pPr>
      <w:ind w:firstLine="0"/>
    </w:pPr>
  </w:style>
  <w:style w:type="paragraph" w:styleId="ListContinue3">
    <w:name w:val="List Continue 3"/>
    <w:basedOn w:val="List3"/>
    <w:rsid w:val="00832CF7"/>
    <w:pPr>
      <w:ind w:left="1021" w:firstLine="0"/>
    </w:pPr>
  </w:style>
  <w:style w:type="paragraph" w:styleId="ListContinue4">
    <w:name w:val="List Continue 4"/>
    <w:basedOn w:val="List4"/>
    <w:rsid w:val="00832CF7"/>
    <w:pPr>
      <w:ind w:firstLine="0"/>
    </w:pPr>
  </w:style>
  <w:style w:type="paragraph" w:styleId="ListContinue5">
    <w:name w:val="List Continue 5"/>
    <w:basedOn w:val="List5"/>
    <w:rsid w:val="00832CF7"/>
    <w:pPr>
      <w:ind w:firstLine="0"/>
    </w:pPr>
  </w:style>
  <w:style w:type="paragraph" w:styleId="ListNumber3">
    <w:name w:val="List Number 3"/>
    <w:basedOn w:val="List3"/>
    <w:rsid w:val="00832CF7"/>
    <w:pPr>
      <w:numPr>
        <w:numId w:val="5"/>
      </w:numPr>
    </w:pPr>
  </w:style>
  <w:style w:type="paragraph" w:styleId="ListNumber4">
    <w:name w:val="List Number 4"/>
    <w:basedOn w:val="List4"/>
    <w:rsid w:val="00832CF7"/>
    <w:pPr>
      <w:numPr>
        <w:numId w:val="6"/>
      </w:numPr>
    </w:pPr>
  </w:style>
  <w:style w:type="paragraph" w:styleId="ListNumber5">
    <w:name w:val="List Number 5"/>
    <w:basedOn w:val="List5"/>
    <w:rsid w:val="00832CF7"/>
    <w:pPr>
      <w:numPr>
        <w:numId w:val="7"/>
      </w:numPr>
    </w:pPr>
  </w:style>
  <w:style w:type="paragraph" w:styleId="BlockText">
    <w:name w:val="Block Text"/>
    <w:basedOn w:val="Normal"/>
    <w:rsid w:val="00832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CF7"/>
    <w:rPr>
      <w:sz w:val="16"/>
      <w:vertAlign w:val="superscript"/>
    </w:rPr>
  </w:style>
  <w:style w:type="character" w:customStyle="1" w:styleId="Symbols">
    <w:name w:val="Symbols"/>
    <w:basedOn w:val="DefaultParagraphFont"/>
    <w:rsid w:val="00832CF7"/>
    <w:rPr>
      <w:rFonts w:ascii="Symbol" w:hAnsi="Symbol"/>
    </w:rPr>
  </w:style>
  <w:style w:type="character" w:customStyle="1" w:styleId="MenuOptions">
    <w:name w:val="Menu Options"/>
    <w:basedOn w:val="DefaultParagraphFont"/>
    <w:rsid w:val="00832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CF7"/>
    <w:rPr>
      <w:b/>
    </w:rPr>
  </w:style>
  <w:style w:type="character" w:customStyle="1" w:styleId="Underlined">
    <w:name w:val="Underlined"/>
    <w:basedOn w:val="DefaultParagraphFont"/>
    <w:rsid w:val="00832CF7"/>
    <w:rPr>
      <w:u w:val="single"/>
    </w:rPr>
  </w:style>
  <w:style w:type="paragraph" w:customStyle="1" w:styleId="TableBodyTextRight">
    <w:name w:val="Table Body Text Right"/>
    <w:basedOn w:val="TableBodyText"/>
    <w:rsid w:val="00832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CF7"/>
    <w:rPr>
      <w:sz w:val="18"/>
    </w:rPr>
  </w:style>
  <w:style w:type="paragraph" w:customStyle="1" w:styleId="BodySmallRight">
    <w:name w:val="Body Small Right"/>
    <w:basedOn w:val="BodyTextRight"/>
    <w:rsid w:val="00832CF7"/>
    <w:rPr>
      <w:sz w:val="18"/>
      <w:szCs w:val="18"/>
    </w:rPr>
  </w:style>
  <w:style w:type="paragraph" w:customStyle="1" w:styleId="MarginEdition">
    <w:name w:val="Margin Edition"/>
    <w:basedOn w:val="MarginNote"/>
    <w:rsid w:val="00832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CF7"/>
    <w:rPr>
      <w:sz w:val="2"/>
      <w:szCs w:val="2"/>
    </w:rPr>
  </w:style>
  <w:style w:type="character" w:customStyle="1" w:styleId="Small">
    <w:name w:val="Small"/>
    <w:basedOn w:val="DefaultParagraphFont"/>
    <w:rsid w:val="00832CF7"/>
    <w:rPr>
      <w:sz w:val="16"/>
    </w:rPr>
  </w:style>
  <w:style w:type="paragraph" w:customStyle="1" w:styleId="WideTable">
    <w:name w:val="Wide Table"/>
    <w:basedOn w:val="Normal"/>
    <w:rsid w:val="00832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CF7"/>
  </w:style>
  <w:style w:type="paragraph" w:styleId="Quote">
    <w:name w:val="Quote"/>
    <w:basedOn w:val="Heading1"/>
    <w:link w:val="QuoteChar"/>
    <w:qFormat/>
    <w:rsid w:val="00832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CF7"/>
    <w:pPr>
      <w:pageBreakBefore/>
    </w:pPr>
  </w:style>
  <w:style w:type="paragraph" w:customStyle="1" w:styleId="Border">
    <w:name w:val="Border"/>
    <w:basedOn w:val="Normal"/>
    <w:qFormat/>
    <w:rsid w:val="00832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CF7"/>
    <w:rPr>
      <w:u w:val="single"/>
    </w:rPr>
  </w:style>
  <w:style w:type="character" w:customStyle="1" w:styleId="BoldandItalics">
    <w:name w:val="Bold and Italics"/>
    <w:qFormat/>
    <w:rsid w:val="00832CF7"/>
    <w:rPr>
      <w:b/>
      <w:i/>
      <w:u w:val="none"/>
    </w:rPr>
  </w:style>
  <w:style w:type="paragraph" w:styleId="BalloonText">
    <w:name w:val="Balloon Text"/>
    <w:basedOn w:val="Normal"/>
    <w:link w:val="BalloonTextChar"/>
    <w:rsid w:val="00832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C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0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2415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AMPQUA415 Undertake chiller assessment to AUS-MEAT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