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9BB" w:rsidP="009009BB">
      <w:pPr>
        <w:pStyle w:val="Title"/>
      </w:pPr>
      <w:r>
        <w:fldChar w:fldCharType="begin"/>
      </w:r>
      <w:r>
        <w:instrText xml:space="preserve"> TITLE   \* MERGEFORMAT </w:instrText>
      </w:r>
      <w:r>
        <w:fldChar w:fldCharType="separate"/>
      </w:r>
      <w:r>
        <w:t>AMPQUA406 Apply meat science</w:t>
      </w:r>
      <w:r>
        <w:fldChar w:fldCharType="end"/>
      </w:r>
    </w:p>
    <w:p w:rsidR="009009BB" w:rsidP="009009BB">
      <w:pPr>
        <w:pStyle w:val="Version"/>
        <w:sectPr w:rsidSect="00D62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0D7" w:rsidP="00D620D7">
      <w:pPr>
        <w:pStyle w:val="SuperHeading"/>
      </w:pPr>
      <w:r w:rsidRPr="00D620D7">
        <w:t>AMPQUA406 Apply meat science</w:t>
      </w:r>
    </w:p>
    <w:p w:rsidR="00000000" w:rsidRPr="00D620D7" w:rsidP="00D620D7">
      <w:pPr>
        <w:pStyle w:val="Heading1"/>
      </w:pPr>
      <w:bookmarkStart w:id="1" w:name="O_1259304"/>
      <w:bookmarkEnd w:id="1"/>
      <w:r w:rsidRPr="00D620D7">
        <w:t>Modification History</w:t>
      </w:r>
    </w:p>
    <w:tbl>
      <w:tblPr>
        <w:tblW w:w="9520" w:type="dxa"/>
        <w:tblLayout w:type="fixed"/>
        <w:tblCellMar>
          <w:left w:w="62" w:type="dxa"/>
          <w:right w:w="62" w:type="dxa"/>
        </w:tblCellMar>
        <w:tblLook w:val="0000"/>
      </w:tblPr>
      <w:tblGrid>
        <w:gridCol w:w="2581"/>
        <w:gridCol w:w="6939"/>
      </w:tblGrid>
      <w:tr w:rsidTr="00D6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Comments</w:t>
            </w:r>
          </w:p>
        </w:tc>
      </w:tr>
      <w:tr w:rsidTr="00D620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This version released with AMP Australian Meat Processing Training Package Version 8.0.</w:t>
            </w:r>
          </w:p>
        </w:tc>
      </w:tr>
    </w:tbl>
    <w:p w:rsidR="00000000" w:rsidRPr="00D620D7" w:rsidP="00D620D7">
      <w:pPr>
        <w:pStyle w:val="BodyText"/>
      </w:pPr>
    </w:p>
    <w:p w:rsidR="00000000" w:rsidRPr="00D620D7" w:rsidP="00D620D7">
      <w:pPr>
        <w:pStyle w:val="AllowPageBreak"/>
      </w:pPr>
    </w:p>
    <w:p w:rsidR="00000000" w:rsidRPr="00D620D7" w:rsidP="00D620D7">
      <w:pPr>
        <w:pStyle w:val="Heading1"/>
      </w:pPr>
      <w:bookmarkStart w:id="2" w:name="O_1259305"/>
      <w:bookmarkEnd w:id="2"/>
      <w:r w:rsidRPr="00D620D7">
        <w:t>Application</w:t>
      </w:r>
    </w:p>
    <w:p w:rsidR="00000000" w:rsidRPr="00D620D7" w:rsidP="009009BB">
      <w:pPr>
        <w:pStyle w:val="BodyText"/>
      </w:pPr>
      <w:r w:rsidRPr="00D620D7">
        <w:t>This unit describes the skills and knowledge required to apply meat science to the eat</w:t>
      </w:r>
      <w:r w:rsidRPr="00D620D7">
        <w:t>ing quality of meat and to interpret scientific data to predict probable impacts on meat eating quality.</w:t>
      </w:r>
    </w:p>
    <w:p w:rsidR="00000000" w:rsidRPr="00D620D7" w:rsidP="009009BB">
      <w:pPr>
        <w:pStyle w:val="BodyText"/>
      </w:pPr>
      <w:r w:rsidRPr="00D620D7">
        <w:t xml:space="preserve">It is a Meat Standards Australia (MSA) requirement that workplaces with a licence Level 1(b) have an MSA Coordinator who has completed this unit or an </w:t>
      </w:r>
      <w:r w:rsidRPr="00D620D7">
        <w:t>MSA approved equivalent unit.</w:t>
      </w:r>
    </w:p>
    <w:p w:rsidR="00000000" w:rsidRPr="00D620D7" w:rsidP="009009BB">
      <w:pPr>
        <w:pStyle w:val="BodyText"/>
      </w:pPr>
      <w:r w:rsidRPr="00D620D7">
        <w:t>This unit applies to individuals who work in the red meat industry in a quality assurance  or management role. The skills and knowledge specified in this unit enable an individual to interpret meat processing data and to recom</w:t>
      </w:r>
      <w:r w:rsidRPr="00D620D7">
        <w:t>mend improvements to control and enhance the eating quality of meat products.</w:t>
      </w:r>
    </w:p>
    <w:p w:rsidR="00000000" w:rsidRPr="00D620D7" w:rsidP="009009BB">
      <w:pPr>
        <w:pStyle w:val="BodyText"/>
      </w:pPr>
      <w:r w:rsidRPr="00D620D7">
        <w:t>All work must be carried out to comply with workplace procedures, according to state/territory health and safety, food and meat safety regulations, legislation and standards that</w:t>
      </w:r>
      <w:r w:rsidRPr="00D620D7">
        <w:t xml:space="preserve"> apply to the workplace.</w:t>
      </w:r>
    </w:p>
    <w:p w:rsidR="00000000" w:rsidRPr="00D620D7" w:rsidP="009009BB">
      <w:pPr>
        <w:pStyle w:val="BodyText"/>
      </w:pPr>
      <w:r w:rsidRPr="00D620D7">
        <w:t>MSA requirements include adherence to the MSA Standards Manual for Grading, MSA Standards Manual for Saleyard Consignment and MSA Standards Manual for Trade Mark Usage.</w:t>
      </w:r>
    </w:p>
    <w:p w:rsidR="00000000" w:rsidRPr="00D620D7" w:rsidP="009009BB">
      <w:pPr>
        <w:pStyle w:val="BodyText"/>
      </w:pPr>
      <w:r w:rsidRPr="00D620D7">
        <w:t>As well as MSA requirements, legislative and regulatory requir</w:t>
      </w:r>
      <w:r w:rsidRPr="00D620D7">
        <w:t>ements apply to meat inspection and meat safety and are enforced through state/territory jurisdictions. Users must check with the relevant regulatory authority before delivery.</w:t>
      </w:r>
    </w:p>
    <w:p w:rsidR="00000000" w:rsidRPr="00D620D7" w:rsidP="00D620D7">
      <w:pPr>
        <w:pStyle w:val="Heading1"/>
      </w:pPr>
      <w:bookmarkStart w:id="3" w:name="O_1259306"/>
      <w:bookmarkEnd w:id="3"/>
      <w:r w:rsidRPr="00D620D7">
        <w:t>Pre-requisite Unit</w:t>
      </w:r>
    </w:p>
    <w:p w:rsidR="00000000" w:rsidRPr="00D620D7" w:rsidP="009009BB">
      <w:pPr>
        <w:pStyle w:val="BodyText"/>
      </w:pPr>
      <w:r w:rsidRPr="00D620D7">
        <w:t>Nil</w:t>
      </w:r>
    </w:p>
    <w:p w:rsidR="00000000" w:rsidRPr="00D620D7" w:rsidP="00D620D7">
      <w:pPr>
        <w:pStyle w:val="Heading1"/>
      </w:pPr>
      <w:bookmarkStart w:id="4" w:name="O_1259308"/>
      <w:bookmarkEnd w:id="4"/>
      <w:r w:rsidRPr="00D620D7">
        <w:t>Unit Sector</w:t>
      </w:r>
    </w:p>
    <w:p w:rsidR="00000000" w:rsidRPr="00D620D7" w:rsidP="009009BB">
      <w:pPr>
        <w:pStyle w:val="BodyText"/>
      </w:pPr>
      <w:r w:rsidRPr="00D620D7">
        <w:t>Quality Assurance (QUA)</w:t>
      </w:r>
    </w:p>
    <w:p w:rsidR="00000000" w:rsidRPr="00D620D7" w:rsidP="00D620D7">
      <w:pPr>
        <w:pStyle w:val="Heading1"/>
      </w:pPr>
      <w:bookmarkStart w:id="5" w:name="O_1259309"/>
      <w:bookmarkEnd w:id="5"/>
      <w:r w:rsidRPr="00D620D7">
        <w:t>Elements and Performance Criteria</w:t>
      </w:r>
    </w:p>
    <w:tbl>
      <w:tblPr>
        <w:tblW w:w="9520" w:type="dxa"/>
        <w:tblLayout w:type="fixed"/>
        <w:tblCellMar>
          <w:left w:w="62" w:type="dxa"/>
          <w:right w:w="62" w:type="dxa"/>
        </w:tblCellMar>
        <w:tblLook w:val="0000"/>
      </w:tblPr>
      <w:tblGrid>
        <w:gridCol w:w="2580"/>
        <w:gridCol w:w="6940"/>
      </w:tblGrid>
      <w:tr w:rsidTr="009009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0D7">
            <w:pPr>
              <w:pStyle w:val="BodyTextBold"/>
              <w:rPr>
                <w:lang w:val="en-NZ"/>
              </w:rPr>
            </w:pPr>
            <w:r w:rsidRPr="00D620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0D7">
            <w:pPr>
              <w:pStyle w:val="BodyTextBold"/>
              <w:rPr>
                <w:lang w:val="en-NZ"/>
              </w:rPr>
            </w:pPr>
            <w:r w:rsidRPr="00D620D7">
              <w:t>Performance Criteria</w:t>
            </w:r>
          </w:p>
        </w:tc>
      </w:tr>
      <w:tr w:rsidTr="009009B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rPr>
                <w:rStyle w:val="Emphasis"/>
              </w:rPr>
              <w:t>Performance criteria describe the performance needed to demonstrate achievement of the element.</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 xml:space="preserve">1. Apply </w:t>
            </w:r>
            <w:r w:rsidRPr="00D620D7">
              <w:t>knowledge of muscle structure and biochemistry to meat quality and the factors that affect 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1.1 Identify and explain biological mechanisms (both pre- and post-slaughter) that affect meat quality in beef</w:t>
            </w:r>
          </w:p>
          <w:p w:rsidR="00000000" w:rsidRPr="00D620D7" w:rsidP="00D620D7">
            <w:pPr>
              <w:pStyle w:val="BodyText"/>
            </w:pPr>
            <w:r w:rsidRPr="00D620D7">
              <w:t>1.2 Identify the pattern of tissue development in the body and the pattern of deposition within the muscle and fat deposits, including the extent to which the composition of fat deposits can be manipulated by production factors</w:t>
            </w:r>
          </w:p>
          <w:p w:rsidR="00000000" w:rsidRPr="00D620D7" w:rsidP="00D620D7">
            <w:pPr>
              <w:pStyle w:val="BodyText"/>
            </w:pPr>
            <w:r w:rsidRPr="00D620D7">
              <w:t>1.3 Identify structure of sk</w:t>
            </w:r>
            <w:r w:rsidRPr="00D620D7">
              <w:t>eletal muscles in terms of the myofibre and connective tissue components and the effect these structures have on eating quality</w:t>
            </w:r>
          </w:p>
          <w:p w:rsidR="00000000" w:rsidP="00D620D7">
            <w:pPr>
              <w:pStyle w:val="BodyText"/>
              <w:rPr>
                <w:lang w:val="en-NZ"/>
              </w:rPr>
            </w:pPr>
            <w:r w:rsidRPr="00D620D7">
              <w:t>1.4 Identify biochemical events that occur in muscle early post-mortem and their significance in subsequent meat quality</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2. Ide</w:t>
            </w:r>
            <w:r w:rsidRPr="00D620D7">
              <w:t>ntify production and pre-slaughter factors that affect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2.1 Identify impacts of production factors on meat quality</w:t>
            </w:r>
          </w:p>
          <w:p w:rsidR="00000000" w:rsidP="00D620D7">
            <w:pPr>
              <w:pStyle w:val="BodyText"/>
              <w:rPr>
                <w:lang w:val="en-NZ"/>
              </w:rPr>
            </w:pPr>
            <w:r w:rsidRPr="00D620D7">
              <w:t>2.2 Describe pre-slaughter factors that affect meat quality</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3. Identify processing factors that impact eating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3.1 Explai</w:t>
            </w:r>
            <w:r w:rsidRPr="00D620D7">
              <w:t>n pH/temperature window and how it impacts palatability</w:t>
            </w:r>
          </w:p>
          <w:p w:rsidR="00000000" w:rsidRPr="00D620D7" w:rsidP="00D620D7">
            <w:pPr>
              <w:pStyle w:val="BodyText"/>
            </w:pPr>
            <w:r w:rsidRPr="00D620D7">
              <w:t>3.2 Describe role of electrical stimulation in controlling the rate of glycolysis in the carcase</w:t>
            </w:r>
          </w:p>
          <w:p w:rsidR="00000000" w:rsidRPr="00D620D7" w:rsidP="00D620D7">
            <w:pPr>
              <w:pStyle w:val="BodyText"/>
            </w:pPr>
            <w:r w:rsidRPr="00D620D7">
              <w:t>3.3 Identify and explain the impact of stretching muscles pre-rigor on palatability</w:t>
            </w:r>
          </w:p>
          <w:p w:rsidR="00000000" w:rsidRPr="00D620D7" w:rsidP="00D620D7">
            <w:pPr>
              <w:pStyle w:val="BodyText"/>
            </w:pPr>
            <w:r w:rsidRPr="00D620D7">
              <w:t>3.4 Describe proces</w:t>
            </w:r>
            <w:r w:rsidRPr="00D620D7">
              <w:t>s of ageing, its impact on tenderness, and methods for extending the storage life of fresh meat, including the application of packaging technologies</w:t>
            </w:r>
          </w:p>
          <w:p w:rsidR="00000000" w:rsidP="00D620D7">
            <w:pPr>
              <w:pStyle w:val="BodyText"/>
              <w:rPr>
                <w:lang w:val="en-NZ"/>
              </w:rPr>
            </w:pPr>
            <w:r w:rsidRPr="00D620D7">
              <w:t>3.5 Describe impact of cooking on palatability of meat</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4. Describe quality attributes of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4.1 Identify</w:t>
            </w:r>
            <w:r w:rsidRPr="00D620D7">
              <w:t xml:space="preserve"> factors that control changes in colour of fresh meat</w:t>
            </w:r>
          </w:p>
          <w:p w:rsidR="00000000" w:rsidRPr="00D620D7" w:rsidP="00D620D7">
            <w:pPr>
              <w:pStyle w:val="BodyText"/>
            </w:pPr>
            <w:r w:rsidRPr="00D620D7">
              <w:t>4.2 Describe development of marbling fat and its impact on palatability</w:t>
            </w:r>
          </w:p>
          <w:p w:rsidR="00000000" w:rsidP="00D620D7">
            <w:pPr>
              <w:pStyle w:val="BodyText"/>
              <w:rPr>
                <w:lang w:val="en-NZ"/>
              </w:rPr>
            </w:pPr>
            <w:r w:rsidRPr="00D620D7">
              <w:t>4.3 Explain impact of drip on both the appearance and palatability of meat</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5. Identify and evaluate the MSA cuts-based grading sc</w:t>
            </w:r>
            <w:r w:rsidRPr="00D620D7">
              <w:t>heme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5.1 Explain Palatability Analysis Critical Control Points (PACCP) approach to meat grading</w:t>
            </w:r>
          </w:p>
          <w:p w:rsidR="00000000" w:rsidRPr="00D620D7" w:rsidP="00D620D7">
            <w:pPr>
              <w:pStyle w:val="BodyText"/>
            </w:pPr>
            <w:r w:rsidRPr="00D620D7">
              <w:t>5.2 Describe principles behind the development of the MSA carcase pathways system, including tasting protocols</w:t>
            </w:r>
          </w:p>
          <w:p w:rsidR="00000000" w:rsidRPr="00D620D7" w:rsidP="00D620D7">
            <w:pPr>
              <w:pStyle w:val="BodyText"/>
            </w:pPr>
            <w:r w:rsidRPr="00D620D7">
              <w:t xml:space="preserve">5.3 Establish impact of various production, processing and </w:t>
            </w:r>
            <w:r w:rsidRPr="00D620D7">
              <w:t>value-adding inputs on the palatability of beef using the MSA model</w:t>
            </w:r>
          </w:p>
          <w:p w:rsidR="00000000" w:rsidRPr="00D620D7" w:rsidP="00D620D7">
            <w:pPr>
              <w:pStyle w:val="BodyText"/>
            </w:pPr>
            <w:r w:rsidRPr="00D620D7">
              <w:t>5.4 Evaluate potential benefits of a cuts-based grading system to various industry sectors</w:t>
            </w:r>
          </w:p>
          <w:p w:rsidR="00000000" w:rsidP="00D620D7">
            <w:pPr>
              <w:pStyle w:val="BodyText"/>
              <w:rPr>
                <w:lang w:val="en-NZ"/>
              </w:rPr>
            </w:pPr>
            <w:r w:rsidRPr="00D620D7">
              <w:t>5.5 Analyse alternative grading scheme</w:t>
            </w:r>
            <w:r w:rsidRPr="00D620D7">
              <w:t>s and their various attributes</w:t>
            </w:r>
          </w:p>
        </w:tc>
      </w:tr>
      <w:tr w:rsidTr="00900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6. Interpret and analyse data to predict probable impacts on meat eating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6.1 Access meat processing data</w:t>
            </w:r>
          </w:p>
          <w:p w:rsidR="00000000" w:rsidRPr="00D620D7" w:rsidP="00D620D7">
            <w:pPr>
              <w:pStyle w:val="BodyText"/>
            </w:pPr>
            <w:r w:rsidRPr="00D620D7">
              <w:t>6.2 Analyse data and predict probable impacts of production and processing on meat quality</w:t>
            </w:r>
          </w:p>
          <w:p w:rsidR="00000000" w:rsidRPr="00D620D7" w:rsidP="00D620D7">
            <w:pPr>
              <w:pStyle w:val="BodyText"/>
            </w:pPr>
            <w:r w:rsidRPr="00D620D7">
              <w:t>6.3 Identify potenti</w:t>
            </w:r>
            <w:r w:rsidRPr="00D620D7">
              <w:t>al solutions for eating quality problems</w:t>
            </w:r>
          </w:p>
        </w:tc>
      </w:tr>
    </w:tbl>
    <w:p w:rsidR="009009BB" w:rsidP="00D620D7">
      <w:pPr>
        <w:pStyle w:val="BodyText"/>
      </w:pPr>
    </w:p>
    <w:p w:rsidR="009009BB" w:rsidP="00D620D7">
      <w:pPr>
        <w:pStyle w:val="BodyText"/>
      </w:pPr>
    </w:p>
    <w:p w:rsidR="00000000" w:rsidRPr="00D620D7" w:rsidP="00D620D7">
      <w:pPr>
        <w:pStyle w:val="Heading1"/>
      </w:pPr>
      <w:bookmarkStart w:id="6" w:name="O_1259310"/>
      <w:bookmarkEnd w:id="6"/>
      <w:r w:rsidRPr="00D620D7">
        <w:t>Foundation Skills</w:t>
      </w:r>
    </w:p>
    <w:p w:rsidR="00000000" w:rsidRPr="009009BB" w:rsidP="009009BB">
      <w:pPr>
        <w:pStyle w:val="BodyText"/>
        <w:rPr>
          <w:i/>
        </w:rPr>
      </w:pPr>
      <w:r w:rsidRPr="009009BB">
        <w:rPr>
          <w:rStyle w:val="Emphasis"/>
        </w:rPr>
        <w:t>This section describes those language, literacy, numeracy and employment skills that are essential for performance in this unit of competency but are not explicit in the perfo</w:t>
      </w:r>
      <w:r w:rsidRPr="009009BB">
        <w:rPr>
          <w:rStyle w:val="Emphasis"/>
        </w:rPr>
        <w:t>rmance criteria.</w:t>
      </w:r>
    </w:p>
    <w:tbl>
      <w:tblPr>
        <w:tblW w:w="9520" w:type="dxa"/>
        <w:tblLayout w:type="fixed"/>
        <w:tblCellMar>
          <w:left w:w="62" w:type="dxa"/>
          <w:right w:w="62" w:type="dxa"/>
        </w:tblCellMar>
        <w:tblLook w:val="0000"/>
      </w:tblPr>
      <w:tblGrid>
        <w:gridCol w:w="2580"/>
        <w:gridCol w:w="6940"/>
      </w:tblGrid>
      <w:tr w:rsidTr="00D620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Description</w:t>
            </w:r>
          </w:p>
        </w:tc>
      </w:tr>
      <w:tr w:rsidTr="00D620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ListBullet"/>
            </w:pPr>
            <w:r w:rsidRPr="00D620D7">
              <w:t>Use industry terminology to describe meat quality</w:t>
            </w:r>
          </w:p>
          <w:p w:rsidR="00000000" w:rsidP="00D620D7">
            <w:pPr>
              <w:pStyle w:val="ListBullet"/>
              <w:rPr>
                <w:lang w:val="en-NZ"/>
              </w:rPr>
            </w:pPr>
            <w:r w:rsidRPr="00D620D7">
              <w:t>Explain scientific principles simply and clearly</w:t>
            </w:r>
          </w:p>
        </w:tc>
      </w:tr>
      <w:tr w:rsidTr="00D620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ListBullet"/>
            </w:pPr>
            <w:r w:rsidRPr="00D620D7">
              <w:t>Analyse data to recognise trends</w:t>
            </w:r>
          </w:p>
          <w:p w:rsidR="00000000" w:rsidRPr="00D620D7" w:rsidP="00D620D7">
            <w:pPr>
              <w:pStyle w:val="ListBullet"/>
            </w:pPr>
            <w:r w:rsidRPr="00D620D7">
              <w:t xml:space="preserve">Collect data using objective measurement technologies </w:t>
            </w:r>
          </w:p>
        </w:tc>
      </w:tr>
    </w:tbl>
    <w:p w:rsidR="00000000" w:rsidRPr="00D620D7" w:rsidP="00D620D7">
      <w:pPr>
        <w:pStyle w:val="BodyText"/>
      </w:pPr>
    </w:p>
    <w:p w:rsidR="00000000" w:rsidRPr="00D620D7" w:rsidP="00D620D7">
      <w:pPr>
        <w:pStyle w:val="AllowPageBreak"/>
      </w:pPr>
    </w:p>
    <w:p w:rsidR="00000000" w:rsidRPr="00D620D7" w:rsidP="00D620D7">
      <w:pPr>
        <w:pStyle w:val="Heading1"/>
      </w:pPr>
      <w:bookmarkStart w:id="7" w:name="O_1259312"/>
      <w:bookmarkEnd w:id="7"/>
      <w:r w:rsidRPr="00D620D7">
        <w:t>Unit Mapping Information</w:t>
      </w:r>
    </w:p>
    <w:tbl>
      <w:tblPr>
        <w:tblW w:w="9520" w:type="dxa"/>
        <w:tblLayout w:type="fixed"/>
        <w:tblCellMar>
          <w:left w:w="62" w:type="dxa"/>
          <w:right w:w="62" w:type="dxa"/>
        </w:tblCellMar>
        <w:tblLook w:val="0000"/>
      </w:tblPr>
      <w:tblGrid>
        <w:gridCol w:w="2268"/>
        <w:gridCol w:w="2268"/>
        <w:gridCol w:w="2716"/>
        <w:gridCol w:w="2268"/>
      </w:tblGrid>
      <w:tr w:rsidTr="00D620D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Bold"/>
              <w:rPr>
                <w:lang w:val="en-NZ"/>
              </w:rPr>
            </w:pPr>
            <w:r w:rsidRPr="00D620D7">
              <w:t>Equivalence status</w:t>
            </w:r>
          </w:p>
        </w:tc>
      </w:tr>
      <w:tr w:rsidTr="00D620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AMPQUA406 Apply meat science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D7">
            <w:pPr>
              <w:pStyle w:val="BodyText"/>
              <w:rPr>
                <w:lang w:val="en-NZ"/>
              </w:rPr>
            </w:pPr>
            <w:r w:rsidRPr="00D620D7">
              <w:t>AMPA403 Apply meat science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Unit sector code updated</w:t>
            </w:r>
          </w:p>
          <w:p w:rsidR="00000000" w:rsidRPr="00D620D7" w:rsidP="00D620D7">
            <w:pPr>
              <w:pStyle w:val="BodyText"/>
            </w:pPr>
            <w:r w:rsidRPr="00D620D7">
              <w:t>Performance Criteria clarified</w:t>
            </w:r>
          </w:p>
          <w:p w:rsidR="00000000" w:rsidRPr="00D620D7" w:rsidP="00D620D7">
            <w:pPr>
              <w:pStyle w:val="BodyText"/>
            </w:pPr>
            <w:r w:rsidRPr="00D620D7">
              <w:t>Foundati</w:t>
            </w:r>
            <w:r w:rsidRPr="00D620D7">
              <w:t>on Skills added</w:t>
            </w:r>
          </w:p>
          <w:p w:rsidR="00000000" w:rsidP="00D620D7">
            <w:pPr>
              <w:pStyle w:val="BodyText"/>
              <w:rPr>
                <w:lang w:val="en-NZ"/>
              </w:rPr>
            </w:pPr>
            <w:r w:rsidRPr="00D620D7">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D7" w:rsidP="00D620D7">
            <w:pPr>
              <w:pStyle w:val="BodyText"/>
            </w:pPr>
            <w:r w:rsidRPr="00D620D7">
              <w:t>Not equivalent</w:t>
            </w:r>
          </w:p>
        </w:tc>
      </w:tr>
    </w:tbl>
    <w:p w:rsidR="00000000" w:rsidRPr="00D620D7" w:rsidP="00D620D7">
      <w:pPr>
        <w:pStyle w:val="BodyText"/>
      </w:pPr>
    </w:p>
    <w:p w:rsidR="00000000" w:rsidRPr="00D620D7" w:rsidP="00D620D7">
      <w:pPr>
        <w:pStyle w:val="AllowPageBreak"/>
      </w:pPr>
    </w:p>
    <w:p w:rsidR="00000000" w:rsidRPr="00D620D7" w:rsidP="00D620D7">
      <w:pPr>
        <w:pStyle w:val="Heading1"/>
      </w:pPr>
      <w:bookmarkStart w:id="8" w:name="O_1259319"/>
      <w:bookmarkEnd w:id="8"/>
      <w:r w:rsidRPr="00D620D7">
        <w:t>Links</w:t>
      </w:r>
    </w:p>
    <w:p w:rsidR="00000000" w:rsidRPr="00D620D7" w:rsidP="009009BB">
      <w:pPr>
        <w:pStyle w:val="BodyText"/>
      </w:pPr>
      <w:r w:rsidRPr="00D620D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20811">
        <w:rPr>
          <w:rStyle w:val="Hyperlink"/>
        </w:rPr>
        <w:t>https://vetnet.gov.au/Pages/TrainingDocs.aspx?q=5e2e56b7-698f-4822-84bb-25adbb8443a7</w:t>
      </w:r>
      <w:r>
        <w:fldChar w:fldCharType="end"/>
      </w:r>
    </w:p>
    <w:p w:rsidR="00000000" w:rsidRPr="00D620D7" w:rsidP="00D620D7"/>
    <w:sectPr w:rsidSect="00D620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D7" w:rsidRPr="009009BB" w:rsidP="00900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BB" w:rsidP="00D62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9BB" w:rsidP="00D620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09BB" w:rsidP="00D62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0D7" w:rsidRPr="009009BB" w:rsidP="00900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BB" w:rsidRPr="002D2AF8" w:rsidP="00D620D7">
    <w:pPr>
      <w:pStyle w:val="Header"/>
      <w:framePr w:wrap="around"/>
    </w:pPr>
    <w:r>
      <w:fldChar w:fldCharType="begin"/>
    </w:r>
    <w:r>
      <w:instrText xml:space="preserve"> TITLE   \* MERGEFORMAT </w:instrText>
    </w:r>
    <w:r>
      <w:fldChar w:fldCharType="separate"/>
    </w:r>
    <w:r>
      <w:t>AMPQUA406 Apply meat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009BB" w:rsidP="00D62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86D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BEA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0D7"/>
    <w:pPr>
      <w:spacing w:before="360" w:after="60"/>
      <w:outlineLvl w:val="0"/>
    </w:pPr>
    <w:rPr>
      <w:sz w:val="32"/>
    </w:rPr>
  </w:style>
  <w:style w:type="paragraph" w:styleId="Heading2">
    <w:name w:val="heading 2"/>
    <w:basedOn w:val="HeadingBase"/>
    <w:next w:val="BodyText"/>
    <w:link w:val="Heading2Char"/>
    <w:qFormat/>
    <w:rsid w:val="00D620D7"/>
    <w:pPr>
      <w:keepLines/>
      <w:spacing w:before="240" w:after="120"/>
      <w:outlineLvl w:val="1"/>
    </w:pPr>
    <w:rPr>
      <w:sz w:val="28"/>
      <w:szCs w:val="40"/>
    </w:rPr>
  </w:style>
  <w:style w:type="paragraph" w:styleId="Heading3">
    <w:name w:val="heading 3"/>
    <w:basedOn w:val="HeadingBase"/>
    <w:next w:val="BodyText"/>
    <w:link w:val="Heading3Char"/>
    <w:qFormat/>
    <w:rsid w:val="00D620D7"/>
    <w:pPr>
      <w:spacing w:before="180" w:after="120"/>
      <w:outlineLvl w:val="2"/>
    </w:pPr>
    <w:rPr>
      <w:spacing w:val="-10"/>
      <w:kern w:val="32"/>
    </w:rPr>
  </w:style>
  <w:style w:type="paragraph" w:styleId="Heading4">
    <w:name w:val="heading 4"/>
    <w:basedOn w:val="HeadingBase"/>
    <w:next w:val="BodyText"/>
    <w:link w:val="Heading4Char"/>
    <w:qFormat/>
    <w:rsid w:val="00D620D7"/>
    <w:pPr>
      <w:spacing w:before="160" w:after="120"/>
      <w:outlineLvl w:val="3"/>
    </w:pPr>
    <w:rPr>
      <w:sz w:val="22"/>
    </w:rPr>
  </w:style>
  <w:style w:type="paragraph" w:styleId="Heading5">
    <w:name w:val="heading 5"/>
    <w:basedOn w:val="HeadingBase"/>
    <w:next w:val="Normal"/>
    <w:link w:val="Heading5Char"/>
    <w:qFormat/>
    <w:rsid w:val="00D620D7"/>
    <w:pPr>
      <w:spacing w:before="80"/>
      <w:outlineLvl w:val="4"/>
    </w:pPr>
    <w:rPr>
      <w:color w:val="918585"/>
      <w:sz w:val="20"/>
    </w:rPr>
  </w:style>
  <w:style w:type="paragraph" w:styleId="Heading6">
    <w:name w:val="heading 6"/>
    <w:basedOn w:val="HeadingBase"/>
    <w:next w:val="Normal"/>
    <w:link w:val="Heading6Char"/>
    <w:qFormat/>
    <w:rsid w:val="00D620D7"/>
    <w:pPr>
      <w:spacing w:before="60"/>
      <w:outlineLvl w:val="5"/>
    </w:pPr>
    <w:rPr>
      <w:color w:val="918585"/>
      <w:sz w:val="20"/>
    </w:rPr>
  </w:style>
  <w:style w:type="paragraph" w:styleId="Heading7">
    <w:name w:val="heading 7"/>
    <w:basedOn w:val="Normal"/>
    <w:next w:val="Normal"/>
    <w:link w:val="Heading7Char"/>
    <w:qFormat/>
    <w:rsid w:val="00D620D7"/>
    <w:pPr>
      <w:ind w:left="720"/>
      <w:outlineLvl w:val="6"/>
    </w:pPr>
    <w:rPr>
      <w:i/>
    </w:rPr>
  </w:style>
  <w:style w:type="paragraph" w:styleId="Heading8">
    <w:name w:val="heading 8"/>
    <w:basedOn w:val="Normal"/>
    <w:next w:val="Normal"/>
    <w:link w:val="Heading8Char"/>
    <w:qFormat/>
    <w:rsid w:val="00D620D7"/>
    <w:pPr>
      <w:ind w:left="720"/>
      <w:outlineLvl w:val="7"/>
    </w:pPr>
    <w:rPr>
      <w:i/>
    </w:rPr>
  </w:style>
  <w:style w:type="paragraph" w:styleId="Heading9">
    <w:name w:val="heading 9"/>
    <w:basedOn w:val="Normal"/>
    <w:next w:val="Normal"/>
    <w:link w:val="Heading9Char"/>
    <w:qFormat/>
    <w:rsid w:val="00D620D7"/>
    <w:pPr>
      <w:ind w:left="720"/>
      <w:outlineLvl w:val="8"/>
    </w:pPr>
    <w:rPr>
      <w:i/>
    </w:rPr>
  </w:style>
  <w:style w:type="character" w:default="1" w:styleId="DefaultParagraphFont">
    <w:name w:val="Default Paragraph Font"/>
    <w:uiPriority w:val="1"/>
    <w:unhideWhenUsed/>
    <w:rsid w:val="00D62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0D7"/>
  </w:style>
  <w:style w:type="character" w:customStyle="1" w:styleId="Heading1Char">
    <w:name w:val="Heading 1 Char"/>
    <w:basedOn w:val="DefaultParagraphFont"/>
    <w:link w:val="Heading1"/>
    <w:rsid w:val="00D620D7"/>
    <w:rPr>
      <w:rFonts w:ascii="Times New Roman" w:eastAsia="Times New Roman" w:hAnsi="Times New Roman" w:cs="Times New Roman"/>
      <w:b/>
      <w:sz w:val="32"/>
      <w:szCs w:val="20"/>
      <w:lang w:eastAsia="en-US"/>
    </w:rPr>
  </w:style>
  <w:style w:type="paragraph" w:styleId="BodyText">
    <w:name w:val="Body Text"/>
    <w:basedOn w:val="Normal"/>
    <w:link w:val="BodyTextChar"/>
    <w:rsid w:val="00D62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0D7"/>
    <w:rPr>
      <w:rFonts w:ascii="Times New Roman" w:eastAsia="Times New Roman" w:hAnsi="Times New Roman" w:cs="Times New Roman"/>
      <w:sz w:val="24"/>
      <w:lang w:eastAsia="en-US"/>
    </w:rPr>
  </w:style>
  <w:style w:type="paragraph" w:styleId="ListBullet">
    <w:name w:val="List Bullet"/>
    <w:basedOn w:val="List"/>
    <w:rsid w:val="00D620D7"/>
    <w:pPr>
      <w:numPr>
        <w:numId w:val="11"/>
      </w:numPr>
      <w:tabs>
        <w:tab w:val="clear" w:pos="340"/>
      </w:tabs>
      <w:spacing w:before="40" w:after="40"/>
    </w:pPr>
  </w:style>
  <w:style w:type="character" w:styleId="Emphasis">
    <w:name w:val="Emphasis"/>
    <w:basedOn w:val="DefaultParagraphFont"/>
    <w:qFormat/>
    <w:rsid w:val="00D620D7"/>
    <w:rPr>
      <w:i/>
    </w:rPr>
  </w:style>
  <w:style w:type="paragraph" w:customStyle="1" w:styleId="SuperHeading">
    <w:name w:val="SuperHeading"/>
    <w:basedOn w:val="Normal"/>
    <w:rsid w:val="00D620D7"/>
    <w:pPr>
      <w:spacing w:before="240" w:after="120"/>
      <w:outlineLvl w:val="0"/>
    </w:pPr>
    <w:rPr>
      <w:rFonts w:ascii="Times New Roman" w:hAnsi="Times New Roman"/>
      <w:b/>
      <w:sz w:val="32"/>
    </w:rPr>
  </w:style>
  <w:style w:type="paragraph" w:customStyle="1" w:styleId="AllowPageBreak">
    <w:name w:val="AllowPageBreak"/>
    <w:rsid w:val="00D620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20D7"/>
    <w:rPr>
      <w:b/>
    </w:rPr>
  </w:style>
  <w:style w:type="character" w:customStyle="1" w:styleId="Heading2Char">
    <w:name w:val="Heading 2 Char"/>
    <w:basedOn w:val="DefaultParagraphFont"/>
    <w:link w:val="Heading2"/>
    <w:rsid w:val="00D62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0D7"/>
    <w:rPr>
      <w:rFonts w:ascii="Courier New" w:eastAsia="Times New Roman" w:hAnsi="Courier New" w:cs="Times New Roman"/>
      <w:i/>
      <w:szCs w:val="20"/>
      <w:lang w:eastAsia="en-US"/>
    </w:rPr>
  </w:style>
  <w:style w:type="paragraph" w:customStyle="1" w:styleId="HeadingBase">
    <w:name w:val="Heading Base"/>
    <w:rsid w:val="00D62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0D7"/>
    <w:pPr>
      <w:tabs>
        <w:tab w:val="right" w:leader="dot" w:pos="9072"/>
      </w:tabs>
      <w:ind w:left="567"/>
    </w:pPr>
    <w:rPr>
      <w:szCs w:val="22"/>
    </w:rPr>
  </w:style>
  <w:style w:type="paragraph" w:customStyle="1" w:styleId="TOCBase">
    <w:name w:val="TOC Base"/>
    <w:rsid w:val="00D62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0D7"/>
    <w:pPr>
      <w:tabs>
        <w:tab w:val="right" w:leader="dot" w:pos="9072"/>
      </w:tabs>
      <w:spacing w:before="40" w:after="40"/>
      <w:ind w:left="284"/>
    </w:pPr>
    <w:rPr>
      <w:rFonts w:ascii="Times New Roman" w:hAnsi="Times New Roman"/>
    </w:rPr>
  </w:style>
  <w:style w:type="paragraph" w:styleId="TOC1">
    <w:name w:val="toc 1"/>
    <w:basedOn w:val="TOCBase"/>
    <w:next w:val="Normal"/>
    <w:rsid w:val="00D62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0D7"/>
    <w:rPr>
      <w:rFonts w:ascii="Times New Roman" w:eastAsia="Times New Roman" w:hAnsi="Times New Roman" w:cs="Times New Roman"/>
      <w:sz w:val="16"/>
      <w:lang w:eastAsia="en-US"/>
    </w:rPr>
  </w:style>
  <w:style w:type="paragraph" w:styleId="Title">
    <w:name w:val="Title"/>
    <w:basedOn w:val="HeadingBase"/>
    <w:link w:val="TitleChar"/>
    <w:qFormat/>
    <w:rsid w:val="00D620D7"/>
    <w:pPr>
      <w:spacing w:before="5040"/>
      <w:jc w:val="center"/>
    </w:pPr>
    <w:rPr>
      <w:sz w:val="48"/>
      <w:szCs w:val="72"/>
      <w:lang w:val="en-US"/>
    </w:rPr>
  </w:style>
  <w:style w:type="character" w:customStyle="1" w:styleId="TitleChar">
    <w:name w:val="Title Char"/>
    <w:basedOn w:val="DefaultParagraphFont"/>
    <w:link w:val="Title"/>
    <w:rsid w:val="00D62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0D7"/>
    <w:pPr>
      <w:tabs>
        <w:tab w:val="left" w:pos="3600"/>
        <w:tab w:val="left" w:pos="3958"/>
      </w:tabs>
    </w:pPr>
  </w:style>
  <w:style w:type="paragraph" w:styleId="List">
    <w:name w:val="List"/>
    <w:basedOn w:val="BodyText"/>
    <w:next w:val="BodyText"/>
    <w:rsid w:val="00D620D7"/>
    <w:pPr>
      <w:tabs>
        <w:tab w:val="left" w:pos="340"/>
      </w:tabs>
      <w:spacing w:before="60" w:after="60"/>
      <w:ind w:left="340" w:hanging="340"/>
    </w:pPr>
  </w:style>
  <w:style w:type="paragraph" w:customStyle="1" w:styleId="Note">
    <w:name w:val="Note"/>
    <w:basedOn w:val="BodyText"/>
    <w:rsid w:val="00D620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20D7"/>
    <w:rPr>
      <w:b/>
      <w:spacing w:val="0"/>
    </w:rPr>
  </w:style>
  <w:style w:type="paragraph" w:customStyle="1" w:styleId="SuperTitle">
    <w:name w:val="SuperTitle"/>
    <w:basedOn w:val="Title"/>
    <w:rsid w:val="00D620D7"/>
    <w:pPr>
      <w:framePr w:wrap="auto" w:hAnchor="text" w:y="6049"/>
    </w:pPr>
    <w:rPr>
      <w:color w:val="000000"/>
      <w:sz w:val="40"/>
    </w:rPr>
  </w:style>
  <w:style w:type="paragraph" w:customStyle="1" w:styleId="TOCTitle">
    <w:name w:val="TOCTitle"/>
    <w:basedOn w:val="Heading1"/>
    <w:rsid w:val="00D620D7"/>
    <w:pPr>
      <w:spacing w:after="240"/>
      <w:jc w:val="center"/>
      <w:outlineLvl w:val="9"/>
    </w:pPr>
    <w:rPr>
      <w:caps/>
    </w:rPr>
  </w:style>
  <w:style w:type="paragraph" w:customStyle="1" w:styleId="Version">
    <w:name w:val="Version"/>
    <w:rsid w:val="00D620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0D7"/>
    <w:pPr>
      <w:numPr>
        <w:numId w:val="12"/>
      </w:numPr>
      <w:tabs>
        <w:tab w:val="clear" w:pos="680"/>
      </w:tabs>
    </w:pPr>
  </w:style>
  <w:style w:type="paragraph" w:styleId="Index1">
    <w:name w:val="index 1"/>
    <w:basedOn w:val="Normal"/>
    <w:next w:val="Normal"/>
    <w:semiHidden/>
    <w:rsid w:val="00D620D7"/>
    <w:pPr>
      <w:keepNext w:val="0"/>
      <w:tabs>
        <w:tab w:val="right" w:pos="4176"/>
      </w:tabs>
      <w:ind w:left="198" w:hanging="198"/>
    </w:pPr>
    <w:rPr>
      <w:rFonts w:ascii="Garamond" w:hAnsi="Garamond"/>
    </w:rPr>
  </w:style>
  <w:style w:type="paragraph" w:styleId="IndexHeading">
    <w:name w:val="index heading"/>
    <w:basedOn w:val="Normal"/>
    <w:next w:val="Index1"/>
    <w:semiHidden/>
    <w:rsid w:val="00D620D7"/>
    <w:pPr>
      <w:spacing w:before="120" w:after="120"/>
    </w:pPr>
    <w:rPr>
      <w:rFonts w:ascii="Arial" w:hAnsi="Arial"/>
      <w:b/>
      <w:color w:val="918585"/>
      <w:sz w:val="24"/>
    </w:rPr>
  </w:style>
  <w:style w:type="paragraph" w:styleId="Header">
    <w:name w:val="header"/>
    <w:basedOn w:val="Normal"/>
    <w:link w:val="HeaderChar"/>
    <w:rsid w:val="00D62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0D7"/>
    <w:rPr>
      <w:rFonts w:ascii="Times New Roman" w:eastAsia="Times New Roman" w:hAnsi="Times New Roman" w:cs="Times New Roman"/>
      <w:sz w:val="16"/>
      <w:szCs w:val="20"/>
      <w:lang w:val="en-GB" w:eastAsia="en-US"/>
    </w:rPr>
  </w:style>
  <w:style w:type="paragraph" w:customStyle="1" w:styleId="Chapter">
    <w:name w:val="Chapter"/>
    <w:basedOn w:val="Normal"/>
    <w:rsid w:val="00D620D7"/>
    <w:pPr>
      <w:spacing w:before="240"/>
    </w:pPr>
    <w:rPr>
      <w:rFonts w:ascii="Times New Roman" w:hAnsi="Times New Roman"/>
      <w:smallCaps/>
      <w:spacing w:val="80"/>
      <w:sz w:val="28"/>
    </w:rPr>
  </w:style>
  <w:style w:type="paragraph" w:customStyle="1" w:styleId="InChapter">
    <w:name w:val="InChapter"/>
    <w:basedOn w:val="Heading3"/>
    <w:rsid w:val="00D620D7"/>
    <w:pPr>
      <w:spacing w:after="240"/>
      <w:outlineLvl w:val="9"/>
    </w:pPr>
    <w:rPr>
      <w:noProof/>
    </w:rPr>
  </w:style>
  <w:style w:type="paragraph" w:styleId="Index2">
    <w:name w:val="index 2"/>
    <w:basedOn w:val="Normal"/>
    <w:next w:val="Normal"/>
    <w:semiHidden/>
    <w:rsid w:val="00D620D7"/>
    <w:pPr>
      <w:tabs>
        <w:tab w:val="right" w:pos="4176"/>
      </w:tabs>
      <w:ind w:left="568" w:hanging="284"/>
    </w:pPr>
    <w:rPr>
      <w:rFonts w:ascii="Garamond" w:hAnsi="Garamond"/>
    </w:rPr>
  </w:style>
  <w:style w:type="paragraph" w:customStyle="1" w:styleId="Byline">
    <w:name w:val="Byline"/>
    <w:rsid w:val="00D62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0D7"/>
    <w:pPr>
      <w:tabs>
        <w:tab w:val="clear" w:pos="3600"/>
        <w:tab w:val="clear" w:pos="3958"/>
      </w:tabs>
      <w:jc w:val="right"/>
    </w:pPr>
  </w:style>
  <w:style w:type="paragraph" w:styleId="Caption">
    <w:name w:val="caption"/>
    <w:basedOn w:val="BodyText"/>
    <w:next w:val="Normal"/>
    <w:qFormat/>
    <w:rsid w:val="00D620D7"/>
    <w:pPr>
      <w:framePr w:w="2268" w:hSpace="181" w:vSpace="181" w:wrap="around" w:vAnchor="text" w:hAnchor="page" w:x="1135" w:y="285" w:anchorLock="1"/>
    </w:pPr>
    <w:rPr>
      <w:i/>
    </w:rPr>
  </w:style>
  <w:style w:type="paragraph" w:customStyle="1" w:styleId="MiniTOCTitle">
    <w:name w:val="MiniTOCTitle"/>
    <w:basedOn w:val="Heading4"/>
    <w:rsid w:val="00D620D7"/>
    <w:pPr>
      <w:spacing w:before="240"/>
      <w:outlineLvl w:val="9"/>
    </w:pPr>
    <w:rPr>
      <w:noProof/>
      <w:sz w:val="24"/>
    </w:rPr>
  </w:style>
  <w:style w:type="paragraph" w:customStyle="1" w:styleId="MiniTOCItem">
    <w:name w:val="MiniTOCItem"/>
    <w:basedOn w:val="ListBullet"/>
    <w:rsid w:val="00D620D7"/>
    <w:pPr>
      <w:numPr>
        <w:numId w:val="0"/>
      </w:numPr>
      <w:tabs>
        <w:tab w:val="right" w:leader="dot" w:pos="6521"/>
      </w:tabs>
      <w:spacing w:before="0" w:after="0"/>
    </w:pPr>
  </w:style>
  <w:style w:type="paragraph" w:customStyle="1" w:styleId="TOFTitle">
    <w:name w:val="TOFTitle"/>
    <w:basedOn w:val="TOCTitle"/>
    <w:rsid w:val="00D620D7"/>
  </w:style>
  <w:style w:type="paragraph" w:styleId="TableofFigures">
    <w:name w:val="table of figures"/>
    <w:basedOn w:val="Normal"/>
    <w:next w:val="Normal"/>
    <w:semiHidden/>
    <w:rsid w:val="00D620D7"/>
    <w:pPr>
      <w:tabs>
        <w:tab w:val="right" w:leader="dot" w:pos="9072"/>
      </w:tabs>
      <w:ind w:left="970" w:hanging="403"/>
    </w:pPr>
    <w:rPr>
      <w:rFonts w:ascii="Times New Roman" w:hAnsi="Times New Roman"/>
      <w:b/>
    </w:rPr>
  </w:style>
  <w:style w:type="paragraph" w:styleId="ListNumber">
    <w:name w:val="List Number"/>
    <w:basedOn w:val="List"/>
    <w:rsid w:val="00D620D7"/>
    <w:pPr>
      <w:numPr>
        <w:numId w:val="14"/>
      </w:numPr>
      <w:tabs>
        <w:tab w:val="clear" w:pos="340"/>
      </w:tabs>
    </w:pPr>
  </w:style>
  <w:style w:type="character" w:customStyle="1" w:styleId="WingdingSymbols">
    <w:name w:val="Wingding Symbols"/>
    <w:rsid w:val="00D620D7"/>
    <w:rPr>
      <w:rFonts w:ascii="Wingdings" w:hAnsi="Wingdings"/>
    </w:rPr>
  </w:style>
  <w:style w:type="paragraph" w:customStyle="1" w:styleId="TableHeading">
    <w:name w:val="Table Heading"/>
    <w:basedOn w:val="HeadingBase"/>
    <w:rsid w:val="00D620D7"/>
    <w:pPr>
      <w:keepLines/>
      <w:pBdr>
        <w:bottom w:val="single" w:sz="6" w:space="1" w:color="918585"/>
      </w:pBdr>
      <w:spacing w:before="240"/>
    </w:pPr>
  </w:style>
  <w:style w:type="character" w:customStyle="1" w:styleId="HotSpot">
    <w:name w:val="HotSpot"/>
    <w:rsid w:val="00D620D7"/>
    <w:rPr>
      <w:color w:val="0033CC"/>
      <w:u w:val="none"/>
    </w:rPr>
  </w:style>
  <w:style w:type="paragraph" w:customStyle="1" w:styleId="BodyTextRight">
    <w:name w:val="Body Text Right"/>
    <w:basedOn w:val="BodyText"/>
    <w:rsid w:val="00D620D7"/>
    <w:pPr>
      <w:spacing w:before="0" w:after="0"/>
      <w:jc w:val="right"/>
    </w:pPr>
  </w:style>
  <w:style w:type="paragraph" w:styleId="Index3">
    <w:name w:val="index 3"/>
    <w:basedOn w:val="ListNumber2"/>
    <w:next w:val="Normal"/>
    <w:semiHidden/>
    <w:rsid w:val="00D620D7"/>
    <w:pPr>
      <w:numPr>
        <w:numId w:val="0"/>
      </w:numPr>
      <w:tabs>
        <w:tab w:val="right" w:leader="dot" w:pos="4176"/>
      </w:tabs>
    </w:pPr>
  </w:style>
  <w:style w:type="paragraph" w:styleId="ListNumber2">
    <w:name w:val="List Number 2"/>
    <w:basedOn w:val="List2"/>
    <w:rsid w:val="00D620D7"/>
    <w:pPr>
      <w:numPr>
        <w:numId w:val="9"/>
      </w:numPr>
      <w:tabs>
        <w:tab w:val="clear" w:pos="1060"/>
      </w:tabs>
    </w:pPr>
  </w:style>
  <w:style w:type="paragraph" w:customStyle="1" w:styleId="MarginNote">
    <w:name w:val="Margin Note"/>
    <w:basedOn w:val="BodyText"/>
    <w:rsid w:val="00D62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0D7"/>
    <w:rPr>
      <w:sz w:val="32"/>
    </w:rPr>
  </w:style>
  <w:style w:type="paragraph" w:customStyle="1" w:styleId="HeadingProcedure">
    <w:name w:val="Heading Procedure"/>
    <w:basedOn w:val="HeadingBase"/>
    <w:next w:val="Normal"/>
    <w:rsid w:val="00D620D7"/>
    <w:pPr>
      <w:tabs>
        <w:tab w:val="left" w:pos="0"/>
      </w:tabs>
      <w:spacing w:before="120" w:after="60"/>
    </w:pPr>
    <w:rPr>
      <w:i/>
      <w:color w:val="918585"/>
      <w:sz w:val="22"/>
    </w:rPr>
  </w:style>
  <w:style w:type="paragraph" w:customStyle="1" w:styleId="TableBodyText">
    <w:name w:val="Table Body Text"/>
    <w:basedOn w:val="BodyText"/>
    <w:rsid w:val="00D620D7"/>
    <w:pPr>
      <w:spacing w:before="60" w:after="60"/>
    </w:pPr>
  </w:style>
  <w:style w:type="paragraph" w:styleId="ListContinue">
    <w:name w:val="List Continue"/>
    <w:basedOn w:val="List"/>
    <w:rsid w:val="00D620D7"/>
    <w:pPr>
      <w:ind w:firstLine="0"/>
    </w:pPr>
  </w:style>
  <w:style w:type="paragraph" w:customStyle="1" w:styleId="ListNote">
    <w:name w:val="List Note"/>
    <w:basedOn w:val="List"/>
    <w:rsid w:val="00D620D7"/>
    <w:pPr>
      <w:pBdr>
        <w:top w:val="single" w:sz="6" w:space="2" w:color="918585"/>
        <w:bottom w:val="single" w:sz="6" w:space="2" w:color="918585"/>
      </w:pBdr>
      <w:tabs>
        <w:tab w:val="left" w:pos="1021"/>
      </w:tabs>
      <w:ind w:firstLine="0"/>
    </w:pPr>
  </w:style>
  <w:style w:type="paragraph" w:customStyle="1" w:styleId="Warning">
    <w:name w:val="Warning"/>
    <w:basedOn w:val="BodyText"/>
    <w:rsid w:val="00D620D7"/>
    <w:pPr>
      <w:shd w:val="clear" w:color="auto" w:fill="D9D9D9"/>
      <w:tabs>
        <w:tab w:val="left" w:pos="992"/>
      </w:tabs>
      <w:ind w:left="119" w:right="119"/>
    </w:pPr>
    <w:rPr>
      <w:sz w:val="20"/>
    </w:rPr>
  </w:style>
  <w:style w:type="paragraph" w:customStyle="1" w:styleId="MarginIcons">
    <w:name w:val="Margin Icons"/>
    <w:basedOn w:val="BodyText"/>
    <w:rsid w:val="00D62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0D7"/>
    <w:rPr>
      <w:rFonts w:ascii="Courier New" w:hAnsi="Courier New"/>
    </w:rPr>
  </w:style>
  <w:style w:type="paragraph" w:customStyle="1" w:styleId="NoteBullet">
    <w:name w:val="Note Bullet"/>
    <w:basedOn w:val="Note"/>
    <w:rsid w:val="00D620D7"/>
    <w:pPr>
      <w:tabs>
        <w:tab w:val="clear" w:pos="680"/>
      </w:tabs>
      <w:spacing w:before="60" w:after="60"/>
    </w:pPr>
  </w:style>
  <w:style w:type="paragraph" w:customStyle="1" w:styleId="SubHeading2">
    <w:name w:val="SubHeading2"/>
    <w:basedOn w:val="HeadingBase"/>
    <w:rsid w:val="00D620D7"/>
    <w:pPr>
      <w:spacing w:before="240" w:after="60"/>
    </w:pPr>
    <w:rPr>
      <w:sz w:val="20"/>
    </w:rPr>
  </w:style>
  <w:style w:type="paragraph" w:customStyle="1" w:styleId="SubHeading1">
    <w:name w:val="SubHeading1"/>
    <w:basedOn w:val="HeadingBase"/>
    <w:rsid w:val="00D620D7"/>
    <w:pPr>
      <w:spacing w:before="240" w:after="60"/>
    </w:pPr>
    <w:rPr>
      <w:color w:val="918585"/>
      <w:sz w:val="22"/>
    </w:rPr>
  </w:style>
  <w:style w:type="paragraph" w:customStyle="1" w:styleId="SideHeading">
    <w:name w:val="Side Heading"/>
    <w:basedOn w:val="HeadingBase"/>
    <w:rsid w:val="00D62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0D7"/>
    <w:pPr>
      <w:numPr>
        <w:numId w:val="10"/>
      </w:numPr>
    </w:pPr>
  </w:style>
  <w:style w:type="paragraph" w:styleId="PlainText">
    <w:name w:val="Plain Text"/>
    <w:basedOn w:val="Normal"/>
    <w:link w:val="PlainTextChar"/>
    <w:rsid w:val="00D620D7"/>
    <w:rPr>
      <w:sz w:val="20"/>
    </w:rPr>
  </w:style>
  <w:style w:type="character" w:customStyle="1" w:styleId="PlainTextChar">
    <w:name w:val="Plain Text Char"/>
    <w:basedOn w:val="DefaultParagraphFont"/>
    <w:link w:val="PlainText"/>
    <w:rsid w:val="00D620D7"/>
    <w:rPr>
      <w:rFonts w:ascii="Courier New" w:eastAsia="Times New Roman" w:hAnsi="Courier New" w:cs="Times New Roman"/>
      <w:sz w:val="20"/>
      <w:szCs w:val="20"/>
      <w:lang w:eastAsia="en-US"/>
    </w:rPr>
  </w:style>
  <w:style w:type="character" w:customStyle="1" w:styleId="MenuOption">
    <w:name w:val="Menu Option"/>
    <w:basedOn w:val="DefaultParagraphFont"/>
    <w:rsid w:val="00D620D7"/>
    <w:rPr>
      <w:b/>
      <w:smallCaps/>
    </w:rPr>
  </w:style>
  <w:style w:type="paragraph" w:customStyle="1" w:styleId="TableListNumber">
    <w:name w:val="Table List Number"/>
    <w:basedOn w:val="ListNumber"/>
    <w:rsid w:val="00D620D7"/>
    <w:pPr>
      <w:numPr>
        <w:numId w:val="0"/>
      </w:numPr>
    </w:pPr>
  </w:style>
  <w:style w:type="paragraph" w:styleId="TOC4">
    <w:name w:val="toc 4"/>
    <w:basedOn w:val="TOCBase"/>
    <w:next w:val="Normal"/>
    <w:semiHidden/>
    <w:rsid w:val="00D620D7"/>
    <w:pPr>
      <w:tabs>
        <w:tab w:val="right" w:leader="dot" w:pos="9071"/>
      </w:tabs>
      <w:ind w:left="1701"/>
    </w:pPr>
  </w:style>
  <w:style w:type="paragraph" w:customStyle="1" w:styleId="ListAlpha">
    <w:name w:val="List Alpha"/>
    <w:basedOn w:val="List"/>
    <w:rsid w:val="00D620D7"/>
    <w:pPr>
      <w:numPr>
        <w:numId w:val="8"/>
      </w:numPr>
    </w:pPr>
  </w:style>
  <w:style w:type="paragraph" w:customStyle="1" w:styleId="ListAlpha2">
    <w:name w:val="List Alpha 2"/>
    <w:basedOn w:val="List2"/>
    <w:rsid w:val="00D620D7"/>
    <w:pPr>
      <w:numPr>
        <w:numId w:val="7"/>
      </w:numPr>
    </w:pPr>
  </w:style>
  <w:style w:type="paragraph" w:styleId="List2">
    <w:name w:val="List 2"/>
    <w:basedOn w:val="BodyText"/>
    <w:rsid w:val="00D620D7"/>
    <w:pPr>
      <w:tabs>
        <w:tab w:val="left" w:pos="680"/>
      </w:tabs>
      <w:spacing w:before="60" w:after="60"/>
      <w:ind w:left="680" w:hanging="340"/>
    </w:pPr>
  </w:style>
  <w:style w:type="paragraph" w:styleId="List3">
    <w:name w:val="List 3"/>
    <w:basedOn w:val="BodyText"/>
    <w:rsid w:val="00D620D7"/>
    <w:pPr>
      <w:tabs>
        <w:tab w:val="left" w:pos="1021"/>
      </w:tabs>
      <w:spacing w:before="60" w:after="60"/>
      <w:ind w:left="1020" w:hanging="340"/>
    </w:pPr>
  </w:style>
  <w:style w:type="paragraph" w:styleId="List4">
    <w:name w:val="List 4"/>
    <w:basedOn w:val="BodyText"/>
    <w:rsid w:val="00D620D7"/>
    <w:pPr>
      <w:tabs>
        <w:tab w:val="left" w:pos="1361"/>
      </w:tabs>
      <w:spacing w:before="60" w:after="60"/>
      <w:ind w:left="1361" w:hanging="340"/>
    </w:pPr>
  </w:style>
  <w:style w:type="paragraph" w:styleId="List5">
    <w:name w:val="List 5"/>
    <w:basedOn w:val="BodyText"/>
    <w:rsid w:val="00D620D7"/>
    <w:pPr>
      <w:tabs>
        <w:tab w:val="left" w:pos="1701"/>
      </w:tabs>
      <w:spacing w:before="60" w:after="60"/>
      <w:ind w:left="1701" w:hanging="340"/>
    </w:pPr>
  </w:style>
  <w:style w:type="paragraph" w:styleId="ListBullet3">
    <w:name w:val="List Bullet 3"/>
    <w:basedOn w:val="List3"/>
    <w:rsid w:val="00D620D7"/>
    <w:pPr>
      <w:numPr>
        <w:numId w:val="13"/>
      </w:numPr>
      <w:tabs>
        <w:tab w:val="clear" w:pos="1021"/>
      </w:tabs>
      <w:ind w:left="1037" w:hanging="357"/>
    </w:pPr>
  </w:style>
  <w:style w:type="paragraph" w:styleId="ListBullet4">
    <w:name w:val="List Bullet 4"/>
    <w:basedOn w:val="List4"/>
    <w:rsid w:val="00D620D7"/>
    <w:pPr>
      <w:numPr>
        <w:numId w:val="2"/>
      </w:numPr>
      <w:tabs>
        <w:tab w:val="clear" w:pos="1361"/>
      </w:tabs>
    </w:pPr>
  </w:style>
  <w:style w:type="paragraph" w:styleId="ListBullet5">
    <w:name w:val="List Bullet 5"/>
    <w:basedOn w:val="List5"/>
    <w:rsid w:val="00D620D7"/>
    <w:pPr>
      <w:numPr>
        <w:numId w:val="3"/>
      </w:numPr>
    </w:pPr>
  </w:style>
  <w:style w:type="paragraph" w:styleId="ListContinue2">
    <w:name w:val="List Continue 2"/>
    <w:basedOn w:val="List2"/>
    <w:rsid w:val="00D620D7"/>
    <w:pPr>
      <w:ind w:firstLine="0"/>
    </w:pPr>
  </w:style>
  <w:style w:type="paragraph" w:styleId="ListContinue3">
    <w:name w:val="List Continue 3"/>
    <w:basedOn w:val="List3"/>
    <w:rsid w:val="00D620D7"/>
    <w:pPr>
      <w:ind w:left="1021" w:firstLine="0"/>
    </w:pPr>
  </w:style>
  <w:style w:type="paragraph" w:styleId="ListContinue4">
    <w:name w:val="List Continue 4"/>
    <w:basedOn w:val="List4"/>
    <w:rsid w:val="00D620D7"/>
    <w:pPr>
      <w:ind w:firstLine="0"/>
    </w:pPr>
  </w:style>
  <w:style w:type="paragraph" w:styleId="ListContinue5">
    <w:name w:val="List Continue 5"/>
    <w:basedOn w:val="List5"/>
    <w:rsid w:val="00D620D7"/>
    <w:pPr>
      <w:ind w:firstLine="0"/>
    </w:pPr>
  </w:style>
  <w:style w:type="paragraph" w:styleId="ListNumber3">
    <w:name w:val="List Number 3"/>
    <w:basedOn w:val="List3"/>
    <w:rsid w:val="00D620D7"/>
    <w:pPr>
      <w:numPr>
        <w:numId w:val="4"/>
      </w:numPr>
    </w:pPr>
  </w:style>
  <w:style w:type="paragraph" w:styleId="ListNumber4">
    <w:name w:val="List Number 4"/>
    <w:basedOn w:val="List4"/>
    <w:rsid w:val="00D620D7"/>
    <w:pPr>
      <w:numPr>
        <w:numId w:val="5"/>
      </w:numPr>
    </w:pPr>
  </w:style>
  <w:style w:type="paragraph" w:styleId="ListNumber5">
    <w:name w:val="List Number 5"/>
    <w:basedOn w:val="List5"/>
    <w:rsid w:val="00D620D7"/>
    <w:pPr>
      <w:numPr>
        <w:numId w:val="6"/>
      </w:numPr>
    </w:pPr>
  </w:style>
  <w:style w:type="paragraph" w:styleId="BlockText">
    <w:name w:val="Block Text"/>
    <w:basedOn w:val="Normal"/>
    <w:rsid w:val="00D620D7"/>
    <w:pPr>
      <w:spacing w:after="120"/>
      <w:ind w:left="1440" w:right="1440"/>
    </w:pPr>
  </w:style>
  <w:style w:type="character" w:customStyle="1" w:styleId="Subscript">
    <w:name w:val="Subscript"/>
    <w:basedOn w:val="DefaultParagraphFont"/>
    <w:rsid w:val="00D620D7"/>
    <w:rPr>
      <w:sz w:val="16"/>
      <w:vertAlign w:val="subscript"/>
    </w:rPr>
  </w:style>
  <w:style w:type="character" w:customStyle="1" w:styleId="Superscript">
    <w:name w:val="Superscript"/>
    <w:basedOn w:val="DefaultParagraphFont"/>
    <w:rsid w:val="00D620D7"/>
    <w:rPr>
      <w:sz w:val="16"/>
      <w:vertAlign w:val="superscript"/>
    </w:rPr>
  </w:style>
  <w:style w:type="character" w:customStyle="1" w:styleId="Symbols">
    <w:name w:val="Symbols"/>
    <w:basedOn w:val="DefaultParagraphFont"/>
    <w:rsid w:val="00D620D7"/>
    <w:rPr>
      <w:rFonts w:ascii="Symbol" w:hAnsi="Symbol"/>
    </w:rPr>
  </w:style>
  <w:style w:type="character" w:customStyle="1" w:styleId="MenuOptions">
    <w:name w:val="Menu Options"/>
    <w:basedOn w:val="DefaultParagraphFont"/>
    <w:rsid w:val="00D620D7"/>
    <w:rPr>
      <w:rFonts w:ascii="Arial Narrow" w:hAnsi="Arial Narrow"/>
      <w:smallCaps/>
    </w:rPr>
  </w:style>
  <w:style w:type="character" w:customStyle="1" w:styleId="Buttons">
    <w:name w:val="Buttons"/>
    <w:basedOn w:val="DefaultParagraphFont"/>
    <w:rsid w:val="00D620D7"/>
    <w:rPr>
      <w:b/>
    </w:rPr>
  </w:style>
  <w:style w:type="character" w:customStyle="1" w:styleId="Underlined">
    <w:name w:val="Underlined"/>
    <w:basedOn w:val="DefaultParagraphFont"/>
    <w:rsid w:val="00D620D7"/>
    <w:rPr>
      <w:u w:val="single"/>
    </w:rPr>
  </w:style>
  <w:style w:type="paragraph" w:customStyle="1" w:styleId="TableBodyTextRight">
    <w:name w:val="Table Body Text Right"/>
    <w:basedOn w:val="TableBodyText"/>
    <w:rsid w:val="00D620D7"/>
    <w:pPr>
      <w:widowControl w:val="0"/>
      <w:autoSpaceDE w:val="0"/>
      <w:autoSpaceDN w:val="0"/>
      <w:adjustRightInd w:val="0"/>
      <w:jc w:val="right"/>
    </w:pPr>
    <w:rPr>
      <w:rFonts w:cs="Arial"/>
      <w:szCs w:val="18"/>
    </w:rPr>
  </w:style>
  <w:style w:type="paragraph" w:customStyle="1" w:styleId="CopyrightText">
    <w:name w:val="Copyright Text"/>
    <w:basedOn w:val="BodyText"/>
    <w:rsid w:val="00D620D7"/>
    <w:rPr>
      <w:sz w:val="18"/>
    </w:rPr>
  </w:style>
  <w:style w:type="paragraph" w:customStyle="1" w:styleId="BodySmallRight">
    <w:name w:val="Body Small Right"/>
    <w:basedOn w:val="BodyTextRight"/>
    <w:rsid w:val="00D620D7"/>
    <w:rPr>
      <w:sz w:val="18"/>
      <w:szCs w:val="18"/>
    </w:rPr>
  </w:style>
  <w:style w:type="paragraph" w:customStyle="1" w:styleId="MarginEdition">
    <w:name w:val="Margin Edition"/>
    <w:basedOn w:val="MarginNote"/>
    <w:rsid w:val="00D620D7"/>
    <w:pPr>
      <w:spacing w:before="0" w:after="0"/>
    </w:pPr>
    <w:rPr>
      <w:rFonts w:ascii="Times New Roman" w:hAnsi="Times New Roman"/>
      <w:color w:val="999999"/>
    </w:rPr>
  </w:style>
  <w:style w:type="paragraph" w:customStyle="1" w:styleId="Spacer">
    <w:name w:val="Spacer"/>
    <w:basedOn w:val="Normal"/>
    <w:rsid w:val="00D620D7"/>
    <w:rPr>
      <w:sz w:val="2"/>
      <w:szCs w:val="2"/>
    </w:rPr>
  </w:style>
  <w:style w:type="character" w:customStyle="1" w:styleId="Small">
    <w:name w:val="Small"/>
    <w:basedOn w:val="DefaultParagraphFont"/>
    <w:rsid w:val="00D620D7"/>
    <w:rPr>
      <w:sz w:val="16"/>
    </w:rPr>
  </w:style>
  <w:style w:type="paragraph" w:customStyle="1" w:styleId="WideTable">
    <w:name w:val="Wide Table"/>
    <w:basedOn w:val="Normal"/>
    <w:rsid w:val="00D620D7"/>
    <w:pPr>
      <w:ind w:left="-1418"/>
    </w:pPr>
    <w:rPr>
      <w:sz w:val="2"/>
      <w:szCs w:val="2"/>
    </w:rPr>
  </w:style>
  <w:style w:type="character" w:styleId="PageNumber">
    <w:name w:val="page number"/>
    <w:basedOn w:val="DefaultParagraphFont"/>
    <w:rsid w:val="00D620D7"/>
  </w:style>
  <w:style w:type="paragraph" w:styleId="Quote">
    <w:name w:val="Quote"/>
    <w:basedOn w:val="Heading1"/>
    <w:link w:val="QuoteChar"/>
    <w:qFormat/>
    <w:rsid w:val="00D620D7"/>
    <w:rPr>
      <w:b w:val="0"/>
      <w:sz w:val="72"/>
      <w:szCs w:val="72"/>
      <w:lang w:val="en-NZ"/>
    </w:rPr>
  </w:style>
  <w:style w:type="character" w:customStyle="1" w:styleId="QuoteChar">
    <w:name w:val="Quote Char"/>
    <w:basedOn w:val="DefaultParagraphFont"/>
    <w:link w:val="Quote"/>
    <w:rsid w:val="00D62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0D7"/>
    <w:pPr>
      <w:pageBreakBefore/>
    </w:pPr>
  </w:style>
  <w:style w:type="paragraph" w:customStyle="1" w:styleId="Border">
    <w:name w:val="Border"/>
    <w:basedOn w:val="Normal"/>
    <w:qFormat/>
    <w:rsid w:val="00D62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0D7"/>
    <w:rPr>
      <w:b/>
      <w:bCs/>
      <w:i/>
      <w:iCs/>
      <w:color w:val="auto"/>
    </w:rPr>
  </w:style>
  <w:style w:type="paragraph" w:styleId="IntenseQuote">
    <w:name w:val="Intense Quote"/>
    <w:basedOn w:val="Normal"/>
    <w:next w:val="Normal"/>
    <w:link w:val="IntenseQuoteChar"/>
    <w:uiPriority w:val="30"/>
    <w:qFormat/>
    <w:rsid w:val="00D62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0D7"/>
    <w:rPr>
      <w:smallCaps/>
      <w:color w:val="auto"/>
      <w:u w:val="single"/>
    </w:rPr>
  </w:style>
  <w:style w:type="character" w:styleId="IntenseReference">
    <w:name w:val="Intense Reference"/>
    <w:basedOn w:val="DefaultParagraphFont"/>
    <w:uiPriority w:val="32"/>
    <w:qFormat/>
    <w:rsid w:val="00D620D7"/>
    <w:rPr>
      <w:b/>
      <w:bCs/>
      <w:smallCaps/>
      <w:color w:val="auto"/>
      <w:spacing w:val="5"/>
      <w:u w:val="single"/>
    </w:rPr>
  </w:style>
  <w:style w:type="paragraph" w:customStyle="1" w:styleId="2ColumnHeading">
    <w:name w:val="2Column Heading"/>
    <w:basedOn w:val="BodyText"/>
    <w:qFormat/>
    <w:rsid w:val="00D620D7"/>
    <w:pPr>
      <w:spacing w:after="60"/>
      <w:ind w:left="-2268"/>
    </w:pPr>
    <w:rPr>
      <w:b/>
    </w:rPr>
  </w:style>
  <w:style w:type="paragraph" w:customStyle="1" w:styleId="Heading1TOC">
    <w:name w:val="Heading1 TOC"/>
    <w:basedOn w:val="Normal"/>
    <w:qFormat/>
    <w:rsid w:val="00D620D7"/>
    <w:pPr>
      <w:spacing w:before="240" w:after="120"/>
    </w:pPr>
    <w:rPr>
      <w:rFonts w:ascii="Times New Roman" w:hAnsi="Times New Roman"/>
      <w:b/>
      <w:sz w:val="32"/>
    </w:rPr>
  </w:style>
  <w:style w:type="paragraph" w:customStyle="1" w:styleId="Heading2TOC">
    <w:name w:val="Heading2 TOC"/>
    <w:basedOn w:val="Normal"/>
    <w:qFormat/>
    <w:rsid w:val="00D620D7"/>
    <w:pPr>
      <w:spacing w:before="240" w:after="60"/>
    </w:pPr>
    <w:rPr>
      <w:rFonts w:ascii="Times New Roman" w:hAnsi="Times New Roman"/>
      <w:b/>
      <w:sz w:val="28"/>
    </w:rPr>
  </w:style>
  <w:style w:type="character" w:customStyle="1" w:styleId="Underline">
    <w:name w:val="Underline"/>
    <w:basedOn w:val="DefaultParagraphFont"/>
    <w:qFormat/>
    <w:rsid w:val="00D620D7"/>
    <w:rPr>
      <w:u w:val="single"/>
    </w:rPr>
  </w:style>
  <w:style w:type="character" w:customStyle="1" w:styleId="BoldandItalics">
    <w:name w:val="Bold and Italics"/>
    <w:qFormat/>
    <w:rsid w:val="00D620D7"/>
    <w:rPr>
      <w:b/>
      <w:i/>
      <w:u w:val="none"/>
    </w:rPr>
  </w:style>
  <w:style w:type="paragraph" w:styleId="BalloonText">
    <w:name w:val="Balloon Text"/>
    <w:basedOn w:val="Normal"/>
    <w:link w:val="BalloonTextChar"/>
    <w:rsid w:val="00D620D7"/>
    <w:rPr>
      <w:rFonts w:ascii="Tahoma" w:hAnsi="Tahoma" w:cs="Tahoma"/>
      <w:sz w:val="16"/>
      <w:szCs w:val="16"/>
    </w:rPr>
  </w:style>
  <w:style w:type="character" w:customStyle="1" w:styleId="BalloonTextChar">
    <w:name w:val="Balloon Text Char"/>
    <w:basedOn w:val="DefaultParagraphFont"/>
    <w:link w:val="BalloonText"/>
    <w:rsid w:val="00D62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0D7"/>
    <w:rPr>
      <w:b/>
      <w:color w:val="660033"/>
      <w:spacing w:val="0"/>
    </w:rPr>
  </w:style>
  <w:style w:type="paragraph" w:customStyle="1" w:styleId="Nameditemlist">
    <w:name w:val="Named item list"/>
    <w:basedOn w:val="BodyText"/>
    <w:qFormat/>
    <w:rsid w:val="00D620D7"/>
    <w:pPr>
      <w:tabs>
        <w:tab w:val="left" w:pos="2835"/>
      </w:tabs>
      <w:ind w:left="2835" w:hanging="2835"/>
    </w:pPr>
  </w:style>
  <w:style w:type="paragraph" w:customStyle="1" w:styleId="BodyTextnopadding">
    <w:name w:val="Body Text no padding"/>
    <w:basedOn w:val="BodyText"/>
    <w:qFormat/>
    <w:rsid w:val="00D620D7"/>
    <w:pPr>
      <w:spacing w:before="0" w:after="0"/>
    </w:pPr>
  </w:style>
  <w:style w:type="character" w:styleId="Hyperlink">
    <w:name w:val="Hyperlink"/>
    <w:basedOn w:val="DefaultParagraphFont"/>
    <w:uiPriority w:val="99"/>
    <w:unhideWhenUsed/>
    <w:rsid w:val="00900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4644</Characters>
  <Application>Microsoft Office Word</Application>
  <DocSecurity>0</DocSecurity>
  <Lines>154</Lines>
  <Paragraphs>91</Paragraphs>
  <ScaleCrop>false</ScaleCrop>
  <Company>Author-it Software Corporation Ltd.</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AMPQUA406 Apply meat science</dc:title>
  <dc:subject>Approved</dc:subject>
  <dc:creator>Skills Insight</dc:creator>
  <cp:keywords>Release: 1</cp:keywords>
  <dc:description>Review Date: 12 April 2008</dc:description>
  <cp:lastModifiedBy>HSD_TPCMSd.prod</cp:lastModifiedBy>
  <cp:revision>3</cp:revision>
  <dcterms:created xsi:type="dcterms:W3CDTF">2025-02-21T07:19:00Z</dcterms:created>
  <dcterms:modified xsi:type="dcterms:W3CDTF">2025-02-21T07:19:00Z</dcterms:modified>
</cp:coreProperties>
</file>