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82C" w:rsidP="0079482C">
      <w:pPr>
        <w:pStyle w:val="Title"/>
      </w:pPr>
      <w:r>
        <w:fldChar w:fldCharType="begin"/>
      </w:r>
      <w:r>
        <w:instrText xml:space="preserve"> TITLE   \* MERGEFORMAT </w:instrText>
      </w:r>
      <w:r>
        <w:fldChar w:fldCharType="separate"/>
      </w:r>
      <w:r>
        <w:t>AMPQUA405 Oversee compliance with Australian Standards for meat processing</w:t>
      </w:r>
      <w:r>
        <w:fldChar w:fldCharType="end"/>
      </w:r>
    </w:p>
    <w:p w:rsidR="0079482C" w:rsidP="0079482C">
      <w:pPr>
        <w:pStyle w:val="Version"/>
        <w:sectPr w:rsidSect="00AB04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4E2" w:rsidP="00AB04E2">
      <w:pPr>
        <w:pStyle w:val="SuperHeading"/>
      </w:pPr>
      <w:r w:rsidRPr="00AB04E2">
        <w:t>AMPQUA405 Oversee compliance with Australian Standards for meat processing</w:t>
      </w:r>
    </w:p>
    <w:p w:rsidR="00000000" w:rsidRPr="00AB04E2" w:rsidP="00AB04E2">
      <w:pPr>
        <w:pStyle w:val="Heading1"/>
      </w:pPr>
      <w:bookmarkStart w:id="1" w:name="O_1259285"/>
      <w:bookmarkEnd w:id="1"/>
      <w:r w:rsidRPr="00AB04E2">
        <w:t>Modification History</w:t>
      </w:r>
    </w:p>
    <w:tbl>
      <w:tblPr>
        <w:tblW w:w="9520" w:type="dxa"/>
        <w:tblLayout w:type="fixed"/>
        <w:tblCellMar>
          <w:left w:w="62" w:type="dxa"/>
          <w:right w:w="62" w:type="dxa"/>
        </w:tblCellMar>
        <w:tblLook w:val="0000"/>
      </w:tblPr>
      <w:tblGrid>
        <w:gridCol w:w="2581"/>
        <w:gridCol w:w="6939"/>
      </w:tblGrid>
      <w:tr w:rsidTr="00AB04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Bold"/>
              <w:rPr>
                <w:lang w:val="en-NZ"/>
              </w:rPr>
            </w:pPr>
            <w:r w:rsidRPr="00AB04E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Bold"/>
              <w:rPr>
                <w:lang w:val="en-NZ"/>
              </w:rPr>
            </w:pPr>
            <w:r w:rsidRPr="00AB04E2">
              <w:t>Comments</w:t>
            </w:r>
          </w:p>
        </w:tc>
      </w:tr>
      <w:tr w:rsidTr="00AB04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
              <w:rPr>
                <w:lang w:val="en-NZ"/>
              </w:rPr>
            </w:pPr>
            <w:r w:rsidRPr="00AB04E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E2" w:rsidP="00AB04E2">
            <w:pPr>
              <w:pStyle w:val="BodyText"/>
            </w:pPr>
            <w:r w:rsidRPr="00AB04E2">
              <w:t>This version released with AMP Australian Meat Processing Training Package Version 8.0.</w:t>
            </w:r>
          </w:p>
        </w:tc>
      </w:tr>
    </w:tbl>
    <w:p w:rsidR="00000000" w:rsidRPr="00AB04E2" w:rsidP="00AB04E2">
      <w:pPr>
        <w:pStyle w:val="BodyText"/>
      </w:pPr>
    </w:p>
    <w:p w:rsidR="00000000" w:rsidRPr="00AB04E2" w:rsidP="00AB04E2">
      <w:pPr>
        <w:pStyle w:val="AllowPageBreak"/>
      </w:pPr>
    </w:p>
    <w:p w:rsidR="00000000" w:rsidRPr="00AB04E2" w:rsidP="00AB04E2">
      <w:pPr>
        <w:pStyle w:val="Heading1"/>
      </w:pPr>
      <w:bookmarkStart w:id="2" w:name="O_1259286"/>
      <w:bookmarkEnd w:id="2"/>
      <w:r w:rsidRPr="00AB04E2">
        <w:t>Application</w:t>
      </w:r>
    </w:p>
    <w:p w:rsidR="00000000" w:rsidRPr="00AB04E2" w:rsidP="0079482C">
      <w:pPr>
        <w:pStyle w:val="BodyText"/>
      </w:pPr>
      <w:r w:rsidRPr="00AB04E2">
        <w:t>This unit describes the skills and knowledge required to oversee compliance with the relevant Australian Standards for meat processing in abattoirs, boning rooms, wild game meat processing premises, and smallgoods premises.</w:t>
      </w:r>
    </w:p>
    <w:p w:rsidR="00000000" w:rsidRPr="00AB04E2" w:rsidP="0079482C">
      <w:pPr>
        <w:pStyle w:val="BodyText"/>
      </w:pPr>
      <w:r w:rsidRPr="00AB04E2">
        <w:t>This unit is applica</w:t>
      </w:r>
      <w:r w:rsidRPr="00AB04E2">
        <w:t>ble to meat inspectors, supervisors and quality assurance personnel responsible for ensuring a meat processing premises complies with the relevant Australian Standards.</w:t>
      </w:r>
    </w:p>
    <w:p w:rsidR="00000000" w:rsidRPr="00AB04E2" w:rsidP="0079482C">
      <w:pPr>
        <w:pStyle w:val="BodyText"/>
      </w:pPr>
      <w:r w:rsidRPr="00AB04E2">
        <w:t>Some state/territory meat authorities will require competency in this unit to prove cur</w:t>
      </w:r>
      <w:r w:rsidRPr="00AB04E2">
        <w:t>rency when meat inspectors who have been out of the industry for some time seek re-registration.</w:t>
      </w:r>
    </w:p>
    <w:p w:rsidR="00000000" w:rsidRPr="00AB04E2" w:rsidP="0079482C">
      <w:pPr>
        <w:pStyle w:val="BodyText"/>
      </w:pPr>
      <w:r w:rsidRPr="00AB04E2">
        <w:t xml:space="preserve">Individuals who work as meat inspectors must comply with the requirements of local/state/territory authorities, and where applicable the Australian Government </w:t>
      </w:r>
      <w:r w:rsidRPr="00AB04E2">
        <w:t>export Authority. Users must check with the relevant regulatory authority before delivery.</w:t>
      </w:r>
    </w:p>
    <w:p w:rsidR="00000000" w:rsidRPr="00AB04E2" w:rsidP="00AB04E2">
      <w:pPr>
        <w:pStyle w:val="Heading1"/>
      </w:pPr>
      <w:bookmarkStart w:id="3" w:name="O_1259287"/>
      <w:bookmarkEnd w:id="3"/>
      <w:r w:rsidRPr="00AB04E2">
        <w:t>Pre-requisite Unit</w:t>
      </w:r>
    </w:p>
    <w:p w:rsidR="00000000" w:rsidRPr="00AB04E2" w:rsidP="0079482C">
      <w:pPr>
        <w:pStyle w:val="BodyText"/>
      </w:pPr>
      <w:r w:rsidRPr="00AB04E2">
        <w:t>Nil</w:t>
      </w:r>
    </w:p>
    <w:p w:rsidR="00000000" w:rsidRPr="00AB04E2" w:rsidP="00AB04E2">
      <w:pPr>
        <w:pStyle w:val="Heading1"/>
      </w:pPr>
      <w:bookmarkStart w:id="4" w:name="O_1259289"/>
      <w:bookmarkEnd w:id="4"/>
      <w:r w:rsidRPr="00AB04E2">
        <w:t>Unit Sector</w:t>
      </w:r>
    </w:p>
    <w:p w:rsidR="00000000" w:rsidRPr="00AB04E2" w:rsidP="0079482C">
      <w:pPr>
        <w:pStyle w:val="BodyText"/>
      </w:pPr>
      <w:r w:rsidRPr="00AB04E2">
        <w:t>Quality Assurance (QUA)</w:t>
      </w:r>
    </w:p>
    <w:p w:rsidR="00000000" w:rsidRPr="00AB04E2" w:rsidP="00AB04E2">
      <w:pPr>
        <w:pStyle w:val="Heading1"/>
      </w:pPr>
      <w:bookmarkStart w:id="5" w:name="O_1259290"/>
      <w:bookmarkEnd w:id="5"/>
      <w:r w:rsidRPr="00AB04E2">
        <w:t>Elements and Performance Criteria</w:t>
      </w:r>
    </w:p>
    <w:tbl>
      <w:tblPr>
        <w:tblW w:w="9520" w:type="dxa"/>
        <w:tblLayout w:type="fixed"/>
        <w:tblCellMar>
          <w:left w:w="62" w:type="dxa"/>
          <w:right w:w="62" w:type="dxa"/>
        </w:tblCellMar>
        <w:tblLook w:val="0000"/>
      </w:tblPr>
      <w:tblGrid>
        <w:gridCol w:w="2580"/>
        <w:gridCol w:w="6940"/>
      </w:tblGrid>
      <w:tr w:rsidTr="0079482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04E2">
            <w:pPr>
              <w:pStyle w:val="BodyTextBold"/>
              <w:rPr>
                <w:lang w:val="en-NZ"/>
              </w:rPr>
            </w:pPr>
            <w:r w:rsidRPr="00AB04E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04E2">
            <w:pPr>
              <w:pStyle w:val="BodyTextBold"/>
              <w:rPr>
                <w:lang w:val="en-NZ"/>
              </w:rPr>
            </w:pPr>
            <w:r w:rsidRPr="00AB04E2">
              <w:t>Performance Criteria</w:t>
            </w:r>
          </w:p>
        </w:tc>
      </w:tr>
      <w:tr w:rsidTr="0079482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04E2" w:rsidP="00AB04E2">
            <w:pPr>
              <w:pStyle w:val="BodyText"/>
            </w:pPr>
            <w:r w:rsidRPr="00AB04E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
              <w:rPr>
                <w:lang w:val="en-NZ"/>
              </w:rPr>
            </w:pPr>
            <w:r w:rsidRPr="00AB04E2">
              <w:rPr>
                <w:rStyle w:val="Emphasis"/>
              </w:rPr>
              <w:t>Performance criteria describe the performance needed to demonstrate achievement of the element.</w:t>
            </w:r>
          </w:p>
        </w:tc>
      </w:tr>
      <w:tr w:rsidTr="007948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
              <w:rPr>
                <w:lang w:val="en-NZ"/>
              </w:rPr>
            </w:pPr>
            <w:r w:rsidRPr="00AB04E2">
              <w:t xml:space="preserve">1. Identify major regulatory requirements </w:t>
            </w:r>
            <w:r w:rsidRPr="00AB04E2">
              <w:t>relevant to meat processing premises supplying the do</w:t>
            </w:r>
            <w:r w:rsidRPr="00AB04E2">
              <w:t>mestic market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E2" w:rsidP="00AB04E2">
            <w:pPr>
              <w:pStyle w:val="BodyText"/>
            </w:pPr>
            <w:r w:rsidRPr="00AB04E2">
              <w:t xml:space="preserve">1.1 Identify relevant legislation and its application to meat processing </w:t>
            </w:r>
            <w:r w:rsidRPr="00AB04E2">
              <w:t>premises</w:t>
            </w:r>
          </w:p>
          <w:p w:rsidR="00000000" w:rsidRPr="00AB04E2" w:rsidP="00AB04E2">
            <w:pPr>
              <w:pStyle w:val="BodyText"/>
            </w:pPr>
            <w:r w:rsidRPr="00AB04E2">
              <w:t>1.2 Identify relevant Australian Standards for meat processing</w:t>
            </w:r>
          </w:p>
          <w:p w:rsidR="00000000" w:rsidRPr="00AB04E2" w:rsidP="00AB04E2">
            <w:pPr>
              <w:pStyle w:val="BodyText"/>
            </w:pPr>
            <w:r w:rsidRPr="00AB04E2">
              <w:t>1.3 Identify the agency responsible for the enforcement of meat processing legislation</w:t>
            </w:r>
          </w:p>
          <w:p w:rsidR="00000000" w:rsidRPr="00AB04E2" w:rsidP="00AB04E2">
            <w:pPr>
              <w:pStyle w:val="BodyText"/>
            </w:pPr>
            <w:r w:rsidRPr="00AB04E2">
              <w:t>1.4 Identi</w:t>
            </w:r>
            <w:r w:rsidRPr="00AB04E2">
              <w:t>fy the process for registration of a domestic meat processing premises</w:t>
            </w:r>
          </w:p>
          <w:p w:rsidR="00000000" w:rsidP="00AB04E2">
            <w:pPr>
              <w:pStyle w:val="BodyText"/>
              <w:rPr>
                <w:lang w:val="en-NZ"/>
              </w:rPr>
            </w:pPr>
            <w:r w:rsidRPr="00AB04E2">
              <w:t>1.5 Identify the registration process for meat inspectors</w:t>
            </w:r>
          </w:p>
        </w:tc>
      </w:tr>
      <w:tr w:rsidTr="007948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
              <w:rPr>
                <w:lang w:val="en-NZ"/>
              </w:rPr>
            </w:pPr>
            <w:r w:rsidRPr="00AB04E2">
              <w:t>2. Identify and describe requirements of the Australian Standard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E2" w:rsidP="00AB04E2">
            <w:pPr>
              <w:pStyle w:val="BodyText"/>
            </w:pPr>
            <w:r w:rsidRPr="00AB04E2">
              <w:t>2.1 Identify the nature of approved arrangements and prerequisite programs</w:t>
            </w:r>
          </w:p>
          <w:p w:rsidR="00000000" w:rsidRPr="00AB04E2" w:rsidP="00AB04E2">
            <w:pPr>
              <w:pStyle w:val="BodyText"/>
            </w:pPr>
            <w:r w:rsidRPr="00AB04E2">
              <w:t>2.2 Identify the meat inspection requirements of relevant Australian Standard</w:t>
            </w:r>
          </w:p>
          <w:p w:rsidR="00000000" w:rsidRPr="00AB04E2" w:rsidP="00AB04E2">
            <w:pPr>
              <w:pStyle w:val="BodyText"/>
            </w:pPr>
            <w:r w:rsidRPr="00AB04E2">
              <w:t>2.3 Identify the disposition requirements of relevant Australian Standard</w:t>
            </w:r>
          </w:p>
          <w:p w:rsidR="00000000" w:rsidP="00AB04E2">
            <w:pPr>
              <w:pStyle w:val="BodyText"/>
              <w:rPr>
                <w:lang w:val="en-NZ"/>
              </w:rPr>
            </w:pPr>
            <w:r w:rsidRPr="00AB04E2">
              <w:t>2.4 Identify the requirements</w:t>
            </w:r>
            <w:r w:rsidRPr="00AB04E2">
              <w:t xml:space="preserve"> for reporting exotic or notifiable diseases</w:t>
            </w:r>
          </w:p>
        </w:tc>
      </w:tr>
      <w:tr w:rsidTr="007948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
              <w:rPr>
                <w:lang w:val="en-NZ"/>
              </w:rPr>
            </w:pPr>
            <w:r w:rsidRPr="00AB04E2">
              <w:t>3. Identify government review and audit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E2" w:rsidP="00AB04E2">
            <w:pPr>
              <w:pStyle w:val="BodyText"/>
            </w:pPr>
            <w:r w:rsidRPr="00AB04E2">
              <w:t>3.1 Identify relevant government agencies regulating the meat industry at state level</w:t>
            </w:r>
          </w:p>
          <w:p w:rsidR="00000000" w:rsidP="00AB04E2">
            <w:pPr>
              <w:pStyle w:val="BodyText"/>
              <w:rPr>
                <w:lang w:val="en-NZ"/>
              </w:rPr>
            </w:pPr>
            <w:r w:rsidRPr="00AB04E2">
              <w:t>3.2 Identify the review and audit processes used by agencies to ensure com</w:t>
            </w:r>
            <w:r w:rsidRPr="00AB04E2">
              <w:t>pliance with the Australian Standard</w:t>
            </w:r>
          </w:p>
        </w:tc>
      </w:tr>
      <w:tr w:rsidTr="007948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
              <w:rPr>
                <w:lang w:val="en-NZ"/>
              </w:rPr>
            </w:pPr>
            <w:r w:rsidRPr="00AB04E2">
              <w:t>4. Oversee compliance with relevant Australian Standard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E2" w:rsidP="00AB04E2">
            <w:pPr>
              <w:pStyle w:val="BodyText"/>
            </w:pPr>
            <w:r w:rsidRPr="00AB04E2">
              <w:t>4.1 Participate in internal verification activities for compliance</w:t>
            </w:r>
          </w:p>
          <w:p w:rsidR="00000000" w:rsidRPr="00AB04E2" w:rsidP="00AB04E2">
            <w:pPr>
              <w:pStyle w:val="BodyText"/>
            </w:pPr>
            <w:r w:rsidRPr="00AB04E2">
              <w:t>4.2 Prepare for external review or audit against relevant Australian Standard</w:t>
            </w:r>
          </w:p>
          <w:p w:rsidR="00000000" w:rsidRPr="00AB04E2" w:rsidP="00AB04E2">
            <w:pPr>
              <w:pStyle w:val="BodyText"/>
            </w:pPr>
            <w:r w:rsidRPr="00AB04E2">
              <w:t>4.3 Manage extern</w:t>
            </w:r>
            <w:r w:rsidRPr="00AB04E2">
              <w:t>al review or audit of compliance</w:t>
            </w:r>
          </w:p>
          <w:p w:rsidR="00000000" w:rsidRPr="00AB04E2" w:rsidP="00AB04E2">
            <w:pPr>
              <w:pStyle w:val="BodyText"/>
            </w:pPr>
            <w:r w:rsidRPr="00AB04E2">
              <w:t>4.4 Close out corrective action requests from external or internal audits</w:t>
            </w:r>
          </w:p>
          <w:p w:rsidR="00000000" w:rsidRPr="00AB04E2" w:rsidP="00AB04E2">
            <w:pPr>
              <w:pStyle w:val="BodyText"/>
            </w:pPr>
            <w:r w:rsidRPr="00AB04E2">
              <w:t>4.5 Provide feedback to staff about review outcomes</w:t>
            </w:r>
          </w:p>
        </w:tc>
      </w:tr>
    </w:tbl>
    <w:p w:rsidR="00000000" w:rsidRPr="00AB04E2" w:rsidP="00AB04E2">
      <w:pPr>
        <w:pStyle w:val="BodyText"/>
      </w:pPr>
    </w:p>
    <w:p w:rsidR="00000000" w:rsidRPr="00AB04E2" w:rsidP="00AB04E2">
      <w:pPr>
        <w:pStyle w:val="AllowPageBreak"/>
      </w:pPr>
    </w:p>
    <w:p w:rsidR="00000000" w:rsidRPr="00AB04E2" w:rsidP="00AB04E2">
      <w:pPr>
        <w:pStyle w:val="Heading1"/>
      </w:pPr>
      <w:bookmarkStart w:id="6" w:name="O_1259291"/>
      <w:bookmarkEnd w:id="6"/>
      <w:r w:rsidRPr="00AB04E2">
        <w:t>Foundation Skills</w:t>
      </w:r>
    </w:p>
    <w:p w:rsidR="00000000" w:rsidRPr="0079482C" w:rsidP="0079482C">
      <w:pPr>
        <w:pStyle w:val="BodyText"/>
        <w:rPr>
          <w:i/>
        </w:rPr>
      </w:pPr>
      <w:r w:rsidRPr="0079482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B04E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Bold"/>
              <w:rPr>
                <w:lang w:val="en-NZ"/>
              </w:rPr>
            </w:pPr>
            <w:r w:rsidRPr="00AB04E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Bold"/>
              <w:rPr>
                <w:lang w:val="en-NZ"/>
              </w:rPr>
            </w:pPr>
            <w:r w:rsidRPr="00AB04E2">
              <w:t>Description</w:t>
            </w:r>
          </w:p>
        </w:tc>
      </w:tr>
      <w:tr w:rsidTr="00AB0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
              <w:rPr>
                <w:lang w:val="en-NZ"/>
              </w:rPr>
            </w:pPr>
            <w:r w:rsidRPr="00AB04E2">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ListBullet"/>
              <w:rPr>
                <w:lang w:val="en-NZ"/>
              </w:rPr>
            </w:pPr>
            <w:r w:rsidRPr="00AB04E2">
              <w:t>Demonstrate initiative and creativi</w:t>
            </w:r>
            <w:r w:rsidRPr="00AB04E2">
              <w:t>ty in proposing solutions to corrective action requests</w:t>
            </w:r>
          </w:p>
        </w:tc>
      </w:tr>
      <w:tr w:rsidTr="00AB0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
              <w:rPr>
                <w:lang w:val="en-NZ"/>
              </w:rPr>
            </w:pPr>
            <w:r w:rsidRPr="00AB04E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ListBullet"/>
              <w:rPr>
                <w:lang w:val="en-NZ"/>
              </w:rPr>
            </w:pPr>
            <w:r w:rsidRPr="00AB04E2">
              <w:t>Interpret legislation, policy and industry guidelines for approved arrangements and prerequisite programs</w:t>
            </w:r>
          </w:p>
        </w:tc>
      </w:tr>
      <w:tr w:rsidTr="00AB0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
              <w:rPr>
                <w:lang w:val="en-NZ"/>
              </w:rPr>
            </w:pPr>
            <w:r w:rsidRPr="00AB04E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ListBullet"/>
              <w:rPr>
                <w:lang w:val="en-NZ"/>
              </w:rPr>
            </w:pPr>
            <w:r w:rsidRPr="00AB04E2">
              <w:t>Prepare audit reports using digital and/or paper-based formats</w:t>
            </w:r>
          </w:p>
        </w:tc>
      </w:tr>
      <w:tr w:rsidTr="00AB0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
              <w:rPr>
                <w:lang w:val="en-NZ"/>
              </w:rPr>
            </w:pPr>
            <w:r w:rsidRPr="00AB04E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E2" w:rsidP="00AB04E2">
            <w:pPr>
              <w:pStyle w:val="ListBullet"/>
            </w:pPr>
            <w:r w:rsidRPr="00AB04E2">
              <w:t>Interact effectively and professionally with staff during audit</w:t>
            </w:r>
          </w:p>
          <w:p w:rsidR="00000000" w:rsidP="00AB04E2">
            <w:pPr>
              <w:pStyle w:val="ListBullet"/>
              <w:rPr>
                <w:lang w:val="en-NZ"/>
              </w:rPr>
            </w:pPr>
            <w:r w:rsidRPr="00AB04E2">
              <w:t>Provide relevant information to work colleagues to facilitate understanding of, and compliance with, the Australian Standards and associated regulations</w:t>
            </w:r>
          </w:p>
        </w:tc>
      </w:tr>
      <w:tr w:rsidTr="00AB0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
              <w:rPr>
                <w:lang w:val="en-NZ"/>
              </w:rPr>
            </w:pPr>
            <w:r w:rsidRPr="00AB04E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E2" w:rsidP="00AB04E2">
            <w:pPr>
              <w:pStyle w:val="ListBullet"/>
            </w:pPr>
            <w:r w:rsidRPr="00AB04E2">
              <w:t xml:space="preserve">Measure </w:t>
            </w:r>
            <w:r w:rsidRPr="00AB04E2">
              <w:t>and monitor data related to process control</w:t>
            </w:r>
          </w:p>
        </w:tc>
      </w:tr>
    </w:tbl>
    <w:p w:rsidR="00000000" w:rsidRPr="00AB04E2" w:rsidP="00AB04E2">
      <w:pPr>
        <w:pStyle w:val="BodyText"/>
      </w:pPr>
    </w:p>
    <w:p w:rsidR="00000000" w:rsidRPr="00AB04E2" w:rsidP="00AB04E2">
      <w:pPr>
        <w:pStyle w:val="AllowPageBreak"/>
      </w:pPr>
    </w:p>
    <w:p w:rsidR="00000000" w:rsidRPr="00AB04E2" w:rsidP="00AB04E2">
      <w:pPr>
        <w:pStyle w:val="Heading1"/>
      </w:pPr>
      <w:bookmarkStart w:id="7" w:name="O_1259293"/>
      <w:bookmarkEnd w:id="7"/>
      <w:r w:rsidRPr="00AB04E2">
        <w:t>Unit Mapping Information</w:t>
      </w:r>
    </w:p>
    <w:tbl>
      <w:tblPr>
        <w:tblW w:w="9520" w:type="dxa"/>
        <w:tblLayout w:type="fixed"/>
        <w:tblCellMar>
          <w:left w:w="62" w:type="dxa"/>
          <w:right w:w="62" w:type="dxa"/>
        </w:tblCellMar>
        <w:tblLook w:val="0000"/>
      </w:tblPr>
      <w:tblGrid>
        <w:gridCol w:w="2268"/>
        <w:gridCol w:w="2268"/>
        <w:gridCol w:w="2716"/>
        <w:gridCol w:w="2268"/>
      </w:tblGrid>
      <w:tr w:rsidTr="00AB04E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Bold"/>
              <w:rPr>
                <w:lang w:val="en-NZ"/>
              </w:rPr>
            </w:pPr>
            <w:r w:rsidRPr="00AB04E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Bold"/>
              <w:rPr>
                <w:lang w:val="en-NZ"/>
              </w:rPr>
            </w:pPr>
            <w:r w:rsidRPr="00AB04E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Bold"/>
              <w:rPr>
                <w:lang w:val="en-NZ"/>
              </w:rPr>
            </w:pPr>
            <w:r w:rsidRPr="00AB04E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Bold"/>
              <w:rPr>
                <w:lang w:val="en-NZ"/>
              </w:rPr>
            </w:pPr>
            <w:r w:rsidRPr="00AB04E2">
              <w:t>Equivalence status</w:t>
            </w:r>
          </w:p>
        </w:tc>
      </w:tr>
      <w:tr w:rsidTr="00AB04E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
              <w:rPr>
                <w:lang w:val="en-NZ"/>
              </w:rPr>
            </w:pPr>
            <w:r w:rsidRPr="00AB04E2">
              <w:t>AMPQUA405 Oversee compliance with Australian Standards for meat processing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4E2">
            <w:pPr>
              <w:pStyle w:val="BodyText"/>
              <w:rPr>
                <w:lang w:val="en-NZ"/>
              </w:rPr>
            </w:pPr>
            <w:r w:rsidRPr="00AB04E2">
              <w:t>AMPA402 Oversee plant compliance with the Australian standards for meat processing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E2" w:rsidP="00AB04E2">
            <w:pPr>
              <w:pStyle w:val="BodyText"/>
            </w:pPr>
            <w:r w:rsidRPr="00AB04E2">
              <w:t>Unit code and title updated</w:t>
            </w:r>
          </w:p>
          <w:p w:rsidR="00000000" w:rsidRPr="00AB04E2" w:rsidP="00AB04E2">
            <w:pPr>
              <w:pStyle w:val="BodyText"/>
            </w:pPr>
            <w:r w:rsidRPr="00AB04E2">
              <w:t>Performance Criteria clarified</w:t>
            </w:r>
          </w:p>
          <w:p w:rsidR="00000000" w:rsidRPr="00AB04E2" w:rsidP="00AB04E2">
            <w:pPr>
              <w:pStyle w:val="BodyText"/>
            </w:pPr>
            <w:r w:rsidRPr="00AB04E2">
              <w:t>Foundation Skills added</w:t>
            </w:r>
          </w:p>
          <w:p w:rsidR="00000000" w:rsidP="00AB04E2">
            <w:pPr>
              <w:pStyle w:val="BodyText"/>
              <w:rPr>
                <w:lang w:val="en-NZ"/>
              </w:rPr>
            </w:pPr>
            <w:r w:rsidRPr="00AB04E2">
              <w:t>Performance Evidence, Knowledge Evidence and Assessment Conditions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4E2" w:rsidP="00AB04E2">
            <w:pPr>
              <w:pStyle w:val="BodyText"/>
            </w:pPr>
            <w:r w:rsidRPr="00AB04E2">
              <w:t>Not equivalent</w:t>
            </w:r>
            <w:r w:rsidRPr="00AB04E2">
              <w:t xml:space="preserve"> </w:t>
            </w:r>
          </w:p>
        </w:tc>
      </w:tr>
    </w:tbl>
    <w:p w:rsidR="00000000" w:rsidRPr="00AB04E2" w:rsidP="00AB04E2">
      <w:pPr>
        <w:pStyle w:val="BodyText"/>
      </w:pPr>
    </w:p>
    <w:p w:rsidR="00000000" w:rsidRPr="00AB04E2" w:rsidP="00AB04E2">
      <w:pPr>
        <w:pStyle w:val="AllowPageBreak"/>
      </w:pPr>
    </w:p>
    <w:p w:rsidR="00000000" w:rsidRPr="00AB04E2" w:rsidP="00AB04E2">
      <w:pPr>
        <w:pStyle w:val="Heading1"/>
      </w:pPr>
      <w:bookmarkStart w:id="8" w:name="O_1259300"/>
      <w:bookmarkEnd w:id="8"/>
      <w:r w:rsidRPr="00AB04E2">
        <w:t>Links</w:t>
      </w:r>
    </w:p>
    <w:p w:rsidR="00000000" w:rsidRPr="00AB04E2" w:rsidP="0079482C">
      <w:pPr>
        <w:pStyle w:val="BodyText"/>
      </w:pPr>
      <w:r w:rsidRPr="00AB04E2">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390016">
        <w:rPr>
          <w:rStyle w:val="Hyperlink"/>
        </w:rPr>
        <w:t>https://vetnet.gov.au/Pages/TrainingDocs.aspx?q=5e2e56b7-698f-4822-84bb-25adbb8443a7</w:t>
      </w:r>
      <w:r>
        <w:fldChar w:fldCharType="end"/>
      </w:r>
    </w:p>
    <w:p w:rsidR="00000000" w:rsidRPr="00AB04E2" w:rsidP="00AB04E2"/>
    <w:sectPr w:rsidSect="00AB04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E2" w:rsidRPr="0079482C" w:rsidP="00794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82C" w:rsidP="00AB04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482C" w:rsidP="00AB04E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79482C" w:rsidP="00AB04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8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4E2" w:rsidRPr="0079482C" w:rsidP="007948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82C" w:rsidRPr="002D2AF8" w:rsidP="00AB04E2">
    <w:pPr>
      <w:pStyle w:val="Header"/>
      <w:framePr w:wrap="around"/>
    </w:pPr>
    <w:r>
      <w:fldChar w:fldCharType="begin"/>
    </w:r>
    <w:r>
      <w:instrText xml:space="preserve"> TITLE   \* MERGEFORMAT </w:instrText>
    </w:r>
    <w:r>
      <w:fldChar w:fldCharType="separate"/>
    </w:r>
    <w:r>
      <w:t>AMPQUA405 Oversee compliance with Australian Standards for meat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79482C" w:rsidP="00AB04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E640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C207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4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4E2"/>
    <w:pPr>
      <w:spacing w:before="360" w:after="60"/>
      <w:outlineLvl w:val="0"/>
    </w:pPr>
    <w:rPr>
      <w:sz w:val="32"/>
    </w:rPr>
  </w:style>
  <w:style w:type="paragraph" w:styleId="Heading2">
    <w:name w:val="heading 2"/>
    <w:basedOn w:val="HeadingBase"/>
    <w:next w:val="BodyText"/>
    <w:link w:val="Heading2Char"/>
    <w:qFormat/>
    <w:rsid w:val="00AB04E2"/>
    <w:pPr>
      <w:keepLines/>
      <w:spacing w:before="240" w:after="120"/>
      <w:outlineLvl w:val="1"/>
    </w:pPr>
    <w:rPr>
      <w:sz w:val="28"/>
      <w:szCs w:val="40"/>
    </w:rPr>
  </w:style>
  <w:style w:type="paragraph" w:styleId="Heading3">
    <w:name w:val="heading 3"/>
    <w:basedOn w:val="HeadingBase"/>
    <w:next w:val="BodyText"/>
    <w:link w:val="Heading3Char"/>
    <w:qFormat/>
    <w:rsid w:val="00AB04E2"/>
    <w:pPr>
      <w:spacing w:before="180" w:after="120"/>
      <w:outlineLvl w:val="2"/>
    </w:pPr>
    <w:rPr>
      <w:spacing w:val="-10"/>
      <w:kern w:val="32"/>
    </w:rPr>
  </w:style>
  <w:style w:type="paragraph" w:styleId="Heading4">
    <w:name w:val="heading 4"/>
    <w:basedOn w:val="HeadingBase"/>
    <w:next w:val="BodyText"/>
    <w:link w:val="Heading4Char"/>
    <w:qFormat/>
    <w:rsid w:val="00AB04E2"/>
    <w:pPr>
      <w:spacing w:before="160" w:after="120"/>
      <w:outlineLvl w:val="3"/>
    </w:pPr>
    <w:rPr>
      <w:sz w:val="22"/>
    </w:rPr>
  </w:style>
  <w:style w:type="paragraph" w:styleId="Heading5">
    <w:name w:val="heading 5"/>
    <w:basedOn w:val="HeadingBase"/>
    <w:next w:val="Normal"/>
    <w:link w:val="Heading5Char"/>
    <w:qFormat/>
    <w:rsid w:val="00AB04E2"/>
    <w:pPr>
      <w:spacing w:before="80"/>
      <w:outlineLvl w:val="4"/>
    </w:pPr>
    <w:rPr>
      <w:color w:val="918585"/>
      <w:sz w:val="20"/>
    </w:rPr>
  </w:style>
  <w:style w:type="paragraph" w:styleId="Heading6">
    <w:name w:val="heading 6"/>
    <w:basedOn w:val="HeadingBase"/>
    <w:next w:val="Normal"/>
    <w:link w:val="Heading6Char"/>
    <w:qFormat/>
    <w:rsid w:val="00AB04E2"/>
    <w:pPr>
      <w:spacing w:before="60"/>
      <w:outlineLvl w:val="5"/>
    </w:pPr>
    <w:rPr>
      <w:color w:val="918585"/>
      <w:sz w:val="20"/>
    </w:rPr>
  </w:style>
  <w:style w:type="paragraph" w:styleId="Heading7">
    <w:name w:val="heading 7"/>
    <w:basedOn w:val="Normal"/>
    <w:next w:val="Normal"/>
    <w:link w:val="Heading7Char"/>
    <w:qFormat/>
    <w:rsid w:val="00AB04E2"/>
    <w:pPr>
      <w:ind w:left="720"/>
      <w:outlineLvl w:val="6"/>
    </w:pPr>
    <w:rPr>
      <w:i/>
    </w:rPr>
  </w:style>
  <w:style w:type="paragraph" w:styleId="Heading8">
    <w:name w:val="heading 8"/>
    <w:basedOn w:val="Normal"/>
    <w:next w:val="Normal"/>
    <w:link w:val="Heading8Char"/>
    <w:qFormat/>
    <w:rsid w:val="00AB04E2"/>
    <w:pPr>
      <w:ind w:left="720"/>
      <w:outlineLvl w:val="7"/>
    </w:pPr>
    <w:rPr>
      <w:i/>
    </w:rPr>
  </w:style>
  <w:style w:type="paragraph" w:styleId="Heading9">
    <w:name w:val="heading 9"/>
    <w:basedOn w:val="Normal"/>
    <w:next w:val="Normal"/>
    <w:link w:val="Heading9Char"/>
    <w:qFormat/>
    <w:rsid w:val="00AB04E2"/>
    <w:pPr>
      <w:ind w:left="720"/>
      <w:outlineLvl w:val="8"/>
    </w:pPr>
    <w:rPr>
      <w:i/>
    </w:rPr>
  </w:style>
  <w:style w:type="character" w:default="1" w:styleId="DefaultParagraphFont">
    <w:name w:val="Default Paragraph Font"/>
    <w:uiPriority w:val="1"/>
    <w:unhideWhenUsed/>
    <w:rsid w:val="00AB04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4E2"/>
  </w:style>
  <w:style w:type="character" w:customStyle="1" w:styleId="Heading1Char">
    <w:name w:val="Heading 1 Char"/>
    <w:basedOn w:val="DefaultParagraphFont"/>
    <w:link w:val="Heading1"/>
    <w:rsid w:val="00AB04E2"/>
    <w:rPr>
      <w:rFonts w:ascii="Times New Roman" w:eastAsia="Times New Roman" w:hAnsi="Times New Roman" w:cs="Times New Roman"/>
      <w:b/>
      <w:sz w:val="32"/>
      <w:szCs w:val="20"/>
      <w:lang w:eastAsia="en-US"/>
    </w:rPr>
  </w:style>
  <w:style w:type="paragraph" w:styleId="BodyText">
    <w:name w:val="Body Text"/>
    <w:basedOn w:val="Normal"/>
    <w:link w:val="BodyTextChar"/>
    <w:rsid w:val="00AB04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4E2"/>
    <w:rPr>
      <w:rFonts w:ascii="Times New Roman" w:eastAsia="Times New Roman" w:hAnsi="Times New Roman" w:cs="Times New Roman"/>
      <w:sz w:val="24"/>
      <w:lang w:eastAsia="en-US"/>
    </w:rPr>
  </w:style>
  <w:style w:type="paragraph" w:styleId="ListBullet">
    <w:name w:val="List Bullet"/>
    <w:basedOn w:val="List"/>
    <w:rsid w:val="00AB04E2"/>
    <w:pPr>
      <w:numPr>
        <w:numId w:val="11"/>
      </w:numPr>
      <w:tabs>
        <w:tab w:val="clear" w:pos="340"/>
      </w:tabs>
      <w:spacing w:before="40" w:after="40"/>
    </w:pPr>
  </w:style>
  <w:style w:type="character" w:styleId="Emphasis">
    <w:name w:val="Emphasis"/>
    <w:basedOn w:val="DefaultParagraphFont"/>
    <w:qFormat/>
    <w:rsid w:val="00AB04E2"/>
    <w:rPr>
      <w:i/>
    </w:rPr>
  </w:style>
  <w:style w:type="paragraph" w:customStyle="1" w:styleId="SuperHeading">
    <w:name w:val="SuperHeading"/>
    <w:basedOn w:val="Normal"/>
    <w:rsid w:val="00AB04E2"/>
    <w:pPr>
      <w:spacing w:before="240" w:after="120"/>
      <w:outlineLvl w:val="0"/>
    </w:pPr>
    <w:rPr>
      <w:rFonts w:ascii="Times New Roman" w:hAnsi="Times New Roman"/>
      <w:b/>
      <w:sz w:val="32"/>
    </w:rPr>
  </w:style>
  <w:style w:type="paragraph" w:customStyle="1" w:styleId="AllowPageBreak">
    <w:name w:val="AllowPageBreak"/>
    <w:rsid w:val="00AB04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B04E2"/>
    <w:rPr>
      <w:b/>
    </w:rPr>
  </w:style>
  <w:style w:type="character" w:customStyle="1" w:styleId="Heading2Char">
    <w:name w:val="Heading 2 Char"/>
    <w:basedOn w:val="DefaultParagraphFont"/>
    <w:link w:val="Heading2"/>
    <w:rsid w:val="00AB04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4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4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4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4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4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4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4E2"/>
    <w:rPr>
      <w:rFonts w:ascii="Courier New" w:eastAsia="Times New Roman" w:hAnsi="Courier New" w:cs="Times New Roman"/>
      <w:i/>
      <w:szCs w:val="20"/>
      <w:lang w:eastAsia="en-US"/>
    </w:rPr>
  </w:style>
  <w:style w:type="paragraph" w:customStyle="1" w:styleId="HeadingBase">
    <w:name w:val="Heading Base"/>
    <w:rsid w:val="00AB04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4E2"/>
    <w:pPr>
      <w:tabs>
        <w:tab w:val="right" w:leader="dot" w:pos="9072"/>
      </w:tabs>
      <w:ind w:left="567"/>
    </w:pPr>
    <w:rPr>
      <w:szCs w:val="22"/>
    </w:rPr>
  </w:style>
  <w:style w:type="paragraph" w:customStyle="1" w:styleId="TOCBase">
    <w:name w:val="TOC Base"/>
    <w:rsid w:val="00AB04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4E2"/>
    <w:pPr>
      <w:tabs>
        <w:tab w:val="right" w:leader="dot" w:pos="9072"/>
      </w:tabs>
      <w:spacing w:before="40" w:after="40"/>
      <w:ind w:left="284"/>
    </w:pPr>
    <w:rPr>
      <w:rFonts w:ascii="Times New Roman" w:hAnsi="Times New Roman"/>
    </w:rPr>
  </w:style>
  <w:style w:type="paragraph" w:styleId="TOC1">
    <w:name w:val="toc 1"/>
    <w:basedOn w:val="TOCBase"/>
    <w:next w:val="Normal"/>
    <w:rsid w:val="00AB04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4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4E2"/>
    <w:rPr>
      <w:rFonts w:ascii="Times New Roman" w:eastAsia="Times New Roman" w:hAnsi="Times New Roman" w:cs="Times New Roman"/>
      <w:sz w:val="16"/>
      <w:lang w:eastAsia="en-US"/>
    </w:rPr>
  </w:style>
  <w:style w:type="paragraph" w:styleId="Title">
    <w:name w:val="Title"/>
    <w:basedOn w:val="HeadingBase"/>
    <w:link w:val="TitleChar"/>
    <w:qFormat/>
    <w:rsid w:val="00AB04E2"/>
    <w:pPr>
      <w:spacing w:before="5040"/>
      <w:jc w:val="center"/>
    </w:pPr>
    <w:rPr>
      <w:sz w:val="48"/>
      <w:szCs w:val="72"/>
      <w:lang w:val="en-US"/>
    </w:rPr>
  </w:style>
  <w:style w:type="character" w:customStyle="1" w:styleId="TitleChar">
    <w:name w:val="Title Char"/>
    <w:basedOn w:val="DefaultParagraphFont"/>
    <w:link w:val="Title"/>
    <w:rsid w:val="00AB04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4E2"/>
    <w:pPr>
      <w:tabs>
        <w:tab w:val="left" w:pos="3600"/>
        <w:tab w:val="left" w:pos="3958"/>
      </w:tabs>
    </w:pPr>
  </w:style>
  <w:style w:type="paragraph" w:styleId="List">
    <w:name w:val="List"/>
    <w:basedOn w:val="BodyText"/>
    <w:next w:val="BodyText"/>
    <w:rsid w:val="00AB04E2"/>
    <w:pPr>
      <w:tabs>
        <w:tab w:val="left" w:pos="340"/>
      </w:tabs>
      <w:spacing w:before="60" w:after="60"/>
      <w:ind w:left="340" w:hanging="340"/>
    </w:pPr>
  </w:style>
  <w:style w:type="paragraph" w:customStyle="1" w:styleId="Note">
    <w:name w:val="Note"/>
    <w:basedOn w:val="BodyText"/>
    <w:rsid w:val="00AB04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04E2"/>
    <w:rPr>
      <w:b/>
      <w:spacing w:val="0"/>
    </w:rPr>
  </w:style>
  <w:style w:type="paragraph" w:customStyle="1" w:styleId="SuperTitle">
    <w:name w:val="SuperTitle"/>
    <w:basedOn w:val="Title"/>
    <w:rsid w:val="00AB04E2"/>
    <w:pPr>
      <w:framePr w:wrap="auto" w:hAnchor="text" w:y="6049"/>
    </w:pPr>
    <w:rPr>
      <w:color w:val="000000"/>
      <w:sz w:val="40"/>
    </w:rPr>
  </w:style>
  <w:style w:type="paragraph" w:customStyle="1" w:styleId="TOCTitle">
    <w:name w:val="TOCTitle"/>
    <w:basedOn w:val="Heading1"/>
    <w:rsid w:val="00AB04E2"/>
    <w:pPr>
      <w:spacing w:after="240"/>
      <w:jc w:val="center"/>
      <w:outlineLvl w:val="9"/>
    </w:pPr>
    <w:rPr>
      <w:caps/>
    </w:rPr>
  </w:style>
  <w:style w:type="paragraph" w:customStyle="1" w:styleId="Version">
    <w:name w:val="Version"/>
    <w:rsid w:val="00AB04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04E2"/>
    <w:pPr>
      <w:numPr>
        <w:numId w:val="12"/>
      </w:numPr>
      <w:tabs>
        <w:tab w:val="clear" w:pos="680"/>
      </w:tabs>
    </w:pPr>
  </w:style>
  <w:style w:type="paragraph" w:styleId="Index1">
    <w:name w:val="index 1"/>
    <w:basedOn w:val="Normal"/>
    <w:next w:val="Normal"/>
    <w:semiHidden/>
    <w:rsid w:val="00AB04E2"/>
    <w:pPr>
      <w:keepNext w:val="0"/>
      <w:tabs>
        <w:tab w:val="right" w:pos="4176"/>
      </w:tabs>
      <w:ind w:left="198" w:hanging="198"/>
    </w:pPr>
    <w:rPr>
      <w:rFonts w:ascii="Garamond" w:hAnsi="Garamond"/>
    </w:rPr>
  </w:style>
  <w:style w:type="paragraph" w:styleId="IndexHeading">
    <w:name w:val="index heading"/>
    <w:basedOn w:val="Normal"/>
    <w:next w:val="Index1"/>
    <w:semiHidden/>
    <w:rsid w:val="00AB04E2"/>
    <w:pPr>
      <w:spacing w:before="120" w:after="120"/>
    </w:pPr>
    <w:rPr>
      <w:rFonts w:ascii="Arial" w:hAnsi="Arial"/>
      <w:b/>
      <w:color w:val="918585"/>
      <w:sz w:val="24"/>
    </w:rPr>
  </w:style>
  <w:style w:type="paragraph" w:styleId="Header">
    <w:name w:val="header"/>
    <w:basedOn w:val="Normal"/>
    <w:link w:val="HeaderChar"/>
    <w:rsid w:val="00AB04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4E2"/>
    <w:rPr>
      <w:rFonts w:ascii="Times New Roman" w:eastAsia="Times New Roman" w:hAnsi="Times New Roman" w:cs="Times New Roman"/>
      <w:sz w:val="16"/>
      <w:szCs w:val="20"/>
      <w:lang w:val="en-GB" w:eastAsia="en-US"/>
    </w:rPr>
  </w:style>
  <w:style w:type="paragraph" w:customStyle="1" w:styleId="Chapter">
    <w:name w:val="Chapter"/>
    <w:basedOn w:val="Normal"/>
    <w:rsid w:val="00AB04E2"/>
    <w:pPr>
      <w:spacing w:before="240"/>
    </w:pPr>
    <w:rPr>
      <w:rFonts w:ascii="Times New Roman" w:hAnsi="Times New Roman"/>
      <w:smallCaps/>
      <w:spacing w:val="80"/>
      <w:sz w:val="28"/>
    </w:rPr>
  </w:style>
  <w:style w:type="paragraph" w:customStyle="1" w:styleId="InChapter">
    <w:name w:val="InChapter"/>
    <w:basedOn w:val="Heading3"/>
    <w:rsid w:val="00AB04E2"/>
    <w:pPr>
      <w:spacing w:after="240"/>
      <w:outlineLvl w:val="9"/>
    </w:pPr>
    <w:rPr>
      <w:noProof/>
    </w:rPr>
  </w:style>
  <w:style w:type="paragraph" w:styleId="Index2">
    <w:name w:val="index 2"/>
    <w:basedOn w:val="Normal"/>
    <w:next w:val="Normal"/>
    <w:semiHidden/>
    <w:rsid w:val="00AB04E2"/>
    <w:pPr>
      <w:tabs>
        <w:tab w:val="right" w:pos="4176"/>
      </w:tabs>
      <w:ind w:left="568" w:hanging="284"/>
    </w:pPr>
    <w:rPr>
      <w:rFonts w:ascii="Garamond" w:hAnsi="Garamond"/>
    </w:rPr>
  </w:style>
  <w:style w:type="paragraph" w:customStyle="1" w:styleId="Byline">
    <w:name w:val="Byline"/>
    <w:rsid w:val="00AB04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4E2"/>
    <w:pPr>
      <w:tabs>
        <w:tab w:val="clear" w:pos="3600"/>
        <w:tab w:val="clear" w:pos="3958"/>
      </w:tabs>
      <w:jc w:val="right"/>
    </w:pPr>
  </w:style>
  <w:style w:type="paragraph" w:styleId="Caption">
    <w:name w:val="caption"/>
    <w:basedOn w:val="BodyText"/>
    <w:next w:val="Normal"/>
    <w:qFormat/>
    <w:rsid w:val="00AB04E2"/>
    <w:pPr>
      <w:framePr w:w="2268" w:hSpace="181" w:vSpace="181" w:wrap="around" w:vAnchor="text" w:hAnchor="page" w:x="1135" w:y="285" w:anchorLock="1"/>
    </w:pPr>
    <w:rPr>
      <w:i/>
    </w:rPr>
  </w:style>
  <w:style w:type="paragraph" w:customStyle="1" w:styleId="MiniTOCTitle">
    <w:name w:val="MiniTOCTitle"/>
    <w:basedOn w:val="Heading4"/>
    <w:rsid w:val="00AB04E2"/>
    <w:pPr>
      <w:spacing w:before="240"/>
      <w:outlineLvl w:val="9"/>
    </w:pPr>
    <w:rPr>
      <w:noProof/>
      <w:sz w:val="24"/>
    </w:rPr>
  </w:style>
  <w:style w:type="paragraph" w:customStyle="1" w:styleId="MiniTOCItem">
    <w:name w:val="MiniTOCItem"/>
    <w:basedOn w:val="ListBullet"/>
    <w:rsid w:val="00AB04E2"/>
    <w:pPr>
      <w:numPr>
        <w:numId w:val="0"/>
      </w:numPr>
      <w:tabs>
        <w:tab w:val="right" w:leader="dot" w:pos="6521"/>
      </w:tabs>
      <w:spacing w:before="0" w:after="0"/>
    </w:pPr>
  </w:style>
  <w:style w:type="paragraph" w:customStyle="1" w:styleId="TOFTitle">
    <w:name w:val="TOFTitle"/>
    <w:basedOn w:val="TOCTitle"/>
    <w:rsid w:val="00AB04E2"/>
  </w:style>
  <w:style w:type="paragraph" w:styleId="TableofFigures">
    <w:name w:val="table of figures"/>
    <w:basedOn w:val="Normal"/>
    <w:next w:val="Normal"/>
    <w:semiHidden/>
    <w:rsid w:val="00AB04E2"/>
    <w:pPr>
      <w:tabs>
        <w:tab w:val="right" w:leader="dot" w:pos="9072"/>
      </w:tabs>
      <w:ind w:left="970" w:hanging="403"/>
    </w:pPr>
    <w:rPr>
      <w:rFonts w:ascii="Times New Roman" w:hAnsi="Times New Roman"/>
      <w:b/>
    </w:rPr>
  </w:style>
  <w:style w:type="paragraph" w:styleId="ListNumber">
    <w:name w:val="List Number"/>
    <w:basedOn w:val="List"/>
    <w:rsid w:val="00AB04E2"/>
    <w:pPr>
      <w:numPr>
        <w:numId w:val="14"/>
      </w:numPr>
      <w:tabs>
        <w:tab w:val="clear" w:pos="340"/>
      </w:tabs>
    </w:pPr>
  </w:style>
  <w:style w:type="character" w:customStyle="1" w:styleId="WingdingSymbols">
    <w:name w:val="Wingding Symbols"/>
    <w:rsid w:val="00AB04E2"/>
    <w:rPr>
      <w:rFonts w:ascii="Wingdings" w:hAnsi="Wingdings"/>
    </w:rPr>
  </w:style>
  <w:style w:type="paragraph" w:customStyle="1" w:styleId="TableHeading">
    <w:name w:val="Table Heading"/>
    <w:basedOn w:val="HeadingBase"/>
    <w:rsid w:val="00AB04E2"/>
    <w:pPr>
      <w:keepLines/>
      <w:pBdr>
        <w:bottom w:val="single" w:sz="6" w:space="1" w:color="918585"/>
      </w:pBdr>
      <w:spacing w:before="240"/>
    </w:pPr>
  </w:style>
  <w:style w:type="character" w:customStyle="1" w:styleId="HotSpot">
    <w:name w:val="HotSpot"/>
    <w:rsid w:val="00AB04E2"/>
    <w:rPr>
      <w:color w:val="0033CC"/>
      <w:u w:val="none"/>
    </w:rPr>
  </w:style>
  <w:style w:type="paragraph" w:customStyle="1" w:styleId="BodyTextRight">
    <w:name w:val="Body Text Right"/>
    <w:basedOn w:val="BodyText"/>
    <w:rsid w:val="00AB04E2"/>
    <w:pPr>
      <w:spacing w:before="0" w:after="0"/>
      <w:jc w:val="right"/>
    </w:pPr>
  </w:style>
  <w:style w:type="paragraph" w:styleId="Index3">
    <w:name w:val="index 3"/>
    <w:basedOn w:val="ListNumber2"/>
    <w:next w:val="Normal"/>
    <w:semiHidden/>
    <w:rsid w:val="00AB04E2"/>
    <w:pPr>
      <w:numPr>
        <w:numId w:val="0"/>
      </w:numPr>
      <w:tabs>
        <w:tab w:val="right" w:leader="dot" w:pos="4176"/>
      </w:tabs>
    </w:pPr>
  </w:style>
  <w:style w:type="paragraph" w:styleId="ListNumber2">
    <w:name w:val="List Number 2"/>
    <w:basedOn w:val="List2"/>
    <w:rsid w:val="00AB04E2"/>
    <w:pPr>
      <w:numPr>
        <w:numId w:val="9"/>
      </w:numPr>
      <w:tabs>
        <w:tab w:val="clear" w:pos="1060"/>
      </w:tabs>
    </w:pPr>
  </w:style>
  <w:style w:type="paragraph" w:customStyle="1" w:styleId="MarginNote">
    <w:name w:val="Margin Note"/>
    <w:basedOn w:val="BodyText"/>
    <w:rsid w:val="00AB04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4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4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4E2"/>
    <w:rPr>
      <w:sz w:val="32"/>
    </w:rPr>
  </w:style>
  <w:style w:type="paragraph" w:customStyle="1" w:styleId="HeadingProcedure">
    <w:name w:val="Heading Procedure"/>
    <w:basedOn w:val="HeadingBase"/>
    <w:next w:val="Normal"/>
    <w:rsid w:val="00AB04E2"/>
    <w:pPr>
      <w:tabs>
        <w:tab w:val="left" w:pos="0"/>
      </w:tabs>
      <w:spacing w:before="120" w:after="60"/>
    </w:pPr>
    <w:rPr>
      <w:i/>
      <w:color w:val="918585"/>
      <w:sz w:val="22"/>
    </w:rPr>
  </w:style>
  <w:style w:type="paragraph" w:customStyle="1" w:styleId="TableBodyText">
    <w:name w:val="Table Body Text"/>
    <w:basedOn w:val="BodyText"/>
    <w:rsid w:val="00AB04E2"/>
    <w:pPr>
      <w:spacing w:before="60" w:after="60"/>
    </w:pPr>
  </w:style>
  <w:style w:type="paragraph" w:styleId="ListContinue">
    <w:name w:val="List Continue"/>
    <w:basedOn w:val="List"/>
    <w:rsid w:val="00AB04E2"/>
    <w:pPr>
      <w:ind w:firstLine="0"/>
    </w:pPr>
  </w:style>
  <w:style w:type="paragraph" w:customStyle="1" w:styleId="ListNote">
    <w:name w:val="List Note"/>
    <w:basedOn w:val="List"/>
    <w:rsid w:val="00AB04E2"/>
    <w:pPr>
      <w:pBdr>
        <w:top w:val="single" w:sz="6" w:space="2" w:color="918585"/>
        <w:bottom w:val="single" w:sz="6" w:space="2" w:color="918585"/>
      </w:pBdr>
      <w:tabs>
        <w:tab w:val="left" w:pos="1021"/>
      </w:tabs>
      <w:ind w:firstLine="0"/>
    </w:pPr>
  </w:style>
  <w:style w:type="paragraph" w:customStyle="1" w:styleId="Warning">
    <w:name w:val="Warning"/>
    <w:basedOn w:val="BodyText"/>
    <w:rsid w:val="00AB04E2"/>
    <w:pPr>
      <w:shd w:val="clear" w:color="auto" w:fill="D9D9D9"/>
      <w:tabs>
        <w:tab w:val="left" w:pos="992"/>
      </w:tabs>
      <w:ind w:left="119" w:right="119"/>
    </w:pPr>
    <w:rPr>
      <w:sz w:val="20"/>
    </w:rPr>
  </w:style>
  <w:style w:type="paragraph" w:customStyle="1" w:styleId="MarginIcons">
    <w:name w:val="Margin Icons"/>
    <w:basedOn w:val="BodyText"/>
    <w:rsid w:val="00AB04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4E2"/>
    <w:rPr>
      <w:rFonts w:ascii="Courier New" w:hAnsi="Courier New"/>
    </w:rPr>
  </w:style>
  <w:style w:type="paragraph" w:customStyle="1" w:styleId="NoteBullet">
    <w:name w:val="Note Bullet"/>
    <w:basedOn w:val="Note"/>
    <w:rsid w:val="00AB04E2"/>
    <w:pPr>
      <w:tabs>
        <w:tab w:val="clear" w:pos="680"/>
      </w:tabs>
      <w:spacing w:before="60" w:after="60"/>
    </w:pPr>
  </w:style>
  <w:style w:type="paragraph" w:customStyle="1" w:styleId="SubHeading2">
    <w:name w:val="SubHeading2"/>
    <w:basedOn w:val="HeadingBase"/>
    <w:rsid w:val="00AB04E2"/>
    <w:pPr>
      <w:spacing w:before="240" w:after="60"/>
    </w:pPr>
    <w:rPr>
      <w:sz w:val="20"/>
    </w:rPr>
  </w:style>
  <w:style w:type="paragraph" w:customStyle="1" w:styleId="SubHeading1">
    <w:name w:val="SubHeading1"/>
    <w:basedOn w:val="HeadingBase"/>
    <w:rsid w:val="00AB04E2"/>
    <w:pPr>
      <w:spacing w:before="240" w:after="60"/>
    </w:pPr>
    <w:rPr>
      <w:color w:val="918585"/>
      <w:sz w:val="22"/>
    </w:rPr>
  </w:style>
  <w:style w:type="paragraph" w:customStyle="1" w:styleId="SideHeading">
    <w:name w:val="Side Heading"/>
    <w:basedOn w:val="HeadingBase"/>
    <w:rsid w:val="00AB04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4E2"/>
    <w:pPr>
      <w:numPr>
        <w:numId w:val="10"/>
      </w:numPr>
    </w:pPr>
  </w:style>
  <w:style w:type="paragraph" w:styleId="PlainText">
    <w:name w:val="Plain Text"/>
    <w:basedOn w:val="Normal"/>
    <w:link w:val="PlainTextChar"/>
    <w:rsid w:val="00AB04E2"/>
    <w:rPr>
      <w:sz w:val="20"/>
    </w:rPr>
  </w:style>
  <w:style w:type="character" w:customStyle="1" w:styleId="PlainTextChar">
    <w:name w:val="Plain Text Char"/>
    <w:basedOn w:val="DefaultParagraphFont"/>
    <w:link w:val="PlainText"/>
    <w:rsid w:val="00AB04E2"/>
    <w:rPr>
      <w:rFonts w:ascii="Courier New" w:eastAsia="Times New Roman" w:hAnsi="Courier New" w:cs="Times New Roman"/>
      <w:sz w:val="20"/>
      <w:szCs w:val="20"/>
      <w:lang w:eastAsia="en-US"/>
    </w:rPr>
  </w:style>
  <w:style w:type="character" w:customStyle="1" w:styleId="MenuOption">
    <w:name w:val="Menu Option"/>
    <w:basedOn w:val="DefaultParagraphFont"/>
    <w:rsid w:val="00AB04E2"/>
    <w:rPr>
      <w:b/>
      <w:smallCaps/>
    </w:rPr>
  </w:style>
  <w:style w:type="paragraph" w:customStyle="1" w:styleId="TableListNumber">
    <w:name w:val="Table List Number"/>
    <w:basedOn w:val="ListNumber"/>
    <w:rsid w:val="00AB04E2"/>
    <w:pPr>
      <w:numPr>
        <w:numId w:val="0"/>
      </w:numPr>
    </w:pPr>
  </w:style>
  <w:style w:type="paragraph" w:styleId="TOC4">
    <w:name w:val="toc 4"/>
    <w:basedOn w:val="TOCBase"/>
    <w:next w:val="Normal"/>
    <w:semiHidden/>
    <w:rsid w:val="00AB04E2"/>
    <w:pPr>
      <w:tabs>
        <w:tab w:val="right" w:leader="dot" w:pos="9071"/>
      </w:tabs>
      <w:ind w:left="1701"/>
    </w:pPr>
  </w:style>
  <w:style w:type="paragraph" w:customStyle="1" w:styleId="ListAlpha">
    <w:name w:val="List Alpha"/>
    <w:basedOn w:val="List"/>
    <w:rsid w:val="00AB04E2"/>
    <w:pPr>
      <w:numPr>
        <w:numId w:val="8"/>
      </w:numPr>
    </w:pPr>
  </w:style>
  <w:style w:type="paragraph" w:customStyle="1" w:styleId="ListAlpha2">
    <w:name w:val="List Alpha 2"/>
    <w:basedOn w:val="List2"/>
    <w:rsid w:val="00AB04E2"/>
    <w:pPr>
      <w:numPr>
        <w:numId w:val="7"/>
      </w:numPr>
    </w:pPr>
  </w:style>
  <w:style w:type="paragraph" w:styleId="List2">
    <w:name w:val="List 2"/>
    <w:basedOn w:val="BodyText"/>
    <w:rsid w:val="00AB04E2"/>
    <w:pPr>
      <w:tabs>
        <w:tab w:val="left" w:pos="680"/>
      </w:tabs>
      <w:spacing w:before="60" w:after="60"/>
      <w:ind w:left="680" w:hanging="340"/>
    </w:pPr>
  </w:style>
  <w:style w:type="paragraph" w:styleId="List3">
    <w:name w:val="List 3"/>
    <w:basedOn w:val="BodyText"/>
    <w:rsid w:val="00AB04E2"/>
    <w:pPr>
      <w:tabs>
        <w:tab w:val="left" w:pos="1021"/>
      </w:tabs>
      <w:spacing w:before="60" w:after="60"/>
      <w:ind w:left="1020" w:hanging="340"/>
    </w:pPr>
  </w:style>
  <w:style w:type="paragraph" w:styleId="List4">
    <w:name w:val="List 4"/>
    <w:basedOn w:val="BodyText"/>
    <w:rsid w:val="00AB04E2"/>
    <w:pPr>
      <w:tabs>
        <w:tab w:val="left" w:pos="1361"/>
      </w:tabs>
      <w:spacing w:before="60" w:after="60"/>
      <w:ind w:left="1361" w:hanging="340"/>
    </w:pPr>
  </w:style>
  <w:style w:type="paragraph" w:styleId="List5">
    <w:name w:val="List 5"/>
    <w:basedOn w:val="BodyText"/>
    <w:rsid w:val="00AB04E2"/>
    <w:pPr>
      <w:tabs>
        <w:tab w:val="left" w:pos="1701"/>
      </w:tabs>
      <w:spacing w:before="60" w:after="60"/>
      <w:ind w:left="1701" w:hanging="340"/>
    </w:pPr>
  </w:style>
  <w:style w:type="paragraph" w:styleId="ListBullet3">
    <w:name w:val="List Bullet 3"/>
    <w:basedOn w:val="List3"/>
    <w:rsid w:val="00AB04E2"/>
    <w:pPr>
      <w:numPr>
        <w:numId w:val="13"/>
      </w:numPr>
      <w:tabs>
        <w:tab w:val="clear" w:pos="1021"/>
      </w:tabs>
      <w:ind w:left="1037" w:hanging="357"/>
    </w:pPr>
  </w:style>
  <w:style w:type="paragraph" w:styleId="ListBullet4">
    <w:name w:val="List Bullet 4"/>
    <w:basedOn w:val="List4"/>
    <w:rsid w:val="00AB04E2"/>
    <w:pPr>
      <w:numPr>
        <w:numId w:val="2"/>
      </w:numPr>
      <w:tabs>
        <w:tab w:val="clear" w:pos="1361"/>
      </w:tabs>
    </w:pPr>
  </w:style>
  <w:style w:type="paragraph" w:styleId="ListBullet5">
    <w:name w:val="List Bullet 5"/>
    <w:basedOn w:val="List5"/>
    <w:rsid w:val="00AB04E2"/>
    <w:pPr>
      <w:numPr>
        <w:numId w:val="3"/>
      </w:numPr>
    </w:pPr>
  </w:style>
  <w:style w:type="paragraph" w:styleId="ListContinue2">
    <w:name w:val="List Continue 2"/>
    <w:basedOn w:val="List2"/>
    <w:rsid w:val="00AB04E2"/>
    <w:pPr>
      <w:ind w:firstLine="0"/>
    </w:pPr>
  </w:style>
  <w:style w:type="paragraph" w:styleId="ListContinue3">
    <w:name w:val="List Continue 3"/>
    <w:basedOn w:val="List3"/>
    <w:rsid w:val="00AB04E2"/>
    <w:pPr>
      <w:ind w:left="1021" w:firstLine="0"/>
    </w:pPr>
  </w:style>
  <w:style w:type="paragraph" w:styleId="ListContinue4">
    <w:name w:val="List Continue 4"/>
    <w:basedOn w:val="List4"/>
    <w:rsid w:val="00AB04E2"/>
    <w:pPr>
      <w:ind w:firstLine="0"/>
    </w:pPr>
  </w:style>
  <w:style w:type="paragraph" w:styleId="ListContinue5">
    <w:name w:val="List Continue 5"/>
    <w:basedOn w:val="List5"/>
    <w:rsid w:val="00AB04E2"/>
    <w:pPr>
      <w:ind w:firstLine="0"/>
    </w:pPr>
  </w:style>
  <w:style w:type="paragraph" w:styleId="ListNumber3">
    <w:name w:val="List Number 3"/>
    <w:basedOn w:val="List3"/>
    <w:rsid w:val="00AB04E2"/>
    <w:pPr>
      <w:numPr>
        <w:numId w:val="4"/>
      </w:numPr>
    </w:pPr>
  </w:style>
  <w:style w:type="paragraph" w:styleId="ListNumber4">
    <w:name w:val="List Number 4"/>
    <w:basedOn w:val="List4"/>
    <w:rsid w:val="00AB04E2"/>
    <w:pPr>
      <w:numPr>
        <w:numId w:val="5"/>
      </w:numPr>
    </w:pPr>
  </w:style>
  <w:style w:type="paragraph" w:styleId="ListNumber5">
    <w:name w:val="List Number 5"/>
    <w:basedOn w:val="List5"/>
    <w:rsid w:val="00AB04E2"/>
    <w:pPr>
      <w:numPr>
        <w:numId w:val="6"/>
      </w:numPr>
    </w:pPr>
  </w:style>
  <w:style w:type="paragraph" w:styleId="BlockText">
    <w:name w:val="Block Text"/>
    <w:basedOn w:val="Normal"/>
    <w:rsid w:val="00AB04E2"/>
    <w:pPr>
      <w:spacing w:after="120"/>
      <w:ind w:left="1440" w:right="1440"/>
    </w:pPr>
  </w:style>
  <w:style w:type="character" w:customStyle="1" w:styleId="Subscript">
    <w:name w:val="Subscript"/>
    <w:basedOn w:val="DefaultParagraphFont"/>
    <w:rsid w:val="00AB04E2"/>
    <w:rPr>
      <w:sz w:val="16"/>
      <w:vertAlign w:val="subscript"/>
    </w:rPr>
  </w:style>
  <w:style w:type="character" w:customStyle="1" w:styleId="Superscript">
    <w:name w:val="Superscript"/>
    <w:basedOn w:val="DefaultParagraphFont"/>
    <w:rsid w:val="00AB04E2"/>
    <w:rPr>
      <w:sz w:val="16"/>
      <w:vertAlign w:val="superscript"/>
    </w:rPr>
  </w:style>
  <w:style w:type="character" w:customStyle="1" w:styleId="Symbols">
    <w:name w:val="Symbols"/>
    <w:basedOn w:val="DefaultParagraphFont"/>
    <w:rsid w:val="00AB04E2"/>
    <w:rPr>
      <w:rFonts w:ascii="Symbol" w:hAnsi="Symbol"/>
    </w:rPr>
  </w:style>
  <w:style w:type="character" w:customStyle="1" w:styleId="MenuOptions">
    <w:name w:val="Menu Options"/>
    <w:basedOn w:val="DefaultParagraphFont"/>
    <w:rsid w:val="00AB04E2"/>
    <w:rPr>
      <w:rFonts w:ascii="Arial Narrow" w:hAnsi="Arial Narrow"/>
      <w:smallCaps/>
    </w:rPr>
  </w:style>
  <w:style w:type="character" w:customStyle="1" w:styleId="Buttons">
    <w:name w:val="Buttons"/>
    <w:basedOn w:val="DefaultParagraphFont"/>
    <w:rsid w:val="00AB04E2"/>
    <w:rPr>
      <w:b/>
    </w:rPr>
  </w:style>
  <w:style w:type="character" w:customStyle="1" w:styleId="Underlined">
    <w:name w:val="Underlined"/>
    <w:basedOn w:val="DefaultParagraphFont"/>
    <w:rsid w:val="00AB04E2"/>
    <w:rPr>
      <w:u w:val="single"/>
    </w:rPr>
  </w:style>
  <w:style w:type="paragraph" w:customStyle="1" w:styleId="TableBodyTextRight">
    <w:name w:val="Table Body Text Right"/>
    <w:basedOn w:val="TableBodyText"/>
    <w:rsid w:val="00AB04E2"/>
    <w:pPr>
      <w:widowControl w:val="0"/>
      <w:autoSpaceDE w:val="0"/>
      <w:autoSpaceDN w:val="0"/>
      <w:adjustRightInd w:val="0"/>
      <w:jc w:val="right"/>
    </w:pPr>
    <w:rPr>
      <w:rFonts w:cs="Arial"/>
      <w:szCs w:val="18"/>
    </w:rPr>
  </w:style>
  <w:style w:type="paragraph" w:customStyle="1" w:styleId="CopyrightText">
    <w:name w:val="Copyright Text"/>
    <w:basedOn w:val="BodyText"/>
    <w:rsid w:val="00AB04E2"/>
    <w:rPr>
      <w:sz w:val="18"/>
    </w:rPr>
  </w:style>
  <w:style w:type="paragraph" w:customStyle="1" w:styleId="BodySmallRight">
    <w:name w:val="Body Small Right"/>
    <w:basedOn w:val="BodyTextRight"/>
    <w:rsid w:val="00AB04E2"/>
    <w:rPr>
      <w:sz w:val="18"/>
      <w:szCs w:val="18"/>
    </w:rPr>
  </w:style>
  <w:style w:type="paragraph" w:customStyle="1" w:styleId="MarginEdition">
    <w:name w:val="Margin Edition"/>
    <w:basedOn w:val="MarginNote"/>
    <w:rsid w:val="00AB04E2"/>
    <w:pPr>
      <w:spacing w:before="0" w:after="0"/>
    </w:pPr>
    <w:rPr>
      <w:rFonts w:ascii="Times New Roman" w:hAnsi="Times New Roman"/>
      <w:color w:val="999999"/>
    </w:rPr>
  </w:style>
  <w:style w:type="paragraph" w:customStyle="1" w:styleId="Spacer">
    <w:name w:val="Spacer"/>
    <w:basedOn w:val="Normal"/>
    <w:rsid w:val="00AB04E2"/>
    <w:rPr>
      <w:sz w:val="2"/>
      <w:szCs w:val="2"/>
    </w:rPr>
  </w:style>
  <w:style w:type="character" w:customStyle="1" w:styleId="Small">
    <w:name w:val="Small"/>
    <w:basedOn w:val="DefaultParagraphFont"/>
    <w:rsid w:val="00AB04E2"/>
    <w:rPr>
      <w:sz w:val="16"/>
    </w:rPr>
  </w:style>
  <w:style w:type="paragraph" w:customStyle="1" w:styleId="WideTable">
    <w:name w:val="Wide Table"/>
    <w:basedOn w:val="Normal"/>
    <w:rsid w:val="00AB04E2"/>
    <w:pPr>
      <w:ind w:left="-1418"/>
    </w:pPr>
    <w:rPr>
      <w:sz w:val="2"/>
      <w:szCs w:val="2"/>
    </w:rPr>
  </w:style>
  <w:style w:type="character" w:styleId="PageNumber">
    <w:name w:val="page number"/>
    <w:basedOn w:val="DefaultParagraphFont"/>
    <w:rsid w:val="00AB04E2"/>
  </w:style>
  <w:style w:type="paragraph" w:styleId="Quote">
    <w:name w:val="Quote"/>
    <w:basedOn w:val="Heading1"/>
    <w:link w:val="QuoteChar"/>
    <w:qFormat/>
    <w:rsid w:val="00AB04E2"/>
    <w:rPr>
      <w:b w:val="0"/>
      <w:sz w:val="72"/>
      <w:szCs w:val="72"/>
      <w:lang w:val="en-NZ"/>
    </w:rPr>
  </w:style>
  <w:style w:type="character" w:customStyle="1" w:styleId="QuoteChar">
    <w:name w:val="Quote Char"/>
    <w:basedOn w:val="DefaultParagraphFont"/>
    <w:link w:val="Quote"/>
    <w:rsid w:val="00AB04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4E2"/>
    <w:pPr>
      <w:pageBreakBefore/>
    </w:pPr>
  </w:style>
  <w:style w:type="paragraph" w:customStyle="1" w:styleId="Border">
    <w:name w:val="Border"/>
    <w:basedOn w:val="Normal"/>
    <w:qFormat/>
    <w:rsid w:val="00AB04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4E2"/>
    <w:rPr>
      <w:b/>
      <w:bCs/>
      <w:i/>
      <w:iCs/>
      <w:color w:val="auto"/>
    </w:rPr>
  </w:style>
  <w:style w:type="paragraph" w:styleId="IntenseQuote">
    <w:name w:val="Intense Quote"/>
    <w:basedOn w:val="Normal"/>
    <w:next w:val="Normal"/>
    <w:link w:val="IntenseQuoteChar"/>
    <w:uiPriority w:val="30"/>
    <w:qFormat/>
    <w:rsid w:val="00AB04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4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4E2"/>
    <w:rPr>
      <w:smallCaps/>
      <w:color w:val="auto"/>
      <w:u w:val="single"/>
    </w:rPr>
  </w:style>
  <w:style w:type="character" w:styleId="IntenseReference">
    <w:name w:val="Intense Reference"/>
    <w:basedOn w:val="DefaultParagraphFont"/>
    <w:uiPriority w:val="32"/>
    <w:qFormat/>
    <w:rsid w:val="00AB04E2"/>
    <w:rPr>
      <w:b/>
      <w:bCs/>
      <w:smallCaps/>
      <w:color w:val="auto"/>
      <w:spacing w:val="5"/>
      <w:u w:val="single"/>
    </w:rPr>
  </w:style>
  <w:style w:type="paragraph" w:customStyle="1" w:styleId="2ColumnHeading">
    <w:name w:val="2Column Heading"/>
    <w:basedOn w:val="BodyText"/>
    <w:qFormat/>
    <w:rsid w:val="00AB04E2"/>
    <w:pPr>
      <w:spacing w:after="60"/>
      <w:ind w:left="-2268"/>
    </w:pPr>
    <w:rPr>
      <w:b/>
    </w:rPr>
  </w:style>
  <w:style w:type="paragraph" w:customStyle="1" w:styleId="Heading1TOC">
    <w:name w:val="Heading1 TOC"/>
    <w:basedOn w:val="Normal"/>
    <w:qFormat/>
    <w:rsid w:val="00AB04E2"/>
    <w:pPr>
      <w:spacing w:before="240" w:after="120"/>
    </w:pPr>
    <w:rPr>
      <w:rFonts w:ascii="Times New Roman" w:hAnsi="Times New Roman"/>
      <w:b/>
      <w:sz w:val="32"/>
    </w:rPr>
  </w:style>
  <w:style w:type="paragraph" w:customStyle="1" w:styleId="Heading2TOC">
    <w:name w:val="Heading2 TOC"/>
    <w:basedOn w:val="Normal"/>
    <w:qFormat/>
    <w:rsid w:val="00AB04E2"/>
    <w:pPr>
      <w:spacing w:before="240" w:after="60"/>
    </w:pPr>
    <w:rPr>
      <w:rFonts w:ascii="Times New Roman" w:hAnsi="Times New Roman"/>
      <w:b/>
      <w:sz w:val="28"/>
    </w:rPr>
  </w:style>
  <w:style w:type="character" w:customStyle="1" w:styleId="Underline">
    <w:name w:val="Underline"/>
    <w:basedOn w:val="DefaultParagraphFont"/>
    <w:qFormat/>
    <w:rsid w:val="00AB04E2"/>
    <w:rPr>
      <w:u w:val="single"/>
    </w:rPr>
  </w:style>
  <w:style w:type="character" w:customStyle="1" w:styleId="BoldandItalics">
    <w:name w:val="Bold and Italics"/>
    <w:qFormat/>
    <w:rsid w:val="00AB04E2"/>
    <w:rPr>
      <w:b/>
      <w:i/>
      <w:u w:val="none"/>
    </w:rPr>
  </w:style>
  <w:style w:type="paragraph" w:styleId="BalloonText">
    <w:name w:val="Balloon Text"/>
    <w:basedOn w:val="Normal"/>
    <w:link w:val="BalloonTextChar"/>
    <w:rsid w:val="00AB04E2"/>
    <w:rPr>
      <w:rFonts w:ascii="Tahoma" w:hAnsi="Tahoma" w:cs="Tahoma"/>
      <w:sz w:val="16"/>
      <w:szCs w:val="16"/>
    </w:rPr>
  </w:style>
  <w:style w:type="character" w:customStyle="1" w:styleId="BalloonTextChar">
    <w:name w:val="Balloon Text Char"/>
    <w:basedOn w:val="DefaultParagraphFont"/>
    <w:link w:val="BalloonText"/>
    <w:rsid w:val="00AB04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4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4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4E2"/>
    <w:rPr>
      <w:b/>
      <w:color w:val="660033"/>
      <w:spacing w:val="0"/>
    </w:rPr>
  </w:style>
  <w:style w:type="paragraph" w:customStyle="1" w:styleId="Nameditemlist">
    <w:name w:val="Named item list"/>
    <w:basedOn w:val="BodyText"/>
    <w:qFormat/>
    <w:rsid w:val="00AB04E2"/>
    <w:pPr>
      <w:tabs>
        <w:tab w:val="left" w:pos="2835"/>
      </w:tabs>
      <w:ind w:left="2835" w:hanging="2835"/>
    </w:pPr>
  </w:style>
  <w:style w:type="paragraph" w:customStyle="1" w:styleId="BodyTextnopadding">
    <w:name w:val="Body Text no padding"/>
    <w:basedOn w:val="BodyText"/>
    <w:qFormat/>
    <w:rsid w:val="00AB04E2"/>
    <w:pPr>
      <w:spacing w:before="0" w:after="0"/>
    </w:pPr>
  </w:style>
  <w:style w:type="character" w:styleId="Hyperlink">
    <w:name w:val="Hyperlink"/>
    <w:basedOn w:val="DefaultParagraphFont"/>
    <w:uiPriority w:val="99"/>
    <w:unhideWhenUsed/>
    <w:rsid w:val="007948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3923</Characters>
  <Application>Microsoft Office Word</Application>
  <DocSecurity>0</DocSecurity>
  <Lines>145</Lines>
  <Paragraphs>85</Paragraphs>
  <ScaleCrop>false</ScaleCrop>
  <Company>Author-it Software Corporation Ltd.</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AMPQUA405 Oversee compliance with Australian Standards for meat processing</dc:title>
  <dc:subject>Approved</dc:subject>
  <dc:creator>Skills Impact</dc:creator>
  <cp:keywords>Release: 1</cp:keywords>
  <dc:description>Review Date: 12 April 2008</dc:description>
  <cp:lastModifiedBy>HSD_TPCMSd.prod</cp:lastModifiedBy>
  <cp:revision>3</cp:revision>
  <dcterms:created xsi:type="dcterms:W3CDTF">2023-01-24T11:33:00Z</dcterms:created>
  <dcterms:modified xsi:type="dcterms:W3CDTF">2023-01-24T11:33:00Z</dcterms:modified>
</cp:coreProperties>
</file>