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7352" w:rsidP="003E73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AMPQUA405 Oversee compliance with Australian Standards for meat processing</w:t>
      </w:r>
      <w:r>
        <w:fldChar w:fldCharType="end"/>
      </w:r>
    </w:p>
    <w:p w:rsidR="003E7352" w:rsidP="003E7352">
      <w:pPr>
        <w:pStyle w:val="Version"/>
        <w:sectPr w:rsidSect="008918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1810" w:rsidP="00891810">
      <w:pPr>
        <w:pStyle w:val="SuperHeading"/>
      </w:pPr>
      <w:r w:rsidRPr="00891810">
        <w:t>Assessment Requirements for AMPQUA405 Oversee compliance with Australian Standards for meat processing</w:t>
      </w:r>
    </w:p>
    <w:p w:rsidR="00000000" w:rsidRPr="00891810" w:rsidP="00891810">
      <w:pPr>
        <w:pStyle w:val="Heading1"/>
      </w:pPr>
      <w:bookmarkStart w:id="1" w:name="O_1259295"/>
      <w:bookmarkEnd w:id="1"/>
      <w:r w:rsidRPr="0089181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918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810">
            <w:pPr>
              <w:pStyle w:val="BodyTextBold"/>
              <w:rPr>
                <w:lang w:val="en-NZ"/>
              </w:rPr>
            </w:pPr>
            <w:r w:rsidRPr="0089181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810">
            <w:pPr>
              <w:pStyle w:val="BodyTextBold"/>
              <w:rPr>
                <w:lang w:val="en-NZ"/>
              </w:rPr>
            </w:pPr>
            <w:r w:rsidRPr="00891810">
              <w:t>Comments</w:t>
            </w:r>
          </w:p>
        </w:tc>
      </w:tr>
      <w:tr w:rsidTr="008918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810">
            <w:pPr>
              <w:pStyle w:val="BodyText"/>
              <w:rPr>
                <w:lang w:val="en-NZ"/>
              </w:rPr>
            </w:pPr>
            <w:r w:rsidRPr="0089181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810" w:rsidP="00891810">
            <w:pPr>
              <w:pStyle w:val="BodyText"/>
            </w:pPr>
            <w:r w:rsidRPr="00891810">
              <w:t>This version released with AMP Australian Meat Processing Training Package Version 8.0.</w:t>
            </w:r>
          </w:p>
        </w:tc>
      </w:tr>
    </w:tbl>
    <w:p w:rsidR="00000000" w:rsidRPr="00891810" w:rsidP="00891810">
      <w:pPr>
        <w:pStyle w:val="BodyText"/>
      </w:pPr>
    </w:p>
    <w:p w:rsidR="00000000" w:rsidRPr="00891810" w:rsidP="00891810">
      <w:pPr>
        <w:pStyle w:val="AllowPageBreak"/>
      </w:pPr>
    </w:p>
    <w:p w:rsidR="00000000" w:rsidRPr="00891810" w:rsidP="00891810">
      <w:pPr>
        <w:pStyle w:val="Heading1"/>
      </w:pPr>
      <w:bookmarkStart w:id="2" w:name="O_1259296"/>
      <w:bookmarkEnd w:id="2"/>
      <w:r w:rsidRPr="00891810">
        <w:t>Performance Evidence</w:t>
      </w:r>
    </w:p>
    <w:p w:rsidR="00000000" w:rsidRPr="00891810" w:rsidP="003E7352">
      <w:pPr>
        <w:pStyle w:val="BodyText"/>
      </w:pPr>
      <w:r w:rsidRPr="00891810">
        <w:t>An individual demonstrating competency must satisfy all of the elements and performance criteria in this unit.</w:t>
      </w:r>
    </w:p>
    <w:p w:rsidR="00000000" w:rsidRPr="00891810" w:rsidP="003E7352">
      <w:pPr>
        <w:pStyle w:val="BodyText"/>
      </w:pPr>
      <w:r w:rsidRPr="00891810">
        <w:t>There must be e</w:t>
      </w:r>
      <w:r w:rsidRPr="00891810">
        <w:t>vidence that the individual has overseen compliance with relevant Australian Standards in a meat processing premises, including:</w:t>
      </w:r>
    </w:p>
    <w:p w:rsidR="00000000" w:rsidRPr="00891810" w:rsidP="00891810">
      <w:pPr>
        <w:pStyle w:val="ListBullet"/>
      </w:pPr>
      <w:r w:rsidRPr="00891810">
        <w:t>identified key requirements of the relevant Australian Standards</w:t>
      </w:r>
    </w:p>
    <w:p w:rsidR="00000000" w:rsidRPr="00891810" w:rsidP="00891810">
      <w:pPr>
        <w:pStyle w:val="ListBullet"/>
      </w:pPr>
      <w:r w:rsidRPr="00891810">
        <w:t>prepared for and managed audit of compliance with the relevan</w:t>
      </w:r>
      <w:r w:rsidRPr="00891810">
        <w:t>t Australian Standards</w:t>
      </w:r>
    </w:p>
    <w:p w:rsidR="00000000" w:rsidRPr="00891810" w:rsidP="00891810">
      <w:pPr>
        <w:pStyle w:val="ListBullet"/>
      </w:pPr>
      <w:r w:rsidRPr="00891810">
        <w:t>identified and resolved non-compliance issues</w:t>
      </w:r>
    </w:p>
    <w:p w:rsidR="00000000" w:rsidRPr="00891810" w:rsidP="00891810">
      <w:pPr>
        <w:pStyle w:val="ListBullet"/>
      </w:pPr>
      <w:r w:rsidRPr="00891810">
        <w:t>contributed to the development of appropriate actions to close out corrective action requests.</w:t>
      </w:r>
    </w:p>
    <w:p w:rsidR="00000000" w:rsidRPr="00891810" w:rsidP="00891810">
      <w:pPr>
        <w:pStyle w:val="AllowPageBreak"/>
      </w:pPr>
    </w:p>
    <w:p w:rsidR="00000000" w:rsidRPr="00891810" w:rsidP="00891810">
      <w:pPr>
        <w:pStyle w:val="Heading1"/>
      </w:pPr>
      <w:bookmarkStart w:id="3" w:name="O_1259297"/>
      <w:bookmarkEnd w:id="3"/>
      <w:r w:rsidRPr="00891810">
        <w:t>Knowledge Evidence</w:t>
      </w:r>
    </w:p>
    <w:p w:rsidR="00000000" w:rsidRPr="00891810" w:rsidP="003E7352">
      <w:pPr>
        <w:pStyle w:val="BodyText"/>
      </w:pPr>
      <w:r w:rsidRPr="00891810">
        <w:t>An individual must be able to demonstrate the knowledge required to perform the tasks outlined in the elements and performance criteria of this unit. This includes knowledge of:</w:t>
      </w:r>
    </w:p>
    <w:p w:rsidR="00000000" w:rsidRPr="00891810" w:rsidP="00891810">
      <w:pPr>
        <w:pStyle w:val="ListBullet"/>
      </w:pPr>
      <w:r w:rsidRPr="00891810">
        <w:t>the legislation and regulations relevant to meat processing in their jurisdic</w:t>
      </w:r>
      <w:r w:rsidRPr="00891810">
        <w:t>tion</w:t>
      </w:r>
    </w:p>
    <w:p w:rsidR="00000000" w:rsidRPr="00891810" w:rsidP="00891810">
      <w:pPr>
        <w:pStyle w:val="ListBullet"/>
      </w:pPr>
      <w:r w:rsidRPr="00891810">
        <w:t xml:space="preserve">the key requirements of the </w:t>
      </w:r>
      <w:r w:rsidRPr="00891810">
        <w:rPr>
          <w:rStyle w:val="Emphasis"/>
        </w:rPr>
        <w:t>relevant Australian Standar</w:t>
      </w:r>
      <w:r w:rsidRPr="00891810">
        <w:t>ds</w:t>
      </w:r>
    </w:p>
    <w:p w:rsidR="00000000" w:rsidRPr="00891810" w:rsidP="00891810">
      <w:pPr>
        <w:pStyle w:val="ListBullet"/>
      </w:pPr>
      <w:r w:rsidRPr="00891810">
        <w:t>Commonwealth guidelines for Approved Arrangement – Meat</w:t>
      </w:r>
    </w:p>
    <w:p w:rsidR="00000000" w:rsidRPr="00891810" w:rsidP="00891810">
      <w:pPr>
        <w:pStyle w:val="ListBullet"/>
      </w:pPr>
      <w:r w:rsidRPr="00891810">
        <w:t>requirements of Hazard Analysis and Critical Control Points (HACCP) programs</w:t>
      </w:r>
    </w:p>
    <w:p w:rsidR="00000000" w:rsidRPr="00891810" w:rsidP="00891810">
      <w:pPr>
        <w:pStyle w:val="ListBullet"/>
      </w:pPr>
      <w:r w:rsidRPr="00891810">
        <w:t>livestock identification and traceability processes and proc</w:t>
      </w:r>
      <w:r w:rsidRPr="00891810">
        <w:t>edures</w:t>
      </w:r>
    </w:p>
    <w:p w:rsidR="00000000" w:rsidRPr="00891810" w:rsidP="00891810">
      <w:pPr>
        <w:pStyle w:val="ListBullet"/>
      </w:pPr>
      <w:r w:rsidRPr="00891810">
        <w:t>how to prepare for an internal or external audit</w:t>
      </w:r>
    </w:p>
    <w:p w:rsidR="00000000" w:rsidRPr="00891810" w:rsidP="00891810">
      <w:pPr>
        <w:pStyle w:val="ListBullet"/>
      </w:pPr>
      <w:r w:rsidRPr="00891810">
        <w:t>meat industry data collection systems and reporting requirements</w:t>
      </w:r>
    </w:p>
    <w:p w:rsidR="00000000" w:rsidRPr="00891810" w:rsidP="00891810">
      <w:pPr>
        <w:pStyle w:val="ListBullet"/>
      </w:pPr>
      <w:r w:rsidRPr="00891810">
        <w:t>how to close out corrective action requests from external or internal audits</w:t>
      </w:r>
    </w:p>
    <w:p w:rsidR="00000000" w:rsidRPr="00891810" w:rsidP="00891810">
      <w:pPr>
        <w:pStyle w:val="ListBullet"/>
      </w:pPr>
      <w:r w:rsidRPr="00891810">
        <w:t>reporting requirements for emergency and notifiable diseas</w:t>
      </w:r>
      <w:r w:rsidRPr="00891810">
        <w:t>es</w:t>
      </w:r>
    </w:p>
    <w:p w:rsidR="00000000" w:rsidRPr="00891810" w:rsidP="00891810">
      <w:pPr>
        <w:pStyle w:val="ListBullet"/>
      </w:pPr>
      <w:r w:rsidRPr="00891810">
        <w:t>animal welfare standards and requirements of state/territory regulators.</w:t>
      </w:r>
    </w:p>
    <w:p w:rsidR="00000000" w:rsidRPr="00891810" w:rsidP="00891810">
      <w:pPr>
        <w:pStyle w:val="AllowPageBreak"/>
      </w:pPr>
    </w:p>
    <w:p w:rsidR="00000000" w:rsidRPr="00891810" w:rsidP="00891810">
      <w:pPr>
        <w:pStyle w:val="Heading1"/>
      </w:pPr>
      <w:bookmarkStart w:id="4" w:name="O_1259298"/>
      <w:bookmarkEnd w:id="4"/>
      <w:r w:rsidRPr="00891810">
        <w:t>Assessment Conditions</w:t>
      </w:r>
    </w:p>
    <w:p w:rsidR="00000000" w:rsidRPr="00891810" w:rsidP="003E7352">
      <w:pPr>
        <w:pStyle w:val="BodyText"/>
      </w:pPr>
      <w:r w:rsidRPr="00891810">
        <w:t>Assessment of the skills in this unit of competency must take place under the following conditions:</w:t>
      </w:r>
    </w:p>
    <w:p w:rsidR="00000000" w:rsidRPr="00891810" w:rsidP="00891810">
      <w:pPr>
        <w:pStyle w:val="ListBullet"/>
      </w:pPr>
      <w:r w:rsidRPr="00891810">
        <w:t>physical conditions:</w:t>
      </w:r>
    </w:p>
    <w:p w:rsidR="00000000" w:rsidRPr="00891810" w:rsidP="00891810">
      <w:pPr>
        <w:pStyle w:val="ListBullet2"/>
      </w:pPr>
      <w:r w:rsidRPr="00891810">
        <w:t>skills must be d</w:t>
      </w:r>
      <w:r w:rsidRPr="00891810">
        <w:t>emonstrated in an export or domestic meat processing premises or an environment that accurately represents workplace conditions</w:t>
      </w:r>
    </w:p>
    <w:p w:rsidR="00000000" w:rsidRPr="00891810" w:rsidP="00891810">
      <w:pPr>
        <w:pStyle w:val="ListBullet"/>
      </w:pPr>
      <w:r w:rsidRPr="00891810">
        <w:t>resources, equipment and materials:</w:t>
      </w:r>
    </w:p>
    <w:p w:rsidR="00000000" w:rsidRPr="00891810" w:rsidP="00891810">
      <w:pPr>
        <w:pStyle w:val="ListBullet2"/>
      </w:pPr>
      <w:r w:rsidRPr="00891810">
        <w:t>simulated breaches of compliance within meat processing premises</w:t>
      </w:r>
    </w:p>
    <w:p w:rsidR="00000000" w:rsidRPr="00891810" w:rsidP="00891810">
      <w:pPr>
        <w:pStyle w:val="ListBullet2"/>
      </w:pPr>
      <w:r w:rsidRPr="00891810">
        <w:t>reporting and monitoring systems</w:t>
      </w:r>
    </w:p>
    <w:p w:rsidR="00000000" w:rsidRPr="00891810" w:rsidP="00891810">
      <w:pPr>
        <w:pStyle w:val="ListBullet"/>
      </w:pPr>
      <w:r w:rsidRPr="00891810">
        <w:t>specifications:</w:t>
      </w:r>
    </w:p>
    <w:p w:rsidR="00000000" w:rsidRPr="00891810" w:rsidP="00891810">
      <w:pPr>
        <w:pStyle w:val="ListBullet2"/>
      </w:pPr>
      <w:r w:rsidRPr="00891810">
        <w:t xml:space="preserve">relevant Australian Standards </w:t>
      </w:r>
    </w:p>
    <w:p w:rsidR="00000000" w:rsidRPr="00891810" w:rsidP="00891810">
      <w:pPr>
        <w:pStyle w:val="ListBullet2"/>
      </w:pPr>
      <w:r w:rsidRPr="00891810">
        <w:t xml:space="preserve">food safety program and pre-requisite programs for the work area </w:t>
      </w:r>
    </w:p>
    <w:p w:rsidR="00000000" w:rsidRPr="00891810" w:rsidP="00891810">
      <w:pPr>
        <w:pStyle w:val="ListBullet"/>
      </w:pPr>
      <w:r w:rsidRPr="00891810">
        <w:t>relationships:</w:t>
      </w:r>
    </w:p>
    <w:p w:rsidR="00000000" w:rsidRPr="00891810" w:rsidP="00891810">
      <w:pPr>
        <w:pStyle w:val="ListBullet2"/>
      </w:pPr>
      <w:r w:rsidRPr="00891810">
        <w:t xml:space="preserve">interactions with work team. </w:t>
      </w:r>
    </w:p>
    <w:p w:rsidR="00000000" w:rsidRPr="00891810" w:rsidP="003E7352">
      <w:pPr>
        <w:pStyle w:val="BodyText"/>
      </w:pPr>
      <w:r w:rsidRPr="00891810">
        <w:t>Assessment for this unit must include at least three forms of</w:t>
      </w:r>
      <w:r w:rsidRPr="00891810">
        <w:t xml:space="preserve"> evidence. </w:t>
      </w:r>
    </w:p>
    <w:p w:rsidR="00000000" w:rsidRPr="00891810" w:rsidP="003E7352">
      <w:pPr>
        <w:pStyle w:val="BodyText"/>
      </w:pPr>
      <w:r w:rsidRPr="00891810">
        <w:t>Assessors of this unit must satisfy the requirements for assessors in applicable vocational education and training legislation, frameworks and/or standards.</w:t>
      </w:r>
    </w:p>
    <w:p w:rsidR="00000000" w:rsidRPr="00891810" w:rsidP="00891810">
      <w:pPr>
        <w:pStyle w:val="Heading1"/>
      </w:pPr>
      <w:bookmarkStart w:id="5" w:name="O_1259301"/>
      <w:bookmarkEnd w:id="5"/>
      <w:r w:rsidRPr="00891810">
        <w:t>Links</w:t>
      </w:r>
    </w:p>
    <w:p w:rsidR="00000000" w:rsidRPr="00891810" w:rsidP="003E7352">
      <w:pPr>
        <w:pStyle w:val="BodyText"/>
      </w:pPr>
      <w:r w:rsidRPr="00891810">
        <w:t>Companion Volumes, including Implementation Guides, are availa</w:t>
      </w:r>
      <w:r w:rsidRPr="00891810">
        <w:t xml:space="preserve">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8406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91810" w:rsidP="00891810"/>
    <w:sectPr w:rsidSect="008918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8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810" w:rsidRPr="003E7352" w:rsidP="003E73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8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352" w:rsidP="008918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E7352" w:rsidP="008918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E7352" w:rsidP="008918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8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3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1810" w:rsidRPr="003E7352" w:rsidP="003E73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8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352" w:rsidRPr="002D2AF8" w:rsidP="008918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AMPQUA405 Oversee compliance with Australian Standards for meat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3E7352" w:rsidP="008918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AAD4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F948A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AA46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18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18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18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18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18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18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18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18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18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18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18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1810"/>
  </w:style>
  <w:style w:type="character" w:customStyle="1" w:styleId="Heading1Char">
    <w:name w:val="Heading 1 Char"/>
    <w:basedOn w:val="DefaultParagraphFont"/>
    <w:link w:val="Heading1"/>
    <w:rsid w:val="008918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18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18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181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9181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91810"/>
    <w:rPr>
      <w:i/>
    </w:rPr>
  </w:style>
  <w:style w:type="paragraph" w:customStyle="1" w:styleId="SuperHeading">
    <w:name w:val="SuperHeading"/>
    <w:basedOn w:val="Normal"/>
    <w:rsid w:val="008918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18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91810"/>
    <w:rPr>
      <w:b/>
    </w:rPr>
  </w:style>
  <w:style w:type="character" w:customStyle="1" w:styleId="Heading2Char">
    <w:name w:val="Heading 2 Char"/>
    <w:basedOn w:val="DefaultParagraphFont"/>
    <w:link w:val="Heading2"/>
    <w:rsid w:val="008918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18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18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18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18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18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18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18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18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18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18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18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18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18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18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18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18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18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18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18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91810"/>
    <w:rPr>
      <w:b/>
      <w:spacing w:val="0"/>
    </w:rPr>
  </w:style>
  <w:style w:type="paragraph" w:customStyle="1" w:styleId="SuperTitle">
    <w:name w:val="SuperTitle"/>
    <w:basedOn w:val="Title"/>
    <w:rsid w:val="008918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18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18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18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18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18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18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18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18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18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18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181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918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18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18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1810"/>
  </w:style>
  <w:style w:type="paragraph" w:styleId="TableofFigures">
    <w:name w:val="table of figures"/>
    <w:basedOn w:val="Normal"/>
    <w:next w:val="Normal"/>
    <w:semiHidden/>
    <w:rsid w:val="008918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18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91810"/>
    <w:rPr>
      <w:rFonts w:ascii="Wingdings" w:hAnsi="Wingdings"/>
    </w:rPr>
  </w:style>
  <w:style w:type="paragraph" w:customStyle="1" w:styleId="TableHeading">
    <w:name w:val="Table Heading"/>
    <w:basedOn w:val="HeadingBase"/>
    <w:rsid w:val="008918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1810"/>
    <w:rPr>
      <w:color w:val="0033CC"/>
      <w:u w:val="none"/>
    </w:rPr>
  </w:style>
  <w:style w:type="paragraph" w:customStyle="1" w:styleId="BodyTextRight">
    <w:name w:val="Body Text Right"/>
    <w:basedOn w:val="BodyText"/>
    <w:rsid w:val="008918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18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18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18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18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18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1810"/>
    <w:rPr>
      <w:sz w:val="32"/>
    </w:rPr>
  </w:style>
  <w:style w:type="paragraph" w:customStyle="1" w:styleId="HeadingProcedure">
    <w:name w:val="Heading Procedure"/>
    <w:basedOn w:val="HeadingBase"/>
    <w:next w:val="Normal"/>
    <w:rsid w:val="008918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1810"/>
    <w:pPr>
      <w:spacing w:before="60" w:after="60"/>
    </w:pPr>
  </w:style>
  <w:style w:type="paragraph" w:styleId="ListContinue">
    <w:name w:val="List Continue"/>
    <w:basedOn w:val="List"/>
    <w:rsid w:val="00891810"/>
    <w:pPr>
      <w:ind w:firstLine="0"/>
    </w:pPr>
  </w:style>
  <w:style w:type="paragraph" w:customStyle="1" w:styleId="ListNote">
    <w:name w:val="List Note"/>
    <w:basedOn w:val="List"/>
    <w:rsid w:val="008918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18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18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1810"/>
    <w:rPr>
      <w:rFonts w:ascii="Courier New" w:hAnsi="Courier New"/>
    </w:rPr>
  </w:style>
  <w:style w:type="paragraph" w:customStyle="1" w:styleId="NoteBullet">
    <w:name w:val="Note Bullet"/>
    <w:basedOn w:val="Note"/>
    <w:rsid w:val="008918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18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18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18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18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918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18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1810"/>
    <w:rPr>
      <w:b/>
      <w:smallCaps/>
    </w:rPr>
  </w:style>
  <w:style w:type="paragraph" w:customStyle="1" w:styleId="TableListNumber">
    <w:name w:val="Table List Number"/>
    <w:basedOn w:val="ListNumber"/>
    <w:rsid w:val="008918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18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1810"/>
    <w:pPr>
      <w:numPr>
        <w:numId w:val="9"/>
      </w:numPr>
    </w:pPr>
  </w:style>
  <w:style w:type="paragraph" w:customStyle="1" w:styleId="ListAlpha2">
    <w:name w:val="List Alpha 2"/>
    <w:basedOn w:val="List2"/>
    <w:rsid w:val="00891810"/>
    <w:pPr>
      <w:numPr>
        <w:numId w:val="8"/>
      </w:numPr>
    </w:pPr>
  </w:style>
  <w:style w:type="paragraph" w:styleId="List2">
    <w:name w:val="List 2"/>
    <w:basedOn w:val="BodyText"/>
    <w:rsid w:val="008918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18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18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18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18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18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91810"/>
    <w:pPr>
      <w:numPr>
        <w:numId w:val="4"/>
      </w:numPr>
    </w:pPr>
  </w:style>
  <w:style w:type="paragraph" w:styleId="ListContinue2">
    <w:name w:val="List Continue 2"/>
    <w:basedOn w:val="List2"/>
    <w:rsid w:val="00891810"/>
    <w:pPr>
      <w:ind w:firstLine="0"/>
    </w:pPr>
  </w:style>
  <w:style w:type="paragraph" w:styleId="ListContinue3">
    <w:name w:val="List Continue 3"/>
    <w:basedOn w:val="List3"/>
    <w:rsid w:val="00891810"/>
    <w:pPr>
      <w:ind w:left="1021" w:firstLine="0"/>
    </w:pPr>
  </w:style>
  <w:style w:type="paragraph" w:styleId="ListContinue4">
    <w:name w:val="List Continue 4"/>
    <w:basedOn w:val="List4"/>
    <w:rsid w:val="00891810"/>
    <w:pPr>
      <w:ind w:firstLine="0"/>
    </w:pPr>
  </w:style>
  <w:style w:type="paragraph" w:styleId="ListContinue5">
    <w:name w:val="List Continue 5"/>
    <w:basedOn w:val="List5"/>
    <w:rsid w:val="00891810"/>
    <w:pPr>
      <w:ind w:firstLine="0"/>
    </w:pPr>
  </w:style>
  <w:style w:type="paragraph" w:styleId="ListNumber3">
    <w:name w:val="List Number 3"/>
    <w:basedOn w:val="List3"/>
    <w:rsid w:val="00891810"/>
    <w:pPr>
      <w:numPr>
        <w:numId w:val="5"/>
      </w:numPr>
    </w:pPr>
  </w:style>
  <w:style w:type="paragraph" w:styleId="ListNumber4">
    <w:name w:val="List Number 4"/>
    <w:basedOn w:val="List4"/>
    <w:rsid w:val="00891810"/>
    <w:pPr>
      <w:numPr>
        <w:numId w:val="6"/>
      </w:numPr>
    </w:pPr>
  </w:style>
  <w:style w:type="paragraph" w:styleId="ListNumber5">
    <w:name w:val="List Number 5"/>
    <w:basedOn w:val="List5"/>
    <w:rsid w:val="00891810"/>
    <w:pPr>
      <w:numPr>
        <w:numId w:val="7"/>
      </w:numPr>
    </w:pPr>
  </w:style>
  <w:style w:type="paragraph" w:styleId="BlockText">
    <w:name w:val="Block Text"/>
    <w:basedOn w:val="Normal"/>
    <w:rsid w:val="008918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18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1810"/>
    <w:rPr>
      <w:sz w:val="16"/>
      <w:vertAlign w:val="superscript"/>
    </w:rPr>
  </w:style>
  <w:style w:type="character" w:customStyle="1" w:styleId="Symbols">
    <w:name w:val="Symbols"/>
    <w:basedOn w:val="DefaultParagraphFont"/>
    <w:rsid w:val="00891810"/>
    <w:rPr>
      <w:rFonts w:ascii="Symbol" w:hAnsi="Symbol"/>
    </w:rPr>
  </w:style>
  <w:style w:type="character" w:customStyle="1" w:styleId="MenuOptions">
    <w:name w:val="Menu Options"/>
    <w:basedOn w:val="DefaultParagraphFont"/>
    <w:rsid w:val="008918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1810"/>
    <w:rPr>
      <w:b/>
    </w:rPr>
  </w:style>
  <w:style w:type="character" w:customStyle="1" w:styleId="Underlined">
    <w:name w:val="Underlined"/>
    <w:basedOn w:val="DefaultParagraphFont"/>
    <w:rsid w:val="00891810"/>
    <w:rPr>
      <w:u w:val="single"/>
    </w:rPr>
  </w:style>
  <w:style w:type="paragraph" w:customStyle="1" w:styleId="TableBodyTextRight">
    <w:name w:val="Table Body Text Right"/>
    <w:basedOn w:val="TableBodyText"/>
    <w:rsid w:val="008918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1810"/>
    <w:rPr>
      <w:sz w:val="18"/>
    </w:rPr>
  </w:style>
  <w:style w:type="paragraph" w:customStyle="1" w:styleId="BodySmallRight">
    <w:name w:val="Body Small Right"/>
    <w:basedOn w:val="BodyTextRight"/>
    <w:rsid w:val="00891810"/>
    <w:rPr>
      <w:sz w:val="18"/>
      <w:szCs w:val="18"/>
    </w:rPr>
  </w:style>
  <w:style w:type="paragraph" w:customStyle="1" w:styleId="MarginEdition">
    <w:name w:val="Margin Edition"/>
    <w:basedOn w:val="MarginNote"/>
    <w:rsid w:val="008918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1810"/>
    <w:rPr>
      <w:sz w:val="2"/>
      <w:szCs w:val="2"/>
    </w:rPr>
  </w:style>
  <w:style w:type="character" w:customStyle="1" w:styleId="Small">
    <w:name w:val="Small"/>
    <w:basedOn w:val="DefaultParagraphFont"/>
    <w:rsid w:val="00891810"/>
    <w:rPr>
      <w:sz w:val="16"/>
    </w:rPr>
  </w:style>
  <w:style w:type="paragraph" w:customStyle="1" w:styleId="WideTable">
    <w:name w:val="Wide Table"/>
    <w:basedOn w:val="Normal"/>
    <w:rsid w:val="008918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1810"/>
  </w:style>
  <w:style w:type="paragraph" w:styleId="Quote">
    <w:name w:val="Quote"/>
    <w:basedOn w:val="Heading1"/>
    <w:link w:val="QuoteChar"/>
    <w:qFormat/>
    <w:rsid w:val="008918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18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1810"/>
    <w:pPr>
      <w:pageBreakBefore/>
    </w:pPr>
  </w:style>
  <w:style w:type="paragraph" w:customStyle="1" w:styleId="Border">
    <w:name w:val="Border"/>
    <w:basedOn w:val="Normal"/>
    <w:qFormat/>
    <w:rsid w:val="008918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18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18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18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18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18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18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18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18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1810"/>
    <w:rPr>
      <w:u w:val="single"/>
    </w:rPr>
  </w:style>
  <w:style w:type="character" w:customStyle="1" w:styleId="BoldandItalics">
    <w:name w:val="Bold and Italics"/>
    <w:qFormat/>
    <w:rsid w:val="00891810"/>
    <w:rPr>
      <w:b/>
      <w:i/>
      <w:u w:val="none"/>
    </w:rPr>
  </w:style>
  <w:style w:type="paragraph" w:styleId="BalloonText">
    <w:name w:val="Balloon Text"/>
    <w:basedOn w:val="Normal"/>
    <w:link w:val="BalloonTextChar"/>
    <w:rsid w:val="008918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18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18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18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18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18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181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E73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375</Words>
  <Characters>2562</Characters>
  <Application>Microsoft Office Word</Application>
  <DocSecurity>0</DocSecurity>
  <Lines>65</Lines>
  <Paragraphs>51</Paragraphs>
  <ScaleCrop>false</ScaleCrop>
  <Company>Author-it Software Corporation Ltd.</Company>
  <LinksUpToDate>false</LinksUpToDate>
  <CharactersWithSpaces>2886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AMPQUA405 Oversee compliance with Australian Standards for meat processing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2023-01-24T22:58:00Z</dcterms:created>
  <dcterms:modified xsi:type="dcterms:W3CDTF">2023-01-24T22:58:00Z</dcterms:modified>
</cp:coreProperties>
</file>