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1BB" w:rsidP="006761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AMPQUA404 Maintain a Meat Hygiene Assessment program</w:t>
      </w:r>
      <w:r>
        <w:fldChar w:fldCharType="end"/>
      </w:r>
    </w:p>
    <w:p w:rsidR="006761BB" w:rsidP="006761BB">
      <w:pPr>
        <w:pStyle w:val="Version"/>
        <w:sectPr w:rsidSect="00F10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0E5" w:rsidP="00F100E5">
      <w:pPr>
        <w:pStyle w:val="SuperHeading"/>
      </w:pPr>
      <w:r w:rsidRPr="00F100E5">
        <w:t>Assessment Requirements for AMPQUA404 Maintain a Meat Hygiene Assessment program</w:t>
      </w:r>
    </w:p>
    <w:p w:rsidR="00000000" w:rsidRPr="00F100E5" w:rsidP="00F100E5">
      <w:pPr>
        <w:pStyle w:val="Heading1"/>
      </w:pPr>
      <w:bookmarkStart w:id="1" w:name="O_1259276"/>
      <w:bookmarkEnd w:id="1"/>
      <w:r w:rsidRPr="00F100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0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E5">
            <w:pPr>
              <w:pStyle w:val="BodyTextBold"/>
              <w:rPr>
                <w:lang w:val="en-NZ"/>
              </w:rPr>
            </w:pPr>
            <w:r w:rsidRPr="00F100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E5">
            <w:pPr>
              <w:pStyle w:val="BodyTextBold"/>
              <w:rPr>
                <w:lang w:val="en-NZ"/>
              </w:rPr>
            </w:pPr>
            <w:r w:rsidRPr="00F100E5">
              <w:t>Comments</w:t>
            </w:r>
          </w:p>
        </w:tc>
      </w:tr>
      <w:tr w:rsidTr="00F10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E5">
            <w:pPr>
              <w:pStyle w:val="BodyText"/>
              <w:rPr>
                <w:lang w:val="en-NZ"/>
              </w:rPr>
            </w:pPr>
            <w:r w:rsidRPr="00F100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E5" w:rsidP="00F100E5">
            <w:pPr>
              <w:pStyle w:val="BodyText"/>
            </w:pPr>
            <w:r w:rsidRPr="00F100E5">
              <w:t>This version released with AMP Australian Meat Processing Training Package Version 8.0.</w:t>
            </w:r>
          </w:p>
        </w:tc>
      </w:tr>
    </w:tbl>
    <w:p w:rsidR="00000000" w:rsidRPr="00F100E5" w:rsidP="00F100E5">
      <w:pPr>
        <w:pStyle w:val="BodyText"/>
      </w:pPr>
    </w:p>
    <w:p w:rsidR="00000000" w:rsidRPr="00F100E5" w:rsidP="00F100E5">
      <w:pPr>
        <w:pStyle w:val="AllowPageBreak"/>
      </w:pPr>
    </w:p>
    <w:p w:rsidR="00000000" w:rsidRPr="00F100E5" w:rsidP="00F100E5">
      <w:pPr>
        <w:pStyle w:val="Heading1"/>
      </w:pPr>
      <w:bookmarkStart w:id="2" w:name="O_1259277"/>
      <w:bookmarkEnd w:id="2"/>
      <w:r w:rsidRPr="00F100E5">
        <w:t>Performance Evidence</w:t>
      </w:r>
    </w:p>
    <w:p w:rsidR="00000000" w:rsidRPr="00F100E5" w:rsidP="006761BB">
      <w:pPr>
        <w:pStyle w:val="BodyText"/>
      </w:pPr>
      <w:r w:rsidRPr="00F100E5">
        <w:t>An individual demonstrating competency must satisfy all of the elements and performance criteria in this unit.</w:t>
      </w:r>
    </w:p>
    <w:p w:rsidR="00000000" w:rsidRPr="00F100E5" w:rsidP="006761BB">
      <w:pPr>
        <w:pStyle w:val="BodyText"/>
      </w:pPr>
      <w:r w:rsidRPr="00F100E5">
        <w:t>There must be evidence that the individual has maintained a Meat Hygiene Assessment (MHA) program to assess the phy</w:t>
      </w:r>
      <w:r w:rsidRPr="00F100E5">
        <w:t>sical condition of meat and the process controls in the production of the meat, on at least one occasion, including:</w:t>
      </w:r>
    </w:p>
    <w:p w:rsidR="00000000" w:rsidRPr="00F100E5" w:rsidP="00F100E5">
      <w:pPr>
        <w:pStyle w:val="ListBullet"/>
      </w:pPr>
      <w:r w:rsidRPr="00F100E5">
        <w:t>identified defects according to the MHA program</w:t>
      </w:r>
    </w:p>
    <w:p w:rsidR="00000000" w:rsidRPr="00F100E5" w:rsidP="00F100E5">
      <w:pPr>
        <w:pStyle w:val="ListBullet"/>
      </w:pPr>
      <w:r w:rsidRPr="00F100E5">
        <w:t>identified and resolved data inconsistencies</w:t>
      </w:r>
    </w:p>
    <w:p w:rsidR="00000000" w:rsidRPr="00F100E5" w:rsidP="00F100E5">
      <w:pPr>
        <w:pStyle w:val="ListBullet"/>
      </w:pPr>
      <w:r w:rsidRPr="00F100E5">
        <w:t>monitored the proces</w:t>
      </w:r>
      <w:r w:rsidRPr="00F100E5">
        <w:t>s for conformity with the plant</w:t>
      </w:r>
      <w:r>
        <w:t>’</w:t>
      </w:r>
      <w:r w:rsidRPr="00F100E5">
        <w:t>s Hazard Analysis and Critical Control Points (HACCP)-based quality assurance system according to the MHA program</w:t>
      </w:r>
    </w:p>
    <w:p w:rsidR="00000000" w:rsidRPr="00F100E5" w:rsidP="00F100E5">
      <w:pPr>
        <w:pStyle w:val="ListBullet"/>
      </w:pPr>
      <w:r w:rsidRPr="00F100E5">
        <w:t>interpreted trends in product and process monitoring results</w:t>
      </w:r>
    </w:p>
    <w:p w:rsidR="00000000" w:rsidRPr="00F100E5" w:rsidP="00F100E5">
      <w:pPr>
        <w:pStyle w:val="ListBullet"/>
      </w:pPr>
      <w:r w:rsidRPr="00F100E5">
        <w:t xml:space="preserve">instigated corrective and preventative actions </w:t>
      </w:r>
    </w:p>
    <w:p w:rsidR="00000000" w:rsidRPr="00F100E5" w:rsidP="00F100E5">
      <w:pPr>
        <w:pStyle w:val="ListBullet"/>
      </w:pPr>
      <w:r w:rsidRPr="00F100E5">
        <w:t>p</w:t>
      </w:r>
      <w:r w:rsidRPr="00F100E5">
        <w:t>rovided relevant information to work colleagues to facilitate understanding of, and compliance with, the applicable standards and regulations.</w:t>
      </w:r>
    </w:p>
    <w:p w:rsidR="00000000" w:rsidRPr="00F100E5" w:rsidP="00F100E5">
      <w:pPr>
        <w:pStyle w:val="AllowPageBreak"/>
      </w:pPr>
    </w:p>
    <w:p w:rsidR="00000000" w:rsidRPr="00F100E5" w:rsidP="00F100E5">
      <w:pPr>
        <w:pStyle w:val="Heading1"/>
      </w:pPr>
      <w:bookmarkStart w:id="3" w:name="O_1259278"/>
      <w:bookmarkEnd w:id="3"/>
      <w:r w:rsidRPr="00F100E5">
        <w:t>Knowledge Evidence</w:t>
      </w:r>
    </w:p>
    <w:p w:rsidR="00000000" w:rsidRPr="00F100E5" w:rsidP="006761BB">
      <w:pPr>
        <w:pStyle w:val="BodyText"/>
      </w:pPr>
      <w:r w:rsidRPr="00F100E5">
        <w:t>An individual must be able to demonstrate the knowledge required to perform</w:t>
      </w:r>
      <w:r w:rsidRPr="00F100E5">
        <w:t xml:space="preserve"> the tasks outlined in the elements and performance criteria of this unit. This includes knowledge of:</w:t>
      </w:r>
    </w:p>
    <w:p w:rsidR="00000000" w:rsidRPr="00F100E5" w:rsidP="00F100E5">
      <w:pPr>
        <w:pStyle w:val="ListBullet"/>
      </w:pPr>
      <w:r w:rsidRPr="00F100E5">
        <w:t>regulatory requirements related to MHA</w:t>
      </w:r>
    </w:p>
    <w:p w:rsidR="00000000" w:rsidRPr="00F100E5" w:rsidP="00F100E5">
      <w:pPr>
        <w:pStyle w:val="ListBullet"/>
      </w:pPr>
      <w:r w:rsidRPr="00F100E5">
        <w:t>current MHA program guidelines</w:t>
      </w:r>
    </w:p>
    <w:p w:rsidR="00000000" w:rsidRPr="00F100E5" w:rsidP="00F100E5">
      <w:pPr>
        <w:pStyle w:val="ListBullet"/>
      </w:pPr>
      <w:r w:rsidRPr="00F100E5">
        <w:t xml:space="preserve">purpose and requirements of an MHA program </w:t>
      </w:r>
    </w:p>
    <w:p w:rsidR="00000000" w:rsidRPr="00F100E5" w:rsidP="00F100E5">
      <w:pPr>
        <w:pStyle w:val="ListBullet"/>
      </w:pPr>
      <w:r w:rsidRPr="00F100E5">
        <w:t>classification of defects</w:t>
      </w:r>
    </w:p>
    <w:p w:rsidR="00000000" w:rsidRPr="00F100E5" w:rsidP="00F100E5">
      <w:pPr>
        <w:pStyle w:val="ListBullet"/>
      </w:pPr>
      <w:r w:rsidRPr="00F100E5">
        <w:t>when and how</w:t>
      </w:r>
      <w:r w:rsidRPr="00F100E5">
        <w:t xml:space="preserve"> corrective actions should be taken in response to monitoring outcomes</w:t>
      </w:r>
    </w:p>
    <w:p w:rsidR="00000000" w:rsidRPr="00F100E5" w:rsidP="00F100E5">
      <w:pPr>
        <w:pStyle w:val="ListBullet"/>
      </w:pPr>
      <w:r w:rsidRPr="00F100E5">
        <w:t>types and purposes of control charts</w:t>
      </w:r>
    </w:p>
    <w:p w:rsidR="00000000" w:rsidRPr="00F100E5" w:rsidP="00F100E5">
      <w:pPr>
        <w:pStyle w:val="ListBullet"/>
      </w:pPr>
      <w:r w:rsidRPr="00F100E5">
        <w:t>purpose of trend charts</w:t>
      </w:r>
    </w:p>
    <w:p w:rsidR="00000000" w:rsidRPr="00F100E5" w:rsidP="00F100E5">
      <w:pPr>
        <w:pStyle w:val="ListBullet"/>
      </w:pPr>
      <w:r w:rsidRPr="00F100E5">
        <w:t>what a trend is and why it is important when monitoring process and product</w:t>
      </w:r>
    </w:p>
    <w:p w:rsidR="00000000" w:rsidRPr="00F100E5" w:rsidP="00F100E5">
      <w:pPr>
        <w:pStyle w:val="ListBullet"/>
      </w:pPr>
      <w:r w:rsidRPr="00F100E5">
        <w:t>how to undertake process compliance monitoring</w:t>
      </w:r>
    </w:p>
    <w:p w:rsidR="00000000" w:rsidRPr="00F100E5" w:rsidP="00F100E5">
      <w:pPr>
        <w:pStyle w:val="ListBullet"/>
      </w:pPr>
      <w:r w:rsidRPr="00F100E5">
        <w:t>h</w:t>
      </w:r>
      <w:r w:rsidRPr="00F100E5">
        <w:t>ow to implement the approved sample plan for product monitoring</w:t>
      </w:r>
    </w:p>
    <w:p w:rsidR="00000000" w:rsidRPr="00F100E5" w:rsidP="00F100E5">
      <w:pPr>
        <w:pStyle w:val="ListBullet"/>
      </w:pPr>
      <w:r w:rsidRPr="00F100E5">
        <w:t>sampling techniques</w:t>
      </w:r>
    </w:p>
    <w:p w:rsidR="00000000" w:rsidRPr="00F100E5" w:rsidP="00F100E5">
      <w:pPr>
        <w:pStyle w:val="ListBullet"/>
      </w:pPr>
      <w:r w:rsidRPr="00F100E5">
        <w:t>purpose of the process conformity index</w:t>
      </w:r>
    </w:p>
    <w:p w:rsidR="00000000" w:rsidRPr="00F100E5" w:rsidP="00F100E5">
      <w:pPr>
        <w:pStyle w:val="ListBullet"/>
      </w:pPr>
      <w:r w:rsidRPr="00F100E5">
        <w:t>types of defects to be identified in carcase, offal and carton product</w:t>
      </w:r>
    </w:p>
    <w:p w:rsidR="00000000" w:rsidRPr="00F100E5" w:rsidP="00F100E5">
      <w:pPr>
        <w:pStyle w:val="ListBullet"/>
      </w:pPr>
      <w:r w:rsidRPr="00F100E5">
        <w:t>meat safety workplace health and safety requirements.</w:t>
      </w:r>
    </w:p>
    <w:p w:rsidR="00000000" w:rsidRPr="00F100E5" w:rsidP="00F100E5">
      <w:pPr>
        <w:pStyle w:val="AllowPageBreak"/>
      </w:pPr>
    </w:p>
    <w:p w:rsidR="00000000" w:rsidRPr="00F100E5" w:rsidP="00F100E5">
      <w:pPr>
        <w:pStyle w:val="Heading1"/>
      </w:pPr>
      <w:bookmarkStart w:id="4" w:name="O_1259279"/>
      <w:bookmarkEnd w:id="4"/>
      <w:r w:rsidRPr="00F100E5">
        <w:t>Assessment Conditions</w:t>
      </w:r>
    </w:p>
    <w:p w:rsidR="00000000" w:rsidRPr="00F100E5" w:rsidP="006761BB">
      <w:pPr>
        <w:pStyle w:val="BodyText"/>
      </w:pPr>
      <w:r w:rsidRPr="00F100E5">
        <w:t>Assessment of the skills in this unit of competency must take place under the following conditions:</w:t>
      </w:r>
    </w:p>
    <w:p w:rsidR="00000000" w:rsidRPr="00F100E5" w:rsidP="00F100E5">
      <w:pPr>
        <w:pStyle w:val="ListBullet"/>
      </w:pPr>
      <w:r w:rsidRPr="00F100E5">
        <w:t>physical conditions:</w:t>
      </w:r>
    </w:p>
    <w:p w:rsidR="00000000" w:rsidRPr="00F100E5" w:rsidP="00F100E5">
      <w:pPr>
        <w:pStyle w:val="ListBullet2"/>
      </w:pPr>
      <w:r w:rsidRPr="00F100E5">
        <w:t xml:space="preserve">skills must be demonstrated in a meat processing workplace or an environment that accurately </w:t>
      </w:r>
      <w:r w:rsidRPr="00F100E5">
        <w:t>represents workplace conditions</w:t>
      </w:r>
    </w:p>
    <w:p w:rsidR="00000000" w:rsidRPr="00F100E5" w:rsidP="00F100E5">
      <w:pPr>
        <w:pStyle w:val="ListBullet"/>
      </w:pPr>
      <w:r w:rsidRPr="00F100E5">
        <w:t>resources, equipment and materials:</w:t>
      </w:r>
    </w:p>
    <w:p w:rsidR="00000000" w:rsidRPr="00F100E5" w:rsidP="00F100E5">
      <w:pPr>
        <w:pStyle w:val="ListBullet2"/>
      </w:pPr>
      <w:r w:rsidRPr="00F100E5">
        <w:t>meat carcase, carton meat and/or offal</w:t>
      </w:r>
    </w:p>
    <w:p w:rsidR="00000000" w:rsidRPr="00F100E5" w:rsidP="00F100E5">
      <w:pPr>
        <w:pStyle w:val="ListBullet2"/>
      </w:pPr>
      <w:r w:rsidRPr="00F100E5">
        <w:t>meat processing plant and equipment</w:t>
      </w:r>
    </w:p>
    <w:p w:rsidR="00000000" w:rsidRPr="00F100E5" w:rsidP="00F100E5">
      <w:pPr>
        <w:pStyle w:val="ListBullet2"/>
      </w:pPr>
      <w:r w:rsidRPr="00F100E5">
        <w:t>recording systems</w:t>
      </w:r>
    </w:p>
    <w:p w:rsidR="00000000" w:rsidRPr="00F100E5" w:rsidP="00F100E5">
      <w:pPr>
        <w:pStyle w:val="ListBullet"/>
      </w:pPr>
      <w:r w:rsidRPr="00F100E5">
        <w:t>specifications:</w:t>
      </w:r>
    </w:p>
    <w:p w:rsidR="00000000" w:rsidRPr="00F100E5" w:rsidP="00F100E5">
      <w:pPr>
        <w:pStyle w:val="ListBullet2"/>
      </w:pPr>
      <w:r w:rsidRPr="00F100E5">
        <w:t>food safety program for the work area that identifies critical control points, control measures and corrective actions</w:t>
      </w:r>
    </w:p>
    <w:p w:rsidR="00000000" w:rsidRPr="00F100E5" w:rsidP="00F100E5">
      <w:pPr>
        <w:pStyle w:val="ListBullet2"/>
      </w:pPr>
      <w:r w:rsidRPr="00F100E5">
        <w:t>quality policy, system and procedures</w:t>
      </w:r>
    </w:p>
    <w:p w:rsidR="00000000" w:rsidRPr="00F100E5" w:rsidP="00F100E5">
      <w:pPr>
        <w:pStyle w:val="ListBullet"/>
      </w:pPr>
      <w:r w:rsidRPr="00F100E5">
        <w:t>relationships:</w:t>
      </w:r>
    </w:p>
    <w:p w:rsidR="00000000" w:rsidRPr="00F100E5" w:rsidP="00F100E5">
      <w:pPr>
        <w:pStyle w:val="ListBullet2"/>
      </w:pPr>
      <w:r w:rsidRPr="00F100E5">
        <w:t>interactions with work team.</w:t>
      </w:r>
    </w:p>
    <w:p w:rsidR="00000000" w:rsidRPr="00F100E5" w:rsidP="006761BB">
      <w:pPr>
        <w:pStyle w:val="BodyText"/>
      </w:pPr>
      <w:r w:rsidRPr="00F100E5">
        <w:t xml:space="preserve">Assessment for this unit must include at least three </w:t>
      </w:r>
      <w:r w:rsidRPr="00F100E5">
        <w:t>forms of evidence.</w:t>
      </w:r>
    </w:p>
    <w:p w:rsidR="00000000" w:rsidRPr="00F100E5" w:rsidP="006761BB">
      <w:pPr>
        <w:pStyle w:val="BodyText"/>
      </w:pPr>
      <w:r w:rsidRPr="00F100E5">
        <w:t>Assessors of this unit must satisfy the requirements for assessors in applicable vocational education and training legislation, frameworks and/or standards.</w:t>
      </w:r>
    </w:p>
    <w:p w:rsidR="00000000" w:rsidRPr="00F100E5" w:rsidP="00F100E5">
      <w:pPr>
        <w:pStyle w:val="Heading1"/>
      </w:pPr>
      <w:bookmarkStart w:id="5" w:name="O_1259282"/>
      <w:bookmarkEnd w:id="5"/>
      <w:r w:rsidRPr="00F100E5">
        <w:t>Links</w:t>
      </w:r>
    </w:p>
    <w:p w:rsidR="00000000" w:rsidRPr="00F100E5" w:rsidP="006761BB">
      <w:pPr>
        <w:pStyle w:val="BodyText"/>
      </w:pPr>
      <w:r w:rsidRPr="00F100E5">
        <w:t>Companion Volumes, including Implementation Guides, are</w:t>
      </w:r>
      <w:r w:rsidRPr="00F100E5">
        <w:t xml:space="preserve">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6227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100E5" w:rsidP="00F100E5"/>
    <w:sectPr w:rsidSect="00F100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E5" w:rsidRPr="006761BB" w:rsidP="006761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BB" w:rsidP="00F10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61BB" w:rsidP="00F10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61BB" w:rsidP="00F10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0E5" w:rsidRPr="006761BB" w:rsidP="006761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BB" w:rsidRPr="002D2AF8" w:rsidP="00F10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AMPQUA404 Maintain a Meat Hygiene Assessment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761BB" w:rsidP="00F10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B29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083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920D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0E5"/>
  </w:style>
  <w:style w:type="character" w:customStyle="1" w:styleId="Heading1Char">
    <w:name w:val="Heading 1 Char"/>
    <w:basedOn w:val="DefaultParagraphFont"/>
    <w:link w:val="Heading1"/>
    <w:rsid w:val="00F10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0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0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00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00E5"/>
    <w:rPr>
      <w:b/>
    </w:rPr>
  </w:style>
  <w:style w:type="character" w:customStyle="1" w:styleId="Heading2Char">
    <w:name w:val="Heading 2 Char"/>
    <w:basedOn w:val="DefaultParagraphFont"/>
    <w:link w:val="Heading2"/>
    <w:rsid w:val="00F10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0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0E5"/>
    <w:rPr>
      <w:b/>
      <w:spacing w:val="0"/>
    </w:rPr>
  </w:style>
  <w:style w:type="paragraph" w:customStyle="1" w:styleId="SuperTitle">
    <w:name w:val="SuperTitle"/>
    <w:basedOn w:val="Title"/>
    <w:rsid w:val="00F10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0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0E5"/>
    <w:rPr>
      <w:i/>
    </w:rPr>
  </w:style>
  <w:style w:type="paragraph" w:styleId="Caption">
    <w:name w:val="caption"/>
    <w:basedOn w:val="BodyText"/>
    <w:next w:val="Normal"/>
    <w:qFormat/>
    <w:rsid w:val="00F10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0E5"/>
  </w:style>
  <w:style w:type="paragraph" w:styleId="TableofFigures">
    <w:name w:val="table of figures"/>
    <w:basedOn w:val="Normal"/>
    <w:next w:val="Normal"/>
    <w:semiHidden/>
    <w:rsid w:val="00F10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0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0E5"/>
    <w:rPr>
      <w:rFonts w:ascii="Wingdings" w:hAnsi="Wingdings"/>
    </w:rPr>
  </w:style>
  <w:style w:type="paragraph" w:customStyle="1" w:styleId="TableHeading">
    <w:name w:val="Table Heading"/>
    <w:basedOn w:val="HeadingBase"/>
    <w:rsid w:val="00F10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0E5"/>
    <w:rPr>
      <w:color w:val="0033CC"/>
      <w:u w:val="none"/>
    </w:rPr>
  </w:style>
  <w:style w:type="paragraph" w:customStyle="1" w:styleId="BodyTextRight">
    <w:name w:val="Body Text Right"/>
    <w:basedOn w:val="BodyText"/>
    <w:rsid w:val="00F10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0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0E5"/>
    <w:rPr>
      <w:sz w:val="32"/>
    </w:rPr>
  </w:style>
  <w:style w:type="paragraph" w:customStyle="1" w:styleId="HeadingProcedure">
    <w:name w:val="Heading Procedure"/>
    <w:basedOn w:val="HeadingBase"/>
    <w:next w:val="Normal"/>
    <w:rsid w:val="00F10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0E5"/>
    <w:pPr>
      <w:spacing w:before="60" w:after="60"/>
    </w:pPr>
  </w:style>
  <w:style w:type="paragraph" w:styleId="ListContinue">
    <w:name w:val="List Continue"/>
    <w:basedOn w:val="List"/>
    <w:rsid w:val="00F100E5"/>
    <w:pPr>
      <w:ind w:firstLine="0"/>
    </w:pPr>
  </w:style>
  <w:style w:type="paragraph" w:customStyle="1" w:styleId="ListNote">
    <w:name w:val="List Note"/>
    <w:basedOn w:val="List"/>
    <w:rsid w:val="00F10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0E5"/>
    <w:rPr>
      <w:rFonts w:ascii="Courier New" w:hAnsi="Courier New"/>
    </w:rPr>
  </w:style>
  <w:style w:type="paragraph" w:customStyle="1" w:styleId="NoteBullet">
    <w:name w:val="Note Bullet"/>
    <w:basedOn w:val="Note"/>
    <w:rsid w:val="00F10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0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0E5"/>
    <w:rPr>
      <w:b/>
      <w:smallCaps/>
    </w:rPr>
  </w:style>
  <w:style w:type="paragraph" w:customStyle="1" w:styleId="TableListNumber">
    <w:name w:val="Table List Number"/>
    <w:basedOn w:val="ListNumber"/>
    <w:rsid w:val="00F10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0E5"/>
    <w:pPr>
      <w:numPr>
        <w:numId w:val="9"/>
      </w:numPr>
    </w:pPr>
  </w:style>
  <w:style w:type="paragraph" w:customStyle="1" w:styleId="ListAlpha2">
    <w:name w:val="List Alpha 2"/>
    <w:basedOn w:val="List2"/>
    <w:rsid w:val="00F100E5"/>
    <w:pPr>
      <w:numPr>
        <w:numId w:val="8"/>
      </w:numPr>
    </w:pPr>
  </w:style>
  <w:style w:type="paragraph" w:styleId="List2">
    <w:name w:val="List 2"/>
    <w:basedOn w:val="BodyText"/>
    <w:rsid w:val="00F10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0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0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0E5"/>
    <w:pPr>
      <w:numPr>
        <w:numId w:val="4"/>
      </w:numPr>
    </w:pPr>
  </w:style>
  <w:style w:type="paragraph" w:styleId="ListContinue2">
    <w:name w:val="List Continue 2"/>
    <w:basedOn w:val="List2"/>
    <w:rsid w:val="00F100E5"/>
    <w:pPr>
      <w:ind w:firstLine="0"/>
    </w:pPr>
  </w:style>
  <w:style w:type="paragraph" w:styleId="ListContinue3">
    <w:name w:val="List Continue 3"/>
    <w:basedOn w:val="List3"/>
    <w:rsid w:val="00F100E5"/>
    <w:pPr>
      <w:ind w:left="1021" w:firstLine="0"/>
    </w:pPr>
  </w:style>
  <w:style w:type="paragraph" w:styleId="ListContinue4">
    <w:name w:val="List Continue 4"/>
    <w:basedOn w:val="List4"/>
    <w:rsid w:val="00F100E5"/>
    <w:pPr>
      <w:ind w:firstLine="0"/>
    </w:pPr>
  </w:style>
  <w:style w:type="paragraph" w:styleId="ListContinue5">
    <w:name w:val="List Continue 5"/>
    <w:basedOn w:val="List5"/>
    <w:rsid w:val="00F100E5"/>
    <w:pPr>
      <w:ind w:firstLine="0"/>
    </w:pPr>
  </w:style>
  <w:style w:type="paragraph" w:styleId="ListNumber3">
    <w:name w:val="List Number 3"/>
    <w:basedOn w:val="List3"/>
    <w:rsid w:val="00F100E5"/>
    <w:pPr>
      <w:numPr>
        <w:numId w:val="5"/>
      </w:numPr>
    </w:pPr>
  </w:style>
  <w:style w:type="paragraph" w:styleId="ListNumber4">
    <w:name w:val="List Number 4"/>
    <w:basedOn w:val="List4"/>
    <w:rsid w:val="00F100E5"/>
    <w:pPr>
      <w:numPr>
        <w:numId w:val="6"/>
      </w:numPr>
    </w:pPr>
  </w:style>
  <w:style w:type="paragraph" w:styleId="ListNumber5">
    <w:name w:val="List Number 5"/>
    <w:basedOn w:val="List5"/>
    <w:rsid w:val="00F100E5"/>
    <w:pPr>
      <w:numPr>
        <w:numId w:val="7"/>
      </w:numPr>
    </w:pPr>
  </w:style>
  <w:style w:type="paragraph" w:styleId="BlockText">
    <w:name w:val="Block Text"/>
    <w:basedOn w:val="Normal"/>
    <w:rsid w:val="00F10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0E5"/>
    <w:rPr>
      <w:sz w:val="16"/>
      <w:vertAlign w:val="superscript"/>
    </w:rPr>
  </w:style>
  <w:style w:type="character" w:customStyle="1" w:styleId="Symbols">
    <w:name w:val="Symbols"/>
    <w:basedOn w:val="DefaultParagraphFont"/>
    <w:rsid w:val="00F100E5"/>
    <w:rPr>
      <w:rFonts w:ascii="Symbol" w:hAnsi="Symbol"/>
    </w:rPr>
  </w:style>
  <w:style w:type="character" w:customStyle="1" w:styleId="MenuOptions">
    <w:name w:val="Menu Options"/>
    <w:basedOn w:val="DefaultParagraphFont"/>
    <w:rsid w:val="00F10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0E5"/>
    <w:rPr>
      <w:b/>
    </w:rPr>
  </w:style>
  <w:style w:type="character" w:customStyle="1" w:styleId="Underlined">
    <w:name w:val="Underlined"/>
    <w:basedOn w:val="DefaultParagraphFont"/>
    <w:rsid w:val="00F100E5"/>
    <w:rPr>
      <w:u w:val="single"/>
    </w:rPr>
  </w:style>
  <w:style w:type="paragraph" w:customStyle="1" w:styleId="TableBodyTextRight">
    <w:name w:val="Table Body Text Right"/>
    <w:basedOn w:val="TableBodyText"/>
    <w:rsid w:val="00F10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0E5"/>
    <w:rPr>
      <w:sz w:val="18"/>
    </w:rPr>
  </w:style>
  <w:style w:type="paragraph" w:customStyle="1" w:styleId="BodySmallRight">
    <w:name w:val="Body Small Right"/>
    <w:basedOn w:val="BodyTextRight"/>
    <w:rsid w:val="00F100E5"/>
    <w:rPr>
      <w:sz w:val="18"/>
      <w:szCs w:val="18"/>
    </w:rPr>
  </w:style>
  <w:style w:type="paragraph" w:customStyle="1" w:styleId="MarginEdition">
    <w:name w:val="Margin Edition"/>
    <w:basedOn w:val="MarginNote"/>
    <w:rsid w:val="00F10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0E5"/>
    <w:rPr>
      <w:sz w:val="2"/>
      <w:szCs w:val="2"/>
    </w:rPr>
  </w:style>
  <w:style w:type="character" w:customStyle="1" w:styleId="Small">
    <w:name w:val="Small"/>
    <w:basedOn w:val="DefaultParagraphFont"/>
    <w:rsid w:val="00F100E5"/>
    <w:rPr>
      <w:sz w:val="16"/>
    </w:rPr>
  </w:style>
  <w:style w:type="paragraph" w:customStyle="1" w:styleId="WideTable">
    <w:name w:val="Wide Table"/>
    <w:basedOn w:val="Normal"/>
    <w:rsid w:val="00F10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0E5"/>
  </w:style>
  <w:style w:type="paragraph" w:styleId="Quote">
    <w:name w:val="Quote"/>
    <w:basedOn w:val="Heading1"/>
    <w:link w:val="QuoteChar"/>
    <w:qFormat/>
    <w:rsid w:val="00F10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0E5"/>
    <w:pPr>
      <w:pageBreakBefore/>
    </w:pPr>
  </w:style>
  <w:style w:type="paragraph" w:customStyle="1" w:styleId="Border">
    <w:name w:val="Border"/>
    <w:basedOn w:val="Normal"/>
    <w:qFormat/>
    <w:rsid w:val="00F10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0E5"/>
    <w:rPr>
      <w:u w:val="single"/>
    </w:rPr>
  </w:style>
  <w:style w:type="character" w:customStyle="1" w:styleId="BoldandItalics">
    <w:name w:val="Bold and Italics"/>
    <w:qFormat/>
    <w:rsid w:val="00F100E5"/>
    <w:rPr>
      <w:b/>
      <w:i/>
      <w:u w:val="none"/>
    </w:rPr>
  </w:style>
  <w:style w:type="paragraph" w:styleId="BalloonText">
    <w:name w:val="Balloon Text"/>
    <w:basedOn w:val="Normal"/>
    <w:link w:val="BalloonTextChar"/>
    <w:rsid w:val="00F10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0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61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2792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AMPQUA404 Maintain a Meat Hygiene Assessment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