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25E4" w:rsidP="00D725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AMPQUA315 Maintain production records</w:t>
      </w:r>
      <w:r>
        <w:fldChar w:fldCharType="end"/>
      </w:r>
    </w:p>
    <w:p w:rsidR="00D725E4" w:rsidP="00D725E4">
      <w:pPr>
        <w:pStyle w:val="Version"/>
        <w:sectPr w:rsidSect="003A20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2097" w:rsidP="003A2097">
      <w:pPr>
        <w:pStyle w:val="SuperHeading"/>
      </w:pPr>
      <w:r w:rsidRPr="003A2097">
        <w:t>AMPQUA315 Maintain production records</w:t>
      </w:r>
    </w:p>
    <w:p w:rsidR="00000000" w:rsidRPr="003A2097" w:rsidP="003A2097">
      <w:pPr>
        <w:pStyle w:val="Heading1"/>
      </w:pPr>
      <w:bookmarkStart w:id="1" w:name="O_1259190"/>
      <w:bookmarkEnd w:id="1"/>
      <w:r w:rsidRPr="003A209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A20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097">
            <w:pPr>
              <w:pStyle w:val="BodyTextBold"/>
              <w:rPr>
                <w:lang w:val="en-NZ"/>
              </w:rPr>
            </w:pPr>
            <w:r w:rsidRPr="003A209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097">
            <w:pPr>
              <w:pStyle w:val="BodyTextBold"/>
              <w:rPr>
                <w:lang w:val="en-NZ"/>
              </w:rPr>
            </w:pPr>
            <w:r w:rsidRPr="003A2097">
              <w:t>Comments</w:t>
            </w:r>
          </w:p>
        </w:tc>
      </w:tr>
      <w:tr w:rsidTr="003A20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097">
            <w:pPr>
              <w:pStyle w:val="BodyText"/>
              <w:rPr>
                <w:lang w:val="en-NZ"/>
              </w:rPr>
            </w:pPr>
            <w:r w:rsidRPr="003A209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097" w:rsidP="003A2097">
            <w:pPr>
              <w:pStyle w:val="BodyText"/>
            </w:pPr>
            <w:r w:rsidRPr="003A2097">
              <w:t>This version released with AMP Australian Meat Processing Training Package Version 8.0.</w:t>
            </w:r>
          </w:p>
        </w:tc>
      </w:tr>
    </w:tbl>
    <w:p w:rsidR="00000000" w:rsidRPr="003A2097" w:rsidP="003A2097">
      <w:pPr>
        <w:pStyle w:val="BodyText"/>
      </w:pPr>
    </w:p>
    <w:p w:rsidR="00000000" w:rsidRPr="003A2097" w:rsidP="003A2097">
      <w:pPr>
        <w:pStyle w:val="AllowPageBreak"/>
      </w:pPr>
    </w:p>
    <w:p w:rsidR="00000000" w:rsidRPr="003A2097" w:rsidP="003A2097">
      <w:pPr>
        <w:pStyle w:val="Heading1"/>
      </w:pPr>
      <w:bookmarkStart w:id="2" w:name="O_1259191"/>
      <w:bookmarkEnd w:id="2"/>
      <w:r w:rsidRPr="003A2097">
        <w:t>Application</w:t>
      </w:r>
    </w:p>
    <w:p w:rsidR="00000000" w:rsidRPr="003A2097" w:rsidP="00D725E4">
      <w:pPr>
        <w:pStyle w:val="BodyText"/>
      </w:pPr>
      <w:r w:rsidRPr="003A2097">
        <w:t>This unit describes the skills and knowledge required to maintain records required for</w:t>
      </w:r>
      <w:r w:rsidRPr="003A2097">
        <w:t xml:space="preserve"> workplace and regulatory bodies. It covers major record-keeping and report-generating activities, typically for traceability purposes.</w:t>
      </w:r>
    </w:p>
    <w:p w:rsidR="00000000" w:rsidRPr="003A2097" w:rsidP="00D725E4">
      <w:pPr>
        <w:pStyle w:val="BodyText"/>
      </w:pPr>
      <w:r w:rsidRPr="003A2097">
        <w:t>This unit applies to individuals who are responsible for keeping detailed records relating to production, such as kill s</w:t>
      </w:r>
      <w:r w:rsidRPr="003A2097">
        <w:t>heets, wild game animal receival sheets, chiller records, boning room records and loadout records. These record-keeping duties are typically carried out by the livestock clerk, wild game animal clerk, boning room or chiller clerk, or the person responsible</w:t>
      </w:r>
      <w:r w:rsidRPr="003A2097">
        <w:t xml:space="preserve"> for maintaining smallgoods production records. The record-keeping duties should form a significant part of the individual</w:t>
      </w:r>
      <w:r>
        <w:t>’</w:t>
      </w:r>
      <w:r w:rsidRPr="003A2097">
        <w:t xml:space="preserve">s responsibilities. </w:t>
      </w:r>
    </w:p>
    <w:p w:rsidR="00000000" w:rsidRPr="003A2097" w:rsidP="00D725E4">
      <w:pPr>
        <w:pStyle w:val="BodyText"/>
      </w:pPr>
      <w:r w:rsidRPr="003A2097">
        <w:t>All work must be carried out to comply with workplace procedures, according to state/territory health and safety</w:t>
      </w:r>
      <w:r w:rsidRPr="003A2097">
        <w:t>, food and meat safety regulations, legislation and standards that apply to the workplace.</w:t>
      </w:r>
    </w:p>
    <w:p w:rsidR="00000000" w:rsidRPr="003A2097" w:rsidP="00D725E4">
      <w:pPr>
        <w:pStyle w:val="BodyText"/>
      </w:pPr>
      <w:r w:rsidRPr="003A2097">
        <w:t>No licensing, legislative or certification requirements apply to this unit at the time of publication.</w:t>
      </w:r>
    </w:p>
    <w:p w:rsidR="00000000" w:rsidRPr="003A2097" w:rsidP="003A2097">
      <w:pPr>
        <w:pStyle w:val="Heading1"/>
      </w:pPr>
      <w:bookmarkStart w:id="3" w:name="O_1259192"/>
      <w:bookmarkEnd w:id="3"/>
      <w:r w:rsidRPr="003A2097">
        <w:t>Pre-requisite Unit</w:t>
      </w:r>
    </w:p>
    <w:p w:rsidR="00000000" w:rsidRPr="003A2097" w:rsidP="00D725E4">
      <w:pPr>
        <w:pStyle w:val="BodyText"/>
      </w:pPr>
      <w:r w:rsidRPr="003A2097">
        <w:t>Nil</w:t>
      </w:r>
    </w:p>
    <w:p w:rsidR="00000000" w:rsidRPr="003A2097" w:rsidP="003A2097">
      <w:pPr>
        <w:pStyle w:val="Heading1"/>
      </w:pPr>
      <w:bookmarkStart w:id="4" w:name="O_1259194"/>
      <w:bookmarkEnd w:id="4"/>
      <w:r w:rsidRPr="003A2097">
        <w:t>U</w:t>
      </w:r>
      <w:r w:rsidRPr="003A2097">
        <w:t>nit Sector</w:t>
      </w:r>
    </w:p>
    <w:p w:rsidR="00000000" w:rsidRPr="003A2097" w:rsidP="00D725E4">
      <w:pPr>
        <w:pStyle w:val="BodyText"/>
      </w:pPr>
      <w:r w:rsidRPr="003A2097">
        <w:t>Quality Assurance (QUA)</w:t>
      </w:r>
    </w:p>
    <w:p w:rsidR="00000000" w:rsidRPr="003A2097" w:rsidP="003A2097">
      <w:pPr>
        <w:pStyle w:val="Heading1"/>
      </w:pPr>
      <w:bookmarkStart w:id="5" w:name="O_1259195"/>
      <w:bookmarkEnd w:id="5"/>
      <w:r w:rsidRPr="003A209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725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097">
            <w:pPr>
              <w:pStyle w:val="BodyTextBold"/>
              <w:rPr>
                <w:lang w:val="en-NZ"/>
              </w:rPr>
            </w:pPr>
            <w:r w:rsidRPr="003A209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097">
            <w:pPr>
              <w:pStyle w:val="BodyTextBold"/>
              <w:rPr>
                <w:lang w:val="en-NZ"/>
              </w:rPr>
            </w:pPr>
            <w:r w:rsidRPr="003A2097">
              <w:t>Performance Criteria</w:t>
            </w:r>
          </w:p>
        </w:tc>
      </w:tr>
      <w:tr w:rsidTr="00D725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097" w:rsidP="003A2097">
            <w:pPr>
              <w:pStyle w:val="BodyText"/>
            </w:pPr>
            <w:r w:rsidRPr="003A209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097">
            <w:pPr>
              <w:pStyle w:val="BodyText"/>
              <w:rPr>
                <w:lang w:val="en-NZ"/>
              </w:rPr>
            </w:pPr>
            <w:r w:rsidRPr="003A209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725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097">
            <w:pPr>
              <w:pStyle w:val="BodyText"/>
              <w:rPr>
                <w:lang w:val="en-NZ"/>
              </w:rPr>
            </w:pPr>
            <w:r w:rsidRPr="003A2097">
              <w:t>1. Prepare for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097" w:rsidP="003A2097">
            <w:pPr>
              <w:pStyle w:val="BodyText"/>
            </w:pPr>
            <w:r w:rsidRPr="003A2097">
              <w:t>1.1 Identify workplace and regulatory requirements for record-keeping</w:t>
            </w:r>
          </w:p>
          <w:p w:rsidR="00000000" w:rsidRPr="003A2097" w:rsidP="003A2097">
            <w:pPr>
              <w:pStyle w:val="BodyText"/>
            </w:pPr>
            <w:r w:rsidRPr="003A2097">
              <w:t>1.2 Identify scope and purpose of record-keeping task</w:t>
            </w:r>
          </w:p>
          <w:p w:rsidR="00000000" w:rsidRPr="003A2097" w:rsidP="003A2097">
            <w:pPr>
              <w:pStyle w:val="BodyText"/>
            </w:pPr>
            <w:r w:rsidRPr="003A2097">
              <w:t>1.3 Identify health, safety and food safety hazards associated with the location of task, and control associat</w:t>
            </w:r>
            <w:r w:rsidRPr="003A2097">
              <w:t>ed risks</w:t>
            </w:r>
          </w:p>
          <w:p w:rsidR="00000000" w:rsidP="003A2097">
            <w:pPr>
              <w:pStyle w:val="BodyText"/>
              <w:rPr>
                <w:lang w:val="en-NZ"/>
              </w:rPr>
            </w:pPr>
            <w:r w:rsidRPr="003A2097">
              <w:t>1.4 Identify data formats, software and hardware for record-keeping</w:t>
            </w:r>
          </w:p>
        </w:tc>
      </w:tr>
      <w:tr w:rsidTr="00D725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097">
            <w:pPr>
              <w:pStyle w:val="BodyText"/>
              <w:rPr>
                <w:lang w:val="en-NZ"/>
              </w:rPr>
            </w:pPr>
            <w:r w:rsidRPr="003A2097">
              <w:t>2. Prepare production records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097" w:rsidP="003A2097">
            <w:pPr>
              <w:pStyle w:val="BodyText"/>
            </w:pPr>
            <w:r w:rsidRPr="003A2097">
              <w:t>2.1 Prepare production recording equipment or materials according to work instructions</w:t>
            </w:r>
          </w:p>
          <w:p w:rsidR="00000000" w:rsidRPr="003A2097" w:rsidP="003A2097">
            <w:pPr>
              <w:pStyle w:val="BodyText"/>
            </w:pPr>
            <w:r w:rsidRPr="003A2097">
              <w:t>2.2 Collect data</w:t>
            </w:r>
          </w:p>
          <w:p w:rsidR="00000000" w:rsidRPr="003A2097" w:rsidP="003A2097">
            <w:pPr>
              <w:pStyle w:val="BodyText"/>
            </w:pPr>
            <w:r w:rsidRPr="003A2097">
              <w:t>2.3 Enter records on an electronic or manual system according to work instructions</w:t>
            </w:r>
          </w:p>
          <w:p w:rsidR="00000000" w:rsidP="003A2097">
            <w:pPr>
              <w:pStyle w:val="BodyText"/>
              <w:rPr>
                <w:lang w:val="en-NZ"/>
              </w:rPr>
            </w:pPr>
            <w:r w:rsidRPr="003A2097">
              <w:t>2.4 Correct shortcomings of recorded data, following workplace procedures</w:t>
            </w:r>
          </w:p>
        </w:tc>
      </w:tr>
      <w:tr w:rsidTr="00D725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097">
            <w:pPr>
              <w:pStyle w:val="BodyText"/>
              <w:rPr>
                <w:lang w:val="en-NZ"/>
              </w:rPr>
            </w:pPr>
            <w:r w:rsidRPr="003A2097">
              <w:t>3. Generate reports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097" w:rsidP="003A2097">
            <w:pPr>
              <w:pStyle w:val="BodyText"/>
            </w:pPr>
            <w:r w:rsidRPr="003A2097">
              <w:t>3.1 Prepare data summaries and reports according to workplace requirements</w:t>
            </w:r>
          </w:p>
          <w:p w:rsidR="00000000" w:rsidRPr="003A2097" w:rsidP="003A2097">
            <w:pPr>
              <w:pStyle w:val="BodyText"/>
            </w:pPr>
            <w:r w:rsidRPr="003A2097">
              <w:t>3.2</w:t>
            </w:r>
            <w:r w:rsidRPr="003A2097">
              <w:t xml:space="preserve"> Generate major reports detailing inventory, production or staffing data</w:t>
            </w:r>
          </w:p>
        </w:tc>
      </w:tr>
    </w:tbl>
    <w:p w:rsidR="00000000" w:rsidRPr="003A2097" w:rsidP="003A2097">
      <w:pPr>
        <w:pStyle w:val="BodyText"/>
      </w:pPr>
    </w:p>
    <w:p w:rsidR="00000000" w:rsidRPr="003A2097" w:rsidP="003A2097">
      <w:pPr>
        <w:pStyle w:val="AllowPageBreak"/>
      </w:pPr>
    </w:p>
    <w:p w:rsidR="00000000" w:rsidRPr="003A2097" w:rsidP="003A2097">
      <w:pPr>
        <w:pStyle w:val="Heading1"/>
      </w:pPr>
      <w:bookmarkStart w:id="6" w:name="O_1259196"/>
      <w:bookmarkEnd w:id="6"/>
      <w:r w:rsidRPr="003A2097">
        <w:t>Foundation Skills</w:t>
      </w:r>
    </w:p>
    <w:p w:rsidR="00000000" w:rsidRPr="00D725E4" w:rsidP="00D725E4">
      <w:pPr>
        <w:pStyle w:val="BodyText"/>
        <w:rPr>
          <w:i/>
        </w:rPr>
      </w:pPr>
      <w:r w:rsidRPr="00D725E4">
        <w:rPr>
          <w:rStyle w:val="Emphasis"/>
        </w:rPr>
        <w:t>This section describes those language, literacy, numeracy and employment skills that are essential for performance in this unit of competency bu</w:t>
      </w:r>
      <w:r w:rsidRPr="00D725E4">
        <w:rPr>
          <w:rStyle w:val="Emphasis"/>
        </w:rPr>
        <w:t>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A20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097">
            <w:pPr>
              <w:pStyle w:val="BodyTextBold"/>
              <w:rPr>
                <w:lang w:val="en-NZ"/>
              </w:rPr>
            </w:pPr>
            <w:r w:rsidRPr="003A209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097">
            <w:pPr>
              <w:pStyle w:val="BodyTextBold"/>
              <w:rPr>
                <w:lang w:val="en-NZ"/>
              </w:rPr>
            </w:pPr>
            <w:r w:rsidRPr="003A2097">
              <w:t>Description</w:t>
            </w:r>
          </w:p>
        </w:tc>
      </w:tr>
      <w:tr w:rsidTr="003A20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097">
            <w:pPr>
              <w:pStyle w:val="BodyText"/>
              <w:rPr>
                <w:lang w:val="en-NZ"/>
              </w:rPr>
            </w:pPr>
            <w:r w:rsidRPr="003A209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097" w:rsidP="003A2097">
            <w:pPr>
              <w:pStyle w:val="ListBullet"/>
            </w:pPr>
            <w:r w:rsidRPr="003A2097">
              <w:t>Interpret regulatory requirements</w:t>
            </w:r>
          </w:p>
          <w:p w:rsidR="00000000" w:rsidP="003A2097">
            <w:pPr>
              <w:pStyle w:val="ListBullet"/>
              <w:rPr>
                <w:lang w:val="en-NZ"/>
              </w:rPr>
            </w:pPr>
            <w:r w:rsidRPr="003A2097">
              <w:t>Interpret information included on data collection sources</w:t>
            </w:r>
          </w:p>
        </w:tc>
      </w:tr>
      <w:tr w:rsidTr="003A20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097">
            <w:pPr>
              <w:pStyle w:val="BodyText"/>
              <w:rPr>
                <w:lang w:val="en-NZ"/>
              </w:rPr>
            </w:pPr>
            <w:r w:rsidRPr="003A209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097">
            <w:pPr>
              <w:pStyle w:val="ListBullet"/>
              <w:rPr>
                <w:lang w:val="en-NZ"/>
              </w:rPr>
            </w:pPr>
            <w:r w:rsidRPr="003A2097">
              <w:t>Keep paper-based and/or digital records associated with meat processing</w:t>
            </w:r>
          </w:p>
        </w:tc>
      </w:tr>
      <w:tr w:rsidTr="003A20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097">
            <w:pPr>
              <w:pStyle w:val="BodyText"/>
              <w:rPr>
                <w:lang w:val="en-NZ"/>
              </w:rPr>
            </w:pPr>
            <w:r w:rsidRPr="003A2097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097">
            <w:pPr>
              <w:pStyle w:val="ListBullet"/>
              <w:rPr>
                <w:lang w:val="en-NZ"/>
              </w:rPr>
            </w:pPr>
            <w:r w:rsidRPr="003A2097">
              <w:t>Follow up and resolve issues with data</w:t>
            </w:r>
          </w:p>
        </w:tc>
      </w:tr>
      <w:tr w:rsidTr="003A20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097">
            <w:pPr>
              <w:pStyle w:val="BodyText"/>
              <w:rPr>
                <w:lang w:val="en-NZ"/>
              </w:rPr>
            </w:pPr>
            <w:r w:rsidRPr="003A2097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097" w:rsidP="003A2097">
            <w:pPr>
              <w:pStyle w:val="ListBullet"/>
            </w:pPr>
            <w:r w:rsidRPr="003A2097">
              <w:t xml:space="preserve">Read and interpret scales and gauges </w:t>
            </w:r>
          </w:p>
          <w:p w:rsidR="00000000" w:rsidRPr="003A2097" w:rsidP="003A2097">
            <w:pPr>
              <w:pStyle w:val="ListBullet"/>
            </w:pPr>
            <w:r w:rsidRPr="003A2097">
              <w:t>Generate data reports that include charts and graphs</w:t>
            </w:r>
          </w:p>
        </w:tc>
      </w:tr>
    </w:tbl>
    <w:p w:rsidR="00000000" w:rsidRPr="003A2097" w:rsidP="003A2097">
      <w:pPr>
        <w:pStyle w:val="BodyText"/>
      </w:pPr>
    </w:p>
    <w:p w:rsidR="00000000" w:rsidRPr="003A2097" w:rsidP="003A2097">
      <w:pPr>
        <w:pStyle w:val="AllowPageBreak"/>
      </w:pPr>
    </w:p>
    <w:p w:rsidR="00000000" w:rsidRPr="003A2097" w:rsidP="003A2097">
      <w:pPr>
        <w:pStyle w:val="Heading1"/>
      </w:pPr>
      <w:bookmarkStart w:id="7" w:name="O_1259198"/>
      <w:bookmarkEnd w:id="7"/>
      <w:r w:rsidRPr="003A209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A20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097">
            <w:pPr>
              <w:pStyle w:val="BodyTextBold"/>
              <w:rPr>
                <w:lang w:val="en-NZ"/>
              </w:rPr>
            </w:pPr>
            <w:r w:rsidRPr="003A209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097">
            <w:pPr>
              <w:pStyle w:val="BodyTextBold"/>
              <w:rPr>
                <w:lang w:val="en-NZ"/>
              </w:rPr>
            </w:pPr>
            <w:r w:rsidRPr="003A2097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097">
            <w:pPr>
              <w:pStyle w:val="BodyTextBold"/>
              <w:rPr>
                <w:lang w:val="en-NZ"/>
              </w:rPr>
            </w:pPr>
            <w:r w:rsidRPr="003A209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097">
            <w:pPr>
              <w:pStyle w:val="BodyTextBold"/>
              <w:rPr>
                <w:lang w:val="en-NZ"/>
              </w:rPr>
            </w:pPr>
            <w:r w:rsidRPr="003A2097">
              <w:t>Equivalence status</w:t>
            </w:r>
          </w:p>
        </w:tc>
      </w:tr>
      <w:tr w:rsidTr="003A20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097">
            <w:pPr>
              <w:pStyle w:val="BodyText"/>
              <w:rPr>
                <w:lang w:val="en-NZ"/>
              </w:rPr>
            </w:pPr>
            <w:r w:rsidRPr="003A2097">
              <w:t>AMPQUA315 Maintain production records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097">
            <w:pPr>
              <w:pStyle w:val="BodyText"/>
              <w:rPr>
                <w:lang w:val="en-NZ"/>
              </w:rPr>
            </w:pPr>
            <w:r w:rsidRPr="003A2097">
              <w:t>AMPX204 Maintain production records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097" w:rsidP="003A2097">
            <w:pPr>
              <w:pStyle w:val="BodyText"/>
            </w:pPr>
            <w:r w:rsidRPr="003A2097">
              <w:t>Unit code updated to reflect work requirements Performance Criteria clarified</w:t>
            </w:r>
          </w:p>
          <w:p w:rsidR="00000000" w:rsidRPr="003A2097" w:rsidP="003A2097">
            <w:pPr>
              <w:pStyle w:val="BodyText"/>
            </w:pPr>
            <w:r w:rsidRPr="003A2097">
              <w:t>Foundation Skills added</w:t>
            </w:r>
          </w:p>
          <w:p w:rsidR="00000000" w:rsidP="003A2097">
            <w:pPr>
              <w:pStyle w:val="BodyText"/>
              <w:rPr>
                <w:lang w:val="en-NZ"/>
              </w:rPr>
            </w:pPr>
            <w:r w:rsidRPr="003A2097">
              <w:t>Performance Evidence, Knowledge Evidence and Assessment Conditions revised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097" w:rsidP="003A2097">
            <w:pPr>
              <w:pStyle w:val="BodyText"/>
            </w:pPr>
            <w:r w:rsidRPr="003A2097">
              <w:t>Not equivalent</w:t>
            </w:r>
          </w:p>
        </w:tc>
      </w:tr>
    </w:tbl>
    <w:p w:rsidR="00000000" w:rsidRPr="003A2097" w:rsidP="003A2097">
      <w:pPr>
        <w:pStyle w:val="BodyText"/>
      </w:pPr>
    </w:p>
    <w:p w:rsidR="00000000" w:rsidRPr="003A2097" w:rsidP="003A2097">
      <w:pPr>
        <w:pStyle w:val="AllowPageBreak"/>
      </w:pPr>
    </w:p>
    <w:p w:rsidR="00000000" w:rsidRPr="003A2097" w:rsidP="003A2097">
      <w:pPr>
        <w:pStyle w:val="Heading1"/>
      </w:pPr>
      <w:bookmarkStart w:id="8" w:name="O_1259205"/>
      <w:bookmarkEnd w:id="8"/>
      <w:r w:rsidRPr="003A2097">
        <w:t>Links</w:t>
      </w:r>
    </w:p>
    <w:p w:rsidR="00000000" w:rsidRPr="003A2097" w:rsidP="00D725E4">
      <w:pPr>
        <w:pStyle w:val="BodyText"/>
      </w:pPr>
      <w:r w:rsidRPr="003A209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097BFC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3A2097" w:rsidP="00D725E4">
      <w:pPr>
        <w:pStyle w:val="BodyText"/>
        <w:sectPr w:rsidSect="003A209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A2097" w:rsidP="003A2097">
      <w:pPr>
        <w:pStyle w:val="SuperHeading"/>
      </w:pPr>
      <w:r w:rsidRPr="003A2097">
        <w:t>Assessment Requirements for AMPQUA315 Maintain production records</w:t>
      </w:r>
    </w:p>
    <w:p w:rsidR="00000000" w:rsidRPr="003A2097" w:rsidP="003A2097">
      <w:pPr>
        <w:pStyle w:val="Heading1"/>
      </w:pPr>
      <w:bookmarkStart w:id="9" w:name="O_1259200"/>
      <w:bookmarkEnd w:id="9"/>
      <w:r w:rsidRPr="003A209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A20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097">
            <w:pPr>
              <w:pStyle w:val="BodyTextBold"/>
              <w:rPr>
                <w:lang w:val="en-NZ"/>
              </w:rPr>
            </w:pPr>
            <w:r w:rsidRPr="003A209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097">
            <w:pPr>
              <w:pStyle w:val="BodyTextBold"/>
              <w:rPr>
                <w:lang w:val="en-NZ"/>
              </w:rPr>
            </w:pPr>
            <w:r w:rsidRPr="003A2097">
              <w:t>Comments</w:t>
            </w:r>
          </w:p>
        </w:tc>
      </w:tr>
      <w:tr w:rsidTr="003A20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097">
            <w:pPr>
              <w:pStyle w:val="BodyText"/>
              <w:rPr>
                <w:lang w:val="en-NZ"/>
              </w:rPr>
            </w:pPr>
            <w:r w:rsidRPr="003A209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097" w:rsidP="003A2097">
            <w:pPr>
              <w:pStyle w:val="BodyText"/>
            </w:pPr>
            <w:r w:rsidRPr="003A2097">
              <w:t>This version released with AMP Australian Meat Processing Training Package Version 8.0.</w:t>
            </w:r>
          </w:p>
        </w:tc>
      </w:tr>
    </w:tbl>
    <w:p w:rsidR="00000000" w:rsidRPr="003A2097" w:rsidP="003A2097">
      <w:pPr>
        <w:pStyle w:val="BodyText"/>
      </w:pPr>
    </w:p>
    <w:p w:rsidR="00000000" w:rsidRPr="003A2097" w:rsidP="003A2097">
      <w:pPr>
        <w:pStyle w:val="AllowPageBreak"/>
      </w:pPr>
    </w:p>
    <w:p w:rsidR="00000000" w:rsidRPr="003A2097" w:rsidP="003A2097">
      <w:pPr>
        <w:pStyle w:val="Heading1"/>
      </w:pPr>
      <w:bookmarkStart w:id="10" w:name="O_1259201"/>
      <w:bookmarkEnd w:id="10"/>
      <w:r w:rsidRPr="003A2097">
        <w:t>Performance Evidence</w:t>
      </w:r>
    </w:p>
    <w:p w:rsidR="00000000" w:rsidRPr="003A2097" w:rsidP="00D725E4">
      <w:pPr>
        <w:pStyle w:val="BodyText"/>
      </w:pPr>
      <w:r w:rsidRPr="003A2097">
        <w:t>An individual demonstrating competency must satisfy all of the elements and performance criteria in this unit.</w:t>
      </w:r>
    </w:p>
    <w:p w:rsidR="00000000" w:rsidRPr="003A2097" w:rsidP="00D725E4">
      <w:pPr>
        <w:pStyle w:val="BodyText"/>
      </w:pPr>
      <w:r w:rsidRPr="003A2097">
        <w:t>There must be e</w:t>
      </w:r>
      <w:r w:rsidRPr="003A2097">
        <w:t>vidence that the individual has maintained production records that include complexity in categories, for at least one processing area, including:</w:t>
      </w:r>
    </w:p>
    <w:p w:rsidR="00000000" w:rsidRPr="003A2097" w:rsidP="003A2097">
      <w:pPr>
        <w:pStyle w:val="ListBullet"/>
      </w:pPr>
      <w:r w:rsidRPr="003A2097">
        <w:t>accurately collected and recorded data for a processing area that covers at least one week of production</w:t>
      </w:r>
    </w:p>
    <w:p w:rsidR="00000000" w:rsidRPr="003A2097" w:rsidP="003A2097">
      <w:pPr>
        <w:pStyle w:val="ListBullet"/>
      </w:pPr>
      <w:r w:rsidRPr="003A2097">
        <w:t>generated reports and summaries to meet workplace and regulatory requirements</w:t>
      </w:r>
    </w:p>
    <w:p w:rsidR="00000000" w:rsidRPr="003A2097" w:rsidP="003A2097">
      <w:pPr>
        <w:pStyle w:val="ListBullet"/>
      </w:pPr>
      <w:r w:rsidRPr="003A2097">
        <w:t>followed safe work procedures.</w:t>
      </w:r>
    </w:p>
    <w:p w:rsidR="00000000" w:rsidRPr="003A2097" w:rsidP="003A2097">
      <w:pPr>
        <w:pStyle w:val="AllowPageBreak"/>
      </w:pPr>
    </w:p>
    <w:p w:rsidR="00000000" w:rsidRPr="003A2097" w:rsidP="003A2097">
      <w:pPr>
        <w:pStyle w:val="Heading1"/>
      </w:pPr>
      <w:bookmarkStart w:id="11" w:name="O_1259202"/>
      <w:bookmarkEnd w:id="11"/>
      <w:r w:rsidRPr="003A2097">
        <w:t>Knowledge Evidence</w:t>
      </w:r>
    </w:p>
    <w:p w:rsidR="00000000" w:rsidRPr="003A2097" w:rsidP="00D725E4">
      <w:pPr>
        <w:pStyle w:val="BodyText"/>
      </w:pPr>
      <w:r w:rsidRPr="003A2097">
        <w:t>An individual must be able to demonstrate the knowledge required to perform the tasks outlined in the elements and performance criteria of this unit. This includes knowledge of:</w:t>
      </w:r>
    </w:p>
    <w:p w:rsidR="00000000" w:rsidRPr="003A2097" w:rsidP="003A2097">
      <w:pPr>
        <w:pStyle w:val="ListBullet"/>
      </w:pPr>
      <w:r w:rsidRPr="003A2097">
        <w:t>regulatory requirements for production reports in meat processing</w:t>
      </w:r>
    </w:p>
    <w:p w:rsidR="00000000" w:rsidRPr="003A2097" w:rsidP="003A2097">
      <w:pPr>
        <w:pStyle w:val="ListBullet"/>
      </w:pPr>
      <w:r w:rsidRPr="003A2097">
        <w:t>relevant se</w:t>
      </w:r>
      <w:r w:rsidRPr="003A2097">
        <w:t>curity arrangements such as those from export controlling authority or workplace requirements</w:t>
      </w:r>
    </w:p>
    <w:p w:rsidR="00000000" w:rsidRPr="003A2097" w:rsidP="003A2097">
      <w:pPr>
        <w:pStyle w:val="ListBullet"/>
      </w:pPr>
      <w:r w:rsidRPr="003A2097">
        <w:t>workplace requirements and systems for tracking data and generating reports</w:t>
      </w:r>
    </w:p>
    <w:p w:rsidR="00000000" w:rsidRPr="003A2097" w:rsidP="003A2097">
      <w:pPr>
        <w:pStyle w:val="ListBullet"/>
      </w:pPr>
      <w:r w:rsidRPr="003A2097">
        <w:t>types, function and uses of the reports generated</w:t>
      </w:r>
    </w:p>
    <w:p w:rsidR="00000000" w:rsidRPr="003A2097" w:rsidP="003A2097">
      <w:pPr>
        <w:pStyle w:val="ListBullet"/>
      </w:pPr>
      <w:r w:rsidRPr="003A2097">
        <w:t>types of data recorded and maintaine</w:t>
      </w:r>
      <w:r w:rsidRPr="003A2097">
        <w:t>d in a meat processing environment, including, for example, property and animal identification, harvester identification, vendor declarations, barcodes, temperature checks, weights, time and dates, processing data, sampling and test results</w:t>
      </w:r>
    </w:p>
    <w:p w:rsidR="00000000" w:rsidRPr="003A2097" w:rsidP="003A2097">
      <w:pPr>
        <w:pStyle w:val="ListBullet"/>
      </w:pPr>
      <w:r w:rsidRPr="003A2097">
        <w:t>possible shortc</w:t>
      </w:r>
      <w:r w:rsidRPr="003A2097">
        <w:t>omings of recording data, and how to make corrections</w:t>
      </w:r>
    </w:p>
    <w:p w:rsidR="00000000" w:rsidRPr="003A2097" w:rsidP="003A2097">
      <w:pPr>
        <w:pStyle w:val="ListBullet"/>
      </w:pPr>
      <w:r w:rsidRPr="003A2097">
        <w:t xml:space="preserve">purposes of keeping production records, including traceability and biosecurity </w:t>
      </w:r>
    </w:p>
    <w:p w:rsidR="00000000" w:rsidRPr="003A2097" w:rsidP="003A2097">
      <w:pPr>
        <w:pStyle w:val="ListBullet"/>
      </w:pPr>
      <w:r w:rsidRPr="003A2097">
        <w:t>workplace health and safety procedures for work.</w:t>
      </w:r>
    </w:p>
    <w:p w:rsidR="00000000" w:rsidRPr="003A2097" w:rsidP="003A2097">
      <w:pPr>
        <w:pStyle w:val="AllowPageBreak"/>
      </w:pPr>
    </w:p>
    <w:p w:rsidR="00000000" w:rsidRPr="003A2097" w:rsidP="003A2097">
      <w:pPr>
        <w:pStyle w:val="Heading1"/>
      </w:pPr>
      <w:bookmarkStart w:id="12" w:name="O_1259203"/>
      <w:bookmarkEnd w:id="12"/>
      <w:r w:rsidRPr="003A2097">
        <w:t>Assessment Conditions</w:t>
      </w:r>
    </w:p>
    <w:p w:rsidR="00000000" w:rsidRPr="003A2097" w:rsidP="00D725E4">
      <w:pPr>
        <w:pStyle w:val="BodyText"/>
      </w:pPr>
      <w:r w:rsidRPr="003A2097">
        <w:t>Assessment of the skills in this</w:t>
      </w:r>
      <w:r w:rsidRPr="003A2097">
        <w:t xml:space="preserve"> unit of competency must take place under the following conditions:</w:t>
      </w:r>
    </w:p>
    <w:p w:rsidR="00000000" w:rsidRPr="003A2097" w:rsidP="003A2097">
      <w:pPr>
        <w:pStyle w:val="ListBullet"/>
      </w:pPr>
      <w:r w:rsidRPr="003A2097">
        <w:t>physical conditions:</w:t>
      </w:r>
    </w:p>
    <w:p w:rsidR="00000000" w:rsidRPr="003A2097" w:rsidP="003A2097">
      <w:pPr>
        <w:pStyle w:val="ListBullet2"/>
      </w:pPr>
      <w:r w:rsidRPr="003A2097">
        <w:t>skills must be demonstrated in a meat processing workplace or an environment that accurately represents workplace conditions</w:t>
      </w:r>
    </w:p>
    <w:p w:rsidR="00000000" w:rsidRPr="003A2097" w:rsidP="003A2097">
      <w:pPr>
        <w:pStyle w:val="ListBullet"/>
      </w:pPr>
      <w:r w:rsidRPr="003A2097">
        <w:t>resources, equipment and materials:</w:t>
      </w:r>
    </w:p>
    <w:p w:rsidR="00000000" w:rsidRPr="003A2097" w:rsidP="003A2097">
      <w:pPr>
        <w:pStyle w:val="ListBullet2"/>
      </w:pPr>
      <w:r w:rsidRPr="003A2097">
        <w:t>meat processing data</w:t>
      </w:r>
    </w:p>
    <w:p w:rsidR="00000000" w:rsidRPr="003A2097" w:rsidP="003A2097">
      <w:pPr>
        <w:pStyle w:val="ListBullet2"/>
      </w:pPr>
      <w:r w:rsidRPr="003A2097">
        <w:t>data recording and monitoring systems</w:t>
      </w:r>
    </w:p>
    <w:p w:rsidR="00000000" w:rsidRPr="003A2097" w:rsidP="003A2097">
      <w:pPr>
        <w:pStyle w:val="ListBullet"/>
      </w:pPr>
      <w:r w:rsidRPr="003A2097">
        <w:t>specifications:</w:t>
      </w:r>
    </w:p>
    <w:p w:rsidR="00000000" w:rsidRPr="003A2097" w:rsidP="003A2097">
      <w:pPr>
        <w:pStyle w:val="ListBullet2"/>
      </w:pPr>
      <w:r w:rsidRPr="003A2097">
        <w:t>workplace procedures, including advice on safe work practices, meat safety and quality requirements.</w:t>
      </w:r>
    </w:p>
    <w:p w:rsidR="00000000" w:rsidRPr="003A2097" w:rsidP="00D725E4">
      <w:pPr>
        <w:pStyle w:val="BodyText"/>
      </w:pPr>
      <w:r w:rsidRPr="003A2097">
        <w:t>Assessment for this unit must include at least three forms of evidence.</w:t>
      </w:r>
    </w:p>
    <w:p w:rsidR="00000000" w:rsidRPr="003A2097" w:rsidP="00D725E4">
      <w:pPr>
        <w:pStyle w:val="BodyText"/>
      </w:pPr>
      <w:r w:rsidRPr="003A2097">
        <w:t>Assess</w:t>
      </w:r>
      <w:r w:rsidRPr="003A2097">
        <w:t>ors of this unit must satisfy the requirements for assessors in applicable vocational education and training legislation, frameworks and/or standards.</w:t>
      </w:r>
    </w:p>
    <w:p w:rsidR="00000000" w:rsidRPr="003A2097" w:rsidP="003A2097">
      <w:pPr>
        <w:pStyle w:val="Heading1"/>
      </w:pPr>
      <w:bookmarkStart w:id="13" w:name="O_1259206"/>
      <w:bookmarkEnd w:id="13"/>
      <w:r w:rsidRPr="003A2097">
        <w:t>Links</w:t>
      </w:r>
    </w:p>
    <w:p w:rsidR="00000000" w:rsidRPr="003A2097" w:rsidP="00D725E4">
      <w:pPr>
        <w:pStyle w:val="BodyText"/>
      </w:pPr>
      <w:r w:rsidRPr="003A209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097BFC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3A2097" w:rsidP="003A2097"/>
    <w:sectPr w:rsidSect="003A209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0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097" w:rsidRPr="00D725E4" w:rsidP="00D725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0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5E4" w:rsidP="003A20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725E4" w:rsidP="003A20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725E4" w:rsidP="003A209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097" w:rsidP="003A20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725E4">
      <w:t>Approved</w:t>
    </w:r>
    <w:r w:rsidR="00D725E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725E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725E4">
      <w:rPr>
        <w:noProof/>
      </w:rPr>
      <w:t>4</w:t>
    </w:r>
    <w:r>
      <w:rPr>
        <w:noProof/>
      </w:rPr>
      <w:fldChar w:fldCharType="end"/>
    </w:r>
  </w:p>
  <w:p w:rsidR="003A2097" w:rsidP="003A20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725E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725E4">
      <w:t>Skills Insight</w:t>
    </w:r>
    <w:r w:rsidR="00D725E4">
      <w:fldChar w:fldCharType="end"/>
    </w:r>
  </w:p>
  <w:p w:rsidR="003A2097" w:rsidP="003A20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0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5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2097" w:rsidRPr="00D725E4" w:rsidP="00D725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0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5E4" w:rsidRPr="002D2AF8" w:rsidP="003A20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AMPQUA315 Maintain production records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725E4" w:rsidP="003A209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097" w:rsidRPr="002D2AF8" w:rsidP="003A20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725E4">
      <w:t>AMPQUA315 Maintain production records</w:t>
    </w:r>
    <w:r w:rsidR="00D725E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725E4">
      <w:rPr>
        <w:noProof/>
      </w:rPr>
      <w:t>1 March 2025</w:t>
    </w:r>
    <w:r>
      <w:fldChar w:fldCharType="end"/>
    </w:r>
  </w:p>
  <w:p w:rsidR="003A2097" w:rsidP="003A20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3AEB5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AAE1A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4FE7D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20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20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20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20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20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20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20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20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20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20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20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2097"/>
  </w:style>
  <w:style w:type="character" w:customStyle="1" w:styleId="Heading1Char">
    <w:name w:val="Heading 1 Char"/>
    <w:basedOn w:val="DefaultParagraphFont"/>
    <w:link w:val="Heading1"/>
    <w:rsid w:val="003A20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20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20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209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A209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A2097"/>
    <w:rPr>
      <w:i/>
    </w:rPr>
  </w:style>
  <w:style w:type="paragraph" w:customStyle="1" w:styleId="SuperHeading">
    <w:name w:val="SuperHeading"/>
    <w:basedOn w:val="Normal"/>
    <w:rsid w:val="003A20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20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A2097"/>
    <w:rPr>
      <w:b/>
    </w:rPr>
  </w:style>
  <w:style w:type="character" w:customStyle="1" w:styleId="Heading2Char">
    <w:name w:val="Heading 2 Char"/>
    <w:basedOn w:val="DefaultParagraphFont"/>
    <w:link w:val="Heading2"/>
    <w:rsid w:val="003A20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20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20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20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20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20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20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20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20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20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20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20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20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20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20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20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20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20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20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20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A2097"/>
    <w:rPr>
      <w:b/>
      <w:spacing w:val="0"/>
    </w:rPr>
  </w:style>
  <w:style w:type="paragraph" w:customStyle="1" w:styleId="SuperTitle">
    <w:name w:val="SuperTitle"/>
    <w:basedOn w:val="Title"/>
    <w:rsid w:val="003A20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20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20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A20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20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20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20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20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20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20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20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209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A20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20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20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2097"/>
  </w:style>
  <w:style w:type="paragraph" w:styleId="TableofFigures">
    <w:name w:val="table of figures"/>
    <w:basedOn w:val="Normal"/>
    <w:next w:val="Normal"/>
    <w:semiHidden/>
    <w:rsid w:val="003A20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209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A2097"/>
    <w:rPr>
      <w:rFonts w:ascii="Wingdings" w:hAnsi="Wingdings"/>
    </w:rPr>
  </w:style>
  <w:style w:type="paragraph" w:customStyle="1" w:styleId="TableHeading">
    <w:name w:val="Table Heading"/>
    <w:basedOn w:val="HeadingBase"/>
    <w:rsid w:val="003A20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2097"/>
    <w:rPr>
      <w:color w:val="0033CC"/>
      <w:u w:val="none"/>
    </w:rPr>
  </w:style>
  <w:style w:type="paragraph" w:customStyle="1" w:styleId="BodyTextRight">
    <w:name w:val="Body Text Right"/>
    <w:basedOn w:val="BodyText"/>
    <w:rsid w:val="003A20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20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209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20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20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20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2097"/>
    <w:rPr>
      <w:sz w:val="32"/>
    </w:rPr>
  </w:style>
  <w:style w:type="paragraph" w:customStyle="1" w:styleId="HeadingProcedure">
    <w:name w:val="Heading Procedure"/>
    <w:basedOn w:val="HeadingBase"/>
    <w:next w:val="Normal"/>
    <w:rsid w:val="003A20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2097"/>
    <w:pPr>
      <w:spacing w:before="60" w:after="60"/>
    </w:pPr>
  </w:style>
  <w:style w:type="paragraph" w:styleId="ListContinue">
    <w:name w:val="List Continue"/>
    <w:basedOn w:val="List"/>
    <w:rsid w:val="003A2097"/>
    <w:pPr>
      <w:ind w:firstLine="0"/>
    </w:pPr>
  </w:style>
  <w:style w:type="paragraph" w:customStyle="1" w:styleId="ListNote">
    <w:name w:val="List Note"/>
    <w:basedOn w:val="List"/>
    <w:rsid w:val="003A20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20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20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2097"/>
    <w:rPr>
      <w:rFonts w:ascii="Courier New" w:hAnsi="Courier New"/>
    </w:rPr>
  </w:style>
  <w:style w:type="paragraph" w:customStyle="1" w:styleId="NoteBullet">
    <w:name w:val="Note Bullet"/>
    <w:basedOn w:val="Note"/>
    <w:rsid w:val="003A20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20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20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20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209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A20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20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2097"/>
    <w:rPr>
      <w:b/>
      <w:smallCaps/>
    </w:rPr>
  </w:style>
  <w:style w:type="paragraph" w:customStyle="1" w:styleId="TableListNumber">
    <w:name w:val="Table List Number"/>
    <w:basedOn w:val="ListNumber"/>
    <w:rsid w:val="003A20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20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2097"/>
    <w:pPr>
      <w:numPr>
        <w:numId w:val="9"/>
      </w:numPr>
    </w:pPr>
  </w:style>
  <w:style w:type="paragraph" w:customStyle="1" w:styleId="ListAlpha2">
    <w:name w:val="List Alpha 2"/>
    <w:basedOn w:val="List2"/>
    <w:rsid w:val="003A2097"/>
    <w:pPr>
      <w:numPr>
        <w:numId w:val="8"/>
      </w:numPr>
    </w:pPr>
  </w:style>
  <w:style w:type="paragraph" w:styleId="List2">
    <w:name w:val="List 2"/>
    <w:basedOn w:val="BodyText"/>
    <w:rsid w:val="003A20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20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20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20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209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209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A2097"/>
    <w:pPr>
      <w:numPr>
        <w:numId w:val="4"/>
      </w:numPr>
    </w:pPr>
  </w:style>
  <w:style w:type="paragraph" w:styleId="ListContinue2">
    <w:name w:val="List Continue 2"/>
    <w:basedOn w:val="List2"/>
    <w:rsid w:val="003A2097"/>
    <w:pPr>
      <w:ind w:firstLine="0"/>
    </w:pPr>
  </w:style>
  <w:style w:type="paragraph" w:styleId="ListContinue3">
    <w:name w:val="List Continue 3"/>
    <w:basedOn w:val="List3"/>
    <w:rsid w:val="003A2097"/>
    <w:pPr>
      <w:ind w:left="1021" w:firstLine="0"/>
    </w:pPr>
  </w:style>
  <w:style w:type="paragraph" w:styleId="ListContinue4">
    <w:name w:val="List Continue 4"/>
    <w:basedOn w:val="List4"/>
    <w:rsid w:val="003A2097"/>
    <w:pPr>
      <w:ind w:firstLine="0"/>
    </w:pPr>
  </w:style>
  <w:style w:type="paragraph" w:styleId="ListContinue5">
    <w:name w:val="List Continue 5"/>
    <w:basedOn w:val="List5"/>
    <w:rsid w:val="003A2097"/>
    <w:pPr>
      <w:ind w:firstLine="0"/>
    </w:pPr>
  </w:style>
  <w:style w:type="paragraph" w:styleId="ListNumber3">
    <w:name w:val="List Number 3"/>
    <w:basedOn w:val="List3"/>
    <w:rsid w:val="003A2097"/>
    <w:pPr>
      <w:numPr>
        <w:numId w:val="5"/>
      </w:numPr>
    </w:pPr>
  </w:style>
  <w:style w:type="paragraph" w:styleId="ListNumber4">
    <w:name w:val="List Number 4"/>
    <w:basedOn w:val="List4"/>
    <w:rsid w:val="003A2097"/>
    <w:pPr>
      <w:numPr>
        <w:numId w:val="6"/>
      </w:numPr>
    </w:pPr>
  </w:style>
  <w:style w:type="paragraph" w:styleId="ListNumber5">
    <w:name w:val="List Number 5"/>
    <w:basedOn w:val="List5"/>
    <w:rsid w:val="003A2097"/>
    <w:pPr>
      <w:numPr>
        <w:numId w:val="7"/>
      </w:numPr>
    </w:pPr>
  </w:style>
  <w:style w:type="paragraph" w:styleId="BlockText">
    <w:name w:val="Block Text"/>
    <w:basedOn w:val="Normal"/>
    <w:rsid w:val="003A20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20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2097"/>
    <w:rPr>
      <w:sz w:val="16"/>
      <w:vertAlign w:val="superscript"/>
    </w:rPr>
  </w:style>
  <w:style w:type="character" w:customStyle="1" w:styleId="Symbols">
    <w:name w:val="Symbols"/>
    <w:basedOn w:val="DefaultParagraphFont"/>
    <w:rsid w:val="003A2097"/>
    <w:rPr>
      <w:rFonts w:ascii="Symbol" w:hAnsi="Symbol"/>
    </w:rPr>
  </w:style>
  <w:style w:type="character" w:customStyle="1" w:styleId="MenuOptions">
    <w:name w:val="Menu Options"/>
    <w:basedOn w:val="DefaultParagraphFont"/>
    <w:rsid w:val="003A20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2097"/>
    <w:rPr>
      <w:b/>
    </w:rPr>
  </w:style>
  <w:style w:type="character" w:customStyle="1" w:styleId="Underlined">
    <w:name w:val="Underlined"/>
    <w:basedOn w:val="DefaultParagraphFont"/>
    <w:rsid w:val="003A2097"/>
    <w:rPr>
      <w:u w:val="single"/>
    </w:rPr>
  </w:style>
  <w:style w:type="paragraph" w:customStyle="1" w:styleId="TableBodyTextRight">
    <w:name w:val="Table Body Text Right"/>
    <w:basedOn w:val="TableBodyText"/>
    <w:rsid w:val="003A20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2097"/>
    <w:rPr>
      <w:sz w:val="18"/>
    </w:rPr>
  </w:style>
  <w:style w:type="paragraph" w:customStyle="1" w:styleId="BodySmallRight">
    <w:name w:val="Body Small Right"/>
    <w:basedOn w:val="BodyTextRight"/>
    <w:rsid w:val="003A2097"/>
    <w:rPr>
      <w:sz w:val="18"/>
      <w:szCs w:val="18"/>
    </w:rPr>
  </w:style>
  <w:style w:type="paragraph" w:customStyle="1" w:styleId="MarginEdition">
    <w:name w:val="Margin Edition"/>
    <w:basedOn w:val="MarginNote"/>
    <w:rsid w:val="003A20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2097"/>
    <w:rPr>
      <w:sz w:val="2"/>
      <w:szCs w:val="2"/>
    </w:rPr>
  </w:style>
  <w:style w:type="character" w:customStyle="1" w:styleId="Small">
    <w:name w:val="Small"/>
    <w:basedOn w:val="DefaultParagraphFont"/>
    <w:rsid w:val="003A2097"/>
    <w:rPr>
      <w:sz w:val="16"/>
    </w:rPr>
  </w:style>
  <w:style w:type="paragraph" w:customStyle="1" w:styleId="WideTable">
    <w:name w:val="Wide Table"/>
    <w:basedOn w:val="Normal"/>
    <w:rsid w:val="003A20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2097"/>
  </w:style>
  <w:style w:type="paragraph" w:styleId="Quote">
    <w:name w:val="Quote"/>
    <w:basedOn w:val="Heading1"/>
    <w:link w:val="QuoteChar"/>
    <w:qFormat/>
    <w:rsid w:val="003A20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20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2097"/>
    <w:pPr>
      <w:pageBreakBefore/>
    </w:pPr>
  </w:style>
  <w:style w:type="paragraph" w:customStyle="1" w:styleId="Border">
    <w:name w:val="Border"/>
    <w:basedOn w:val="Normal"/>
    <w:qFormat/>
    <w:rsid w:val="003A20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20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20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20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20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20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20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20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20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2097"/>
    <w:rPr>
      <w:u w:val="single"/>
    </w:rPr>
  </w:style>
  <w:style w:type="character" w:customStyle="1" w:styleId="BoldandItalics">
    <w:name w:val="Bold and Italics"/>
    <w:qFormat/>
    <w:rsid w:val="003A2097"/>
    <w:rPr>
      <w:b/>
      <w:i/>
      <w:u w:val="none"/>
    </w:rPr>
  </w:style>
  <w:style w:type="paragraph" w:styleId="BalloonText">
    <w:name w:val="Balloon Text"/>
    <w:basedOn w:val="Normal"/>
    <w:link w:val="BalloonTextChar"/>
    <w:rsid w:val="003A20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20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20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20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20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20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209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725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824</Words>
  <Characters>5489</Characters>
  <Application>Microsoft Office Word</Application>
  <DocSecurity>0</DocSecurity>
  <Lines>177</Lines>
  <Paragraphs>114</Paragraphs>
  <ScaleCrop>false</ScaleCrop>
  <Company>Author-it Software Corporation Ltd.</Company>
  <LinksUpToDate>false</LinksUpToDate>
  <CharactersWithSpaces>6199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AMPQUA315 Maintain production records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2025-03-01T12:20:00Z</dcterms:created>
  <dcterms:modified xsi:type="dcterms:W3CDTF">2025-03-01T12:20:00Z</dcterms:modified>
</cp:coreProperties>
</file>