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606" w:rsidP="00B00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AMPQUA315 Maintain production records</w:t>
      </w:r>
      <w:r>
        <w:fldChar w:fldCharType="end"/>
      </w:r>
    </w:p>
    <w:p w:rsidR="00B00606" w:rsidP="00B00606">
      <w:pPr>
        <w:pStyle w:val="Version"/>
        <w:sectPr w:rsidSect="00045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594" w:rsidP="00045594">
      <w:pPr>
        <w:pStyle w:val="SuperHeading"/>
      </w:pPr>
      <w:r w:rsidRPr="00045594">
        <w:t>Assessment Requirements for AMPQUA315 Maintain production records</w:t>
      </w:r>
    </w:p>
    <w:p w:rsidR="00000000" w:rsidRPr="00045594" w:rsidP="00045594">
      <w:pPr>
        <w:pStyle w:val="Heading1"/>
      </w:pPr>
      <w:bookmarkStart w:id="1" w:name="O_1259200"/>
      <w:bookmarkEnd w:id="1"/>
      <w:r w:rsidRPr="000455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5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4">
            <w:pPr>
              <w:pStyle w:val="BodyTextBold"/>
              <w:rPr>
                <w:lang w:val="en-NZ"/>
              </w:rPr>
            </w:pPr>
            <w:r w:rsidRPr="000455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4">
            <w:pPr>
              <w:pStyle w:val="BodyTextBold"/>
              <w:rPr>
                <w:lang w:val="en-NZ"/>
              </w:rPr>
            </w:pPr>
            <w:r w:rsidRPr="00045594">
              <w:t>Comments</w:t>
            </w:r>
          </w:p>
        </w:tc>
      </w:tr>
      <w:tr w:rsidTr="00045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4">
            <w:pPr>
              <w:pStyle w:val="BodyText"/>
              <w:rPr>
                <w:lang w:val="en-NZ"/>
              </w:rPr>
            </w:pPr>
            <w:r w:rsidRPr="000455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4" w:rsidP="00045594">
            <w:pPr>
              <w:pStyle w:val="BodyText"/>
            </w:pPr>
            <w:r w:rsidRPr="00045594">
              <w:t>This version released with AMP Australian Meat Processing Training Package Version 8.0.</w:t>
            </w:r>
          </w:p>
        </w:tc>
      </w:tr>
    </w:tbl>
    <w:p w:rsidR="00000000" w:rsidRPr="00045594" w:rsidP="00045594">
      <w:pPr>
        <w:pStyle w:val="BodyText"/>
      </w:pPr>
    </w:p>
    <w:p w:rsidR="00000000" w:rsidRPr="00045594" w:rsidP="00045594">
      <w:pPr>
        <w:pStyle w:val="AllowPageBreak"/>
      </w:pPr>
    </w:p>
    <w:p w:rsidR="00000000" w:rsidRPr="00045594" w:rsidP="00045594">
      <w:pPr>
        <w:pStyle w:val="Heading1"/>
      </w:pPr>
      <w:bookmarkStart w:id="2" w:name="O_1259201"/>
      <w:bookmarkEnd w:id="2"/>
      <w:r w:rsidRPr="00045594">
        <w:t>Performance Evidence</w:t>
      </w:r>
    </w:p>
    <w:p w:rsidR="00000000" w:rsidRPr="00045594" w:rsidP="00B00606">
      <w:pPr>
        <w:pStyle w:val="BodyText"/>
      </w:pPr>
      <w:r w:rsidRPr="00045594">
        <w:t>An individual demonstrating competency must satisfy all of the elements and performance criteria in this unit.</w:t>
      </w:r>
    </w:p>
    <w:p w:rsidR="00000000" w:rsidRPr="00045594" w:rsidP="00B00606">
      <w:pPr>
        <w:pStyle w:val="BodyText"/>
      </w:pPr>
      <w:r w:rsidRPr="00045594">
        <w:t>There must be evidence that the individual has maintained production records that include complexity in categories, for at l</w:t>
      </w:r>
      <w:r w:rsidRPr="00045594">
        <w:t>east one processing area, including:</w:t>
      </w:r>
    </w:p>
    <w:p w:rsidR="00000000" w:rsidRPr="00045594" w:rsidP="00045594">
      <w:pPr>
        <w:pStyle w:val="ListBullet"/>
      </w:pPr>
      <w:r w:rsidRPr="00045594">
        <w:t>accurately collected and recorded data for a processing area that covers at least one week of production</w:t>
      </w:r>
    </w:p>
    <w:p w:rsidR="00000000" w:rsidRPr="00045594" w:rsidP="00045594">
      <w:pPr>
        <w:pStyle w:val="ListBullet"/>
      </w:pPr>
      <w:r w:rsidRPr="00045594">
        <w:t>generated reports and summaries to meet workplace and regulatory requirements</w:t>
      </w:r>
    </w:p>
    <w:p w:rsidR="00000000" w:rsidRPr="00045594" w:rsidP="00045594">
      <w:pPr>
        <w:pStyle w:val="ListBullet"/>
      </w:pPr>
      <w:r w:rsidRPr="00045594">
        <w:t>followed safe work procedures.</w:t>
      </w:r>
    </w:p>
    <w:p w:rsidR="00000000" w:rsidRPr="00045594" w:rsidP="00045594">
      <w:pPr>
        <w:pStyle w:val="AllowPageBreak"/>
      </w:pPr>
    </w:p>
    <w:p w:rsidR="00000000" w:rsidRPr="00045594" w:rsidP="00045594">
      <w:pPr>
        <w:pStyle w:val="Heading1"/>
      </w:pPr>
      <w:bookmarkStart w:id="3" w:name="O_1259202"/>
      <w:bookmarkEnd w:id="3"/>
      <w:r w:rsidRPr="00045594">
        <w:t>Knowledge Evidence</w:t>
      </w:r>
    </w:p>
    <w:p w:rsidR="00000000" w:rsidRPr="00045594" w:rsidP="00B00606">
      <w:pPr>
        <w:pStyle w:val="BodyText"/>
      </w:pPr>
      <w:r w:rsidRPr="00045594">
        <w:t>An individual must be able to demonstrate the knowledge required to perform the tasks outlined in the elements and performance criteria of this unit. This includes knowledge of:</w:t>
      </w:r>
    </w:p>
    <w:p w:rsidR="00000000" w:rsidRPr="00045594" w:rsidP="00045594">
      <w:pPr>
        <w:pStyle w:val="ListBullet"/>
      </w:pPr>
      <w:r w:rsidRPr="00045594">
        <w:t>regulatory requirements for production r</w:t>
      </w:r>
      <w:r w:rsidRPr="00045594">
        <w:t>eports in meat processing</w:t>
      </w:r>
    </w:p>
    <w:p w:rsidR="00000000" w:rsidRPr="00045594" w:rsidP="00045594">
      <w:pPr>
        <w:pStyle w:val="ListBullet"/>
      </w:pPr>
      <w:r w:rsidRPr="00045594">
        <w:t>relevant security arrangements such as those from export controlling authority or workplace requirements</w:t>
      </w:r>
    </w:p>
    <w:p w:rsidR="00000000" w:rsidRPr="00045594" w:rsidP="00045594">
      <w:pPr>
        <w:pStyle w:val="ListBullet"/>
      </w:pPr>
      <w:r w:rsidRPr="00045594">
        <w:t>workplace requirements and systems for tracking data and generating reports</w:t>
      </w:r>
    </w:p>
    <w:p w:rsidR="00000000" w:rsidRPr="00045594" w:rsidP="00045594">
      <w:pPr>
        <w:pStyle w:val="ListBullet"/>
      </w:pPr>
      <w:r w:rsidRPr="00045594">
        <w:t>types, function and uses of the reports generated</w:t>
      </w:r>
    </w:p>
    <w:p w:rsidR="00000000" w:rsidRPr="00045594" w:rsidP="00045594">
      <w:pPr>
        <w:pStyle w:val="ListBullet"/>
      </w:pPr>
      <w:r w:rsidRPr="00045594">
        <w:t>types of data recorded and maintained in a meat processing environment, including, for example, property and animal identification, harvester identification, vendor declarations, barcodes, temperature checks, weights, time and dates, processing data, samp</w:t>
      </w:r>
      <w:r w:rsidRPr="00045594">
        <w:t>ling and test results</w:t>
      </w:r>
    </w:p>
    <w:p w:rsidR="00000000" w:rsidRPr="00045594" w:rsidP="00045594">
      <w:pPr>
        <w:pStyle w:val="ListBullet"/>
      </w:pPr>
      <w:r w:rsidRPr="00045594">
        <w:t>possible shortcomings of recording data, and how to make corrections</w:t>
      </w:r>
    </w:p>
    <w:p w:rsidR="00000000" w:rsidRPr="00045594" w:rsidP="00045594">
      <w:pPr>
        <w:pStyle w:val="ListBullet"/>
      </w:pPr>
      <w:r w:rsidRPr="00045594">
        <w:t xml:space="preserve">purposes of keeping production records, including traceability and biosecurity </w:t>
      </w:r>
    </w:p>
    <w:p w:rsidR="00000000" w:rsidRPr="00045594" w:rsidP="00045594">
      <w:pPr>
        <w:pStyle w:val="ListBullet"/>
      </w:pPr>
      <w:r w:rsidRPr="00045594">
        <w:t>workplace health and safety procedures for work.</w:t>
      </w:r>
    </w:p>
    <w:p w:rsidR="00000000" w:rsidRPr="00045594" w:rsidP="00045594">
      <w:pPr>
        <w:pStyle w:val="AllowPageBreak"/>
      </w:pPr>
    </w:p>
    <w:p w:rsidR="00000000" w:rsidRPr="00045594" w:rsidP="00045594">
      <w:pPr>
        <w:pStyle w:val="Heading1"/>
      </w:pPr>
      <w:bookmarkStart w:id="4" w:name="O_1259203"/>
      <w:bookmarkEnd w:id="4"/>
      <w:r w:rsidRPr="00045594">
        <w:t>Assessment Condit</w:t>
      </w:r>
      <w:r w:rsidRPr="00045594">
        <w:t>ions</w:t>
      </w:r>
    </w:p>
    <w:p w:rsidR="00000000" w:rsidRPr="00045594" w:rsidP="00B00606">
      <w:pPr>
        <w:pStyle w:val="BodyText"/>
      </w:pPr>
      <w:r w:rsidRPr="00045594">
        <w:t>Assessment of the skills in this unit of competency must take place under the following conditions:</w:t>
      </w:r>
    </w:p>
    <w:p w:rsidR="00000000" w:rsidRPr="00045594" w:rsidP="00045594">
      <w:pPr>
        <w:pStyle w:val="ListBullet"/>
      </w:pPr>
      <w:r w:rsidRPr="00045594">
        <w:t>physical conditions:</w:t>
      </w:r>
    </w:p>
    <w:p w:rsidR="00000000" w:rsidRPr="00045594" w:rsidP="00045594">
      <w:pPr>
        <w:pStyle w:val="ListBullet2"/>
      </w:pPr>
      <w:r w:rsidRPr="00045594">
        <w:t>skills must be demonstrated in a meat processing workplace or an environment that accurately represents workplace conditions</w:t>
      </w:r>
    </w:p>
    <w:p w:rsidR="00000000" w:rsidRPr="00045594" w:rsidP="00045594">
      <w:pPr>
        <w:pStyle w:val="ListBullet"/>
      </w:pPr>
      <w:r w:rsidRPr="00045594">
        <w:t>resources, equipment and materials:</w:t>
      </w:r>
    </w:p>
    <w:p w:rsidR="00000000" w:rsidRPr="00045594" w:rsidP="00045594">
      <w:pPr>
        <w:pStyle w:val="ListBullet2"/>
      </w:pPr>
      <w:r w:rsidRPr="00045594">
        <w:t>meat processing data</w:t>
      </w:r>
    </w:p>
    <w:p w:rsidR="00000000" w:rsidRPr="00045594" w:rsidP="00045594">
      <w:pPr>
        <w:pStyle w:val="ListBullet2"/>
      </w:pPr>
      <w:r w:rsidRPr="00045594">
        <w:t>data recording and monitoring systems</w:t>
      </w:r>
    </w:p>
    <w:p w:rsidR="00000000" w:rsidRPr="00045594" w:rsidP="00045594">
      <w:pPr>
        <w:pStyle w:val="ListBullet"/>
      </w:pPr>
      <w:r w:rsidRPr="00045594">
        <w:t>specifications:</w:t>
      </w:r>
    </w:p>
    <w:p w:rsidR="00000000" w:rsidRPr="00045594" w:rsidP="00045594">
      <w:pPr>
        <w:pStyle w:val="ListBullet2"/>
      </w:pPr>
      <w:r w:rsidRPr="00045594">
        <w:t>workplace procedures, including advice on safe work practices, meat safety and quality requirements.</w:t>
      </w:r>
    </w:p>
    <w:p w:rsidR="00000000" w:rsidRPr="00045594" w:rsidP="00B00606">
      <w:pPr>
        <w:pStyle w:val="BodyText"/>
      </w:pPr>
      <w:r w:rsidRPr="00045594">
        <w:t xml:space="preserve">Assessment for this unit must include at </w:t>
      </w:r>
      <w:r w:rsidRPr="00045594">
        <w:t>least three forms of evidence.</w:t>
      </w:r>
    </w:p>
    <w:p w:rsidR="00000000" w:rsidRPr="00045594" w:rsidP="00B00606">
      <w:pPr>
        <w:pStyle w:val="BodyText"/>
      </w:pPr>
      <w:r w:rsidRPr="00045594">
        <w:t>Assessors of this unit must satisfy the requirements for assessors in applicable vocational education and training legislation, frameworks and/or standards.</w:t>
      </w:r>
    </w:p>
    <w:p w:rsidR="00000000" w:rsidRPr="00045594" w:rsidP="00045594">
      <w:pPr>
        <w:pStyle w:val="Heading1"/>
      </w:pPr>
      <w:bookmarkStart w:id="5" w:name="O_1259206"/>
      <w:bookmarkEnd w:id="5"/>
      <w:r w:rsidRPr="00045594">
        <w:t>Links</w:t>
      </w:r>
    </w:p>
    <w:p w:rsidR="00000000" w:rsidRPr="00045594" w:rsidP="00B00606">
      <w:pPr>
        <w:pStyle w:val="BodyText"/>
      </w:pPr>
      <w:r w:rsidRPr="00045594">
        <w:t>Companion Volumes, including Implementation</w:t>
      </w:r>
      <w:r w:rsidRPr="00045594">
        <w:t xml:space="preserve">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705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5594" w:rsidP="00045594"/>
    <w:sectPr w:rsidSect="00045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4" w:rsidRPr="00B00606" w:rsidP="00B00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06" w:rsidP="00045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606" w:rsidP="00045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0606" w:rsidP="00045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594" w:rsidRPr="00B00606" w:rsidP="00B00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06" w:rsidRPr="002D2AF8" w:rsidP="00045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AMPQUA315 Maintain production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00606" w:rsidP="00045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E02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00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D46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594"/>
  </w:style>
  <w:style w:type="character" w:customStyle="1" w:styleId="Heading1Char">
    <w:name w:val="Heading 1 Char"/>
    <w:basedOn w:val="DefaultParagraphFont"/>
    <w:link w:val="Heading1"/>
    <w:rsid w:val="00045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5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55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5594"/>
    <w:rPr>
      <w:b/>
    </w:rPr>
  </w:style>
  <w:style w:type="character" w:customStyle="1" w:styleId="Heading2Char">
    <w:name w:val="Heading 2 Char"/>
    <w:basedOn w:val="DefaultParagraphFont"/>
    <w:link w:val="Heading2"/>
    <w:rsid w:val="00045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594"/>
    <w:rPr>
      <w:b/>
      <w:spacing w:val="0"/>
    </w:rPr>
  </w:style>
  <w:style w:type="paragraph" w:customStyle="1" w:styleId="SuperTitle">
    <w:name w:val="SuperTitle"/>
    <w:basedOn w:val="Title"/>
    <w:rsid w:val="00045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594"/>
    <w:rPr>
      <w:i/>
    </w:rPr>
  </w:style>
  <w:style w:type="paragraph" w:styleId="Caption">
    <w:name w:val="caption"/>
    <w:basedOn w:val="BodyText"/>
    <w:next w:val="Normal"/>
    <w:qFormat/>
    <w:rsid w:val="00045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594"/>
  </w:style>
  <w:style w:type="paragraph" w:styleId="TableofFigures">
    <w:name w:val="table of figures"/>
    <w:basedOn w:val="Normal"/>
    <w:next w:val="Normal"/>
    <w:semiHidden/>
    <w:rsid w:val="00045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594"/>
    <w:rPr>
      <w:rFonts w:ascii="Wingdings" w:hAnsi="Wingdings"/>
    </w:rPr>
  </w:style>
  <w:style w:type="paragraph" w:customStyle="1" w:styleId="TableHeading">
    <w:name w:val="Table Heading"/>
    <w:basedOn w:val="HeadingBase"/>
    <w:rsid w:val="00045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594"/>
    <w:rPr>
      <w:color w:val="0033CC"/>
      <w:u w:val="none"/>
    </w:rPr>
  </w:style>
  <w:style w:type="paragraph" w:customStyle="1" w:styleId="BodyTextRight">
    <w:name w:val="Body Text Right"/>
    <w:basedOn w:val="BodyText"/>
    <w:rsid w:val="00045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594"/>
    <w:rPr>
      <w:sz w:val="32"/>
    </w:rPr>
  </w:style>
  <w:style w:type="paragraph" w:customStyle="1" w:styleId="HeadingProcedure">
    <w:name w:val="Heading Procedure"/>
    <w:basedOn w:val="HeadingBase"/>
    <w:next w:val="Normal"/>
    <w:rsid w:val="00045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594"/>
    <w:pPr>
      <w:spacing w:before="60" w:after="60"/>
    </w:pPr>
  </w:style>
  <w:style w:type="paragraph" w:styleId="ListContinue">
    <w:name w:val="List Continue"/>
    <w:basedOn w:val="List"/>
    <w:rsid w:val="00045594"/>
    <w:pPr>
      <w:ind w:firstLine="0"/>
    </w:pPr>
  </w:style>
  <w:style w:type="paragraph" w:customStyle="1" w:styleId="ListNote">
    <w:name w:val="List Note"/>
    <w:basedOn w:val="List"/>
    <w:rsid w:val="00045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594"/>
    <w:rPr>
      <w:rFonts w:ascii="Courier New" w:hAnsi="Courier New"/>
    </w:rPr>
  </w:style>
  <w:style w:type="paragraph" w:customStyle="1" w:styleId="NoteBullet">
    <w:name w:val="Note Bullet"/>
    <w:basedOn w:val="Note"/>
    <w:rsid w:val="00045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594"/>
    <w:rPr>
      <w:b/>
      <w:smallCaps/>
    </w:rPr>
  </w:style>
  <w:style w:type="paragraph" w:customStyle="1" w:styleId="TableListNumber">
    <w:name w:val="Table List Number"/>
    <w:basedOn w:val="ListNumber"/>
    <w:rsid w:val="00045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594"/>
    <w:pPr>
      <w:numPr>
        <w:numId w:val="9"/>
      </w:numPr>
    </w:pPr>
  </w:style>
  <w:style w:type="paragraph" w:customStyle="1" w:styleId="ListAlpha2">
    <w:name w:val="List Alpha 2"/>
    <w:basedOn w:val="List2"/>
    <w:rsid w:val="00045594"/>
    <w:pPr>
      <w:numPr>
        <w:numId w:val="8"/>
      </w:numPr>
    </w:pPr>
  </w:style>
  <w:style w:type="paragraph" w:styleId="List2">
    <w:name w:val="List 2"/>
    <w:basedOn w:val="BodyText"/>
    <w:rsid w:val="00045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594"/>
    <w:pPr>
      <w:numPr>
        <w:numId w:val="4"/>
      </w:numPr>
    </w:pPr>
  </w:style>
  <w:style w:type="paragraph" w:styleId="ListContinue2">
    <w:name w:val="List Continue 2"/>
    <w:basedOn w:val="List2"/>
    <w:rsid w:val="00045594"/>
    <w:pPr>
      <w:ind w:firstLine="0"/>
    </w:pPr>
  </w:style>
  <w:style w:type="paragraph" w:styleId="ListContinue3">
    <w:name w:val="List Continue 3"/>
    <w:basedOn w:val="List3"/>
    <w:rsid w:val="00045594"/>
    <w:pPr>
      <w:ind w:left="1021" w:firstLine="0"/>
    </w:pPr>
  </w:style>
  <w:style w:type="paragraph" w:styleId="ListContinue4">
    <w:name w:val="List Continue 4"/>
    <w:basedOn w:val="List4"/>
    <w:rsid w:val="00045594"/>
    <w:pPr>
      <w:ind w:firstLine="0"/>
    </w:pPr>
  </w:style>
  <w:style w:type="paragraph" w:styleId="ListContinue5">
    <w:name w:val="List Continue 5"/>
    <w:basedOn w:val="List5"/>
    <w:rsid w:val="00045594"/>
    <w:pPr>
      <w:ind w:firstLine="0"/>
    </w:pPr>
  </w:style>
  <w:style w:type="paragraph" w:styleId="ListNumber3">
    <w:name w:val="List Number 3"/>
    <w:basedOn w:val="List3"/>
    <w:rsid w:val="00045594"/>
    <w:pPr>
      <w:numPr>
        <w:numId w:val="5"/>
      </w:numPr>
    </w:pPr>
  </w:style>
  <w:style w:type="paragraph" w:styleId="ListNumber4">
    <w:name w:val="List Number 4"/>
    <w:basedOn w:val="List4"/>
    <w:rsid w:val="00045594"/>
    <w:pPr>
      <w:numPr>
        <w:numId w:val="6"/>
      </w:numPr>
    </w:pPr>
  </w:style>
  <w:style w:type="paragraph" w:styleId="ListNumber5">
    <w:name w:val="List Number 5"/>
    <w:basedOn w:val="List5"/>
    <w:rsid w:val="00045594"/>
    <w:pPr>
      <w:numPr>
        <w:numId w:val="7"/>
      </w:numPr>
    </w:pPr>
  </w:style>
  <w:style w:type="paragraph" w:styleId="BlockText">
    <w:name w:val="Block Text"/>
    <w:basedOn w:val="Normal"/>
    <w:rsid w:val="00045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594"/>
    <w:rPr>
      <w:sz w:val="16"/>
      <w:vertAlign w:val="superscript"/>
    </w:rPr>
  </w:style>
  <w:style w:type="character" w:customStyle="1" w:styleId="Symbols">
    <w:name w:val="Symbols"/>
    <w:basedOn w:val="DefaultParagraphFont"/>
    <w:rsid w:val="00045594"/>
    <w:rPr>
      <w:rFonts w:ascii="Symbol" w:hAnsi="Symbol"/>
    </w:rPr>
  </w:style>
  <w:style w:type="character" w:customStyle="1" w:styleId="MenuOptions">
    <w:name w:val="Menu Options"/>
    <w:basedOn w:val="DefaultParagraphFont"/>
    <w:rsid w:val="00045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594"/>
    <w:rPr>
      <w:b/>
    </w:rPr>
  </w:style>
  <w:style w:type="character" w:customStyle="1" w:styleId="Underlined">
    <w:name w:val="Underlined"/>
    <w:basedOn w:val="DefaultParagraphFont"/>
    <w:rsid w:val="00045594"/>
    <w:rPr>
      <w:u w:val="single"/>
    </w:rPr>
  </w:style>
  <w:style w:type="paragraph" w:customStyle="1" w:styleId="TableBodyTextRight">
    <w:name w:val="Table Body Text Right"/>
    <w:basedOn w:val="TableBodyText"/>
    <w:rsid w:val="00045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594"/>
    <w:rPr>
      <w:sz w:val="18"/>
    </w:rPr>
  </w:style>
  <w:style w:type="paragraph" w:customStyle="1" w:styleId="BodySmallRight">
    <w:name w:val="Body Small Right"/>
    <w:basedOn w:val="BodyTextRight"/>
    <w:rsid w:val="00045594"/>
    <w:rPr>
      <w:sz w:val="18"/>
      <w:szCs w:val="18"/>
    </w:rPr>
  </w:style>
  <w:style w:type="paragraph" w:customStyle="1" w:styleId="MarginEdition">
    <w:name w:val="Margin Edition"/>
    <w:basedOn w:val="MarginNote"/>
    <w:rsid w:val="00045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594"/>
    <w:rPr>
      <w:sz w:val="2"/>
      <w:szCs w:val="2"/>
    </w:rPr>
  </w:style>
  <w:style w:type="character" w:customStyle="1" w:styleId="Small">
    <w:name w:val="Small"/>
    <w:basedOn w:val="DefaultParagraphFont"/>
    <w:rsid w:val="00045594"/>
    <w:rPr>
      <w:sz w:val="16"/>
    </w:rPr>
  </w:style>
  <w:style w:type="paragraph" w:customStyle="1" w:styleId="WideTable">
    <w:name w:val="Wide Table"/>
    <w:basedOn w:val="Normal"/>
    <w:rsid w:val="00045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594"/>
  </w:style>
  <w:style w:type="paragraph" w:styleId="Quote">
    <w:name w:val="Quote"/>
    <w:basedOn w:val="Heading1"/>
    <w:link w:val="QuoteChar"/>
    <w:qFormat/>
    <w:rsid w:val="00045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594"/>
    <w:pPr>
      <w:pageBreakBefore/>
    </w:pPr>
  </w:style>
  <w:style w:type="paragraph" w:customStyle="1" w:styleId="Border">
    <w:name w:val="Border"/>
    <w:basedOn w:val="Normal"/>
    <w:qFormat/>
    <w:rsid w:val="00045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594"/>
    <w:rPr>
      <w:u w:val="single"/>
    </w:rPr>
  </w:style>
  <w:style w:type="character" w:customStyle="1" w:styleId="BoldandItalics">
    <w:name w:val="Bold and Italics"/>
    <w:qFormat/>
    <w:rsid w:val="00045594"/>
    <w:rPr>
      <w:b/>
      <w:i/>
      <w:u w:val="none"/>
    </w:rPr>
  </w:style>
  <w:style w:type="paragraph" w:styleId="BalloonText">
    <w:name w:val="Balloon Text"/>
    <w:basedOn w:val="Normal"/>
    <w:link w:val="BalloonTextChar"/>
    <w:rsid w:val="00045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5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2447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AMPQUA315 Maintain production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