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2EB" w:rsidP="00BD0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AMPQUA313 Perform pre-operations hygiene assessment</w:t>
      </w:r>
      <w:r>
        <w:fldChar w:fldCharType="end"/>
      </w:r>
    </w:p>
    <w:p w:rsidR="00BD02EB" w:rsidP="00BD02EB">
      <w:pPr>
        <w:pStyle w:val="Version"/>
        <w:sectPr w:rsidSect="00943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9AD" w:rsidP="009439AD">
      <w:pPr>
        <w:pStyle w:val="SuperHeading"/>
      </w:pPr>
      <w:r w:rsidRPr="009439AD">
        <w:t>Assessment Requirements for AMPQUA313 Perform pre-operations hygiene assessment</w:t>
      </w:r>
    </w:p>
    <w:p w:rsidR="00000000" w:rsidRPr="009439AD" w:rsidP="009439AD">
      <w:pPr>
        <w:pStyle w:val="Heading1"/>
      </w:pPr>
      <w:bookmarkStart w:id="1" w:name="O_1253652"/>
      <w:bookmarkEnd w:id="1"/>
      <w:r w:rsidRPr="009439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43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9AD">
            <w:pPr>
              <w:pStyle w:val="BodyTextBold"/>
              <w:rPr>
                <w:lang w:val="en-NZ"/>
              </w:rPr>
            </w:pPr>
            <w:r w:rsidRPr="009439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9AD">
            <w:pPr>
              <w:pStyle w:val="BodyTextBold"/>
              <w:rPr>
                <w:lang w:val="en-NZ"/>
              </w:rPr>
            </w:pPr>
            <w:r w:rsidRPr="009439AD">
              <w:t>Comments</w:t>
            </w:r>
          </w:p>
        </w:tc>
      </w:tr>
      <w:tr w:rsidTr="009439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9AD">
            <w:pPr>
              <w:pStyle w:val="BodyText"/>
              <w:rPr>
                <w:lang w:val="en-NZ"/>
              </w:rPr>
            </w:pPr>
            <w:r w:rsidRPr="009439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9AD" w:rsidP="009439AD">
            <w:pPr>
              <w:pStyle w:val="BodyText"/>
            </w:pPr>
            <w:r w:rsidRPr="009439AD">
              <w:t>This version released with AMP Australian Meat Processing Training Package Version 8.0.</w:t>
            </w:r>
          </w:p>
        </w:tc>
      </w:tr>
    </w:tbl>
    <w:p w:rsidR="00000000" w:rsidRPr="009439AD" w:rsidP="009439AD">
      <w:pPr>
        <w:pStyle w:val="BodyText"/>
      </w:pPr>
    </w:p>
    <w:p w:rsidR="00000000" w:rsidRPr="009439AD" w:rsidP="009439AD">
      <w:pPr>
        <w:pStyle w:val="AllowPageBreak"/>
      </w:pPr>
    </w:p>
    <w:p w:rsidR="00000000" w:rsidRPr="009439AD" w:rsidP="009439AD">
      <w:pPr>
        <w:pStyle w:val="Heading1"/>
      </w:pPr>
      <w:bookmarkStart w:id="2" w:name="O_1253653"/>
      <w:bookmarkEnd w:id="2"/>
      <w:r w:rsidRPr="009439AD">
        <w:t>Performance Evidence</w:t>
      </w:r>
    </w:p>
    <w:p w:rsidR="00000000" w:rsidRPr="009439AD" w:rsidP="00BD02EB">
      <w:pPr>
        <w:pStyle w:val="BodyText"/>
      </w:pPr>
      <w:r w:rsidRPr="009439AD">
        <w:t>An individual demonstrating competency must satisfy all of the elements and performance criteria in this unit.</w:t>
      </w:r>
    </w:p>
    <w:p w:rsidR="00000000" w:rsidRPr="009439AD" w:rsidP="00BD02EB">
      <w:pPr>
        <w:pStyle w:val="BodyText"/>
      </w:pPr>
      <w:r w:rsidRPr="009439AD">
        <w:t>There must be evidence that the individual has performed pre-operations hygiene assessment prior to the commencemen</w:t>
      </w:r>
      <w:r w:rsidRPr="009439AD">
        <w:t>t of production, on at least one occasion, including:</w:t>
      </w:r>
    </w:p>
    <w:p w:rsidR="00000000" w:rsidRPr="009439AD" w:rsidP="009439AD">
      <w:pPr>
        <w:pStyle w:val="ListBullet"/>
      </w:pPr>
      <w:r w:rsidRPr="009439AD">
        <w:t xml:space="preserve">correctly used testing equipment </w:t>
      </w:r>
    </w:p>
    <w:p w:rsidR="00000000" w:rsidRPr="009439AD" w:rsidP="009439AD">
      <w:pPr>
        <w:pStyle w:val="ListBullet"/>
      </w:pPr>
      <w:r w:rsidRPr="009439AD">
        <w:t>accurately interpreted and recorded results</w:t>
      </w:r>
    </w:p>
    <w:p w:rsidR="00000000" w:rsidRPr="009439AD" w:rsidP="009439AD">
      <w:pPr>
        <w:pStyle w:val="ListBullet"/>
      </w:pPr>
      <w:r w:rsidRPr="009439AD">
        <w:t>consistently identified areas of non-conformance and took corrective action</w:t>
      </w:r>
    </w:p>
    <w:p w:rsidR="00000000" w:rsidRPr="009439AD" w:rsidP="009439AD">
      <w:pPr>
        <w:pStyle w:val="ListBullet"/>
      </w:pPr>
      <w:r w:rsidRPr="009439AD">
        <w:t>complied with work</w:t>
      </w:r>
      <w:r w:rsidRPr="009439AD">
        <w:t>place health and safety requirements.</w:t>
      </w:r>
    </w:p>
    <w:p w:rsidR="00000000" w:rsidRPr="009439AD" w:rsidP="009439AD">
      <w:pPr>
        <w:pStyle w:val="AllowPageBreak"/>
      </w:pPr>
    </w:p>
    <w:p w:rsidR="00000000" w:rsidRPr="009439AD" w:rsidP="009439AD">
      <w:pPr>
        <w:pStyle w:val="Heading1"/>
      </w:pPr>
      <w:bookmarkStart w:id="3" w:name="O_1253654"/>
      <w:bookmarkEnd w:id="3"/>
      <w:r w:rsidRPr="009439AD">
        <w:t>Knowledge Evidence</w:t>
      </w:r>
    </w:p>
    <w:p w:rsidR="00000000" w:rsidRPr="009439AD" w:rsidP="00BD02EB">
      <w:pPr>
        <w:pStyle w:val="BodyText"/>
      </w:pPr>
      <w:r w:rsidRPr="009439AD">
        <w:t>An individual must be able to demonstrate the knowledge required to perform the tasks outlined in the elements and performance criteria of this unit. This includes knowledge of:</w:t>
      </w:r>
    </w:p>
    <w:p w:rsidR="00000000" w:rsidRPr="009439AD" w:rsidP="009439AD">
      <w:pPr>
        <w:pStyle w:val="ListBullet"/>
      </w:pPr>
      <w:r w:rsidRPr="009439AD">
        <w:t>p</w:t>
      </w:r>
      <w:r w:rsidRPr="009439AD">
        <w:t>rocess for conducting pre-operational hygiene assessment</w:t>
      </w:r>
    </w:p>
    <w:p w:rsidR="00000000" w:rsidRPr="009439AD" w:rsidP="009439AD">
      <w:pPr>
        <w:pStyle w:val="ListBullet"/>
      </w:pPr>
      <w:r w:rsidRPr="009439AD">
        <w:t>types of pre-operations tests and swabs taken and their purpose</w:t>
      </w:r>
    </w:p>
    <w:p w:rsidR="00000000" w:rsidRPr="009439AD" w:rsidP="009439AD">
      <w:pPr>
        <w:pStyle w:val="ListBullet"/>
      </w:pPr>
      <w:r w:rsidRPr="009439AD">
        <w:t>indicators of microbiological contamination</w:t>
      </w:r>
    </w:p>
    <w:p w:rsidR="00000000" w:rsidRPr="009439AD" w:rsidP="009439AD">
      <w:pPr>
        <w:pStyle w:val="ListBullet"/>
      </w:pPr>
      <w:r w:rsidRPr="009439AD">
        <w:t>typical microbial contaminants of meat (Escherichia coli, Salmonella, Staphylococcus aureus</w:t>
      </w:r>
      <w:r w:rsidRPr="009439AD">
        <w:t>, and Listeria monocytogenes) and their impact on meat</w:t>
      </w:r>
    </w:p>
    <w:p w:rsidR="00000000" w:rsidRPr="009439AD" w:rsidP="009439AD">
      <w:pPr>
        <w:pStyle w:val="ListBullet"/>
      </w:pPr>
      <w:r w:rsidRPr="009439AD">
        <w:t>likely causes of contamination and/or cross-contamination</w:t>
      </w:r>
    </w:p>
    <w:p w:rsidR="00000000" w:rsidRPr="009439AD" w:rsidP="009439AD">
      <w:pPr>
        <w:pStyle w:val="ListBullet"/>
      </w:pPr>
      <w:r w:rsidRPr="009439AD">
        <w:t>corrective actions to be taken when contamination is identified</w:t>
      </w:r>
    </w:p>
    <w:p w:rsidR="00000000" w:rsidRPr="009439AD" w:rsidP="009439AD">
      <w:pPr>
        <w:pStyle w:val="ListBullet"/>
      </w:pPr>
      <w:r w:rsidRPr="009439AD">
        <w:t>workplace record-keeping requirements</w:t>
      </w:r>
    </w:p>
    <w:p w:rsidR="00000000" w:rsidRPr="009439AD" w:rsidP="009439AD">
      <w:pPr>
        <w:pStyle w:val="ListBullet"/>
      </w:pPr>
      <w:r w:rsidRPr="009439AD">
        <w:t>regulatory requirements as they relate to</w:t>
      </w:r>
      <w:r w:rsidRPr="009439AD">
        <w:t xml:space="preserve"> pre-operational inspection processes</w:t>
      </w:r>
    </w:p>
    <w:p w:rsidR="00000000" w:rsidRPr="009439AD" w:rsidP="009439AD">
      <w:pPr>
        <w:pStyle w:val="ListBullet"/>
      </w:pPr>
      <w:r w:rsidRPr="009439AD">
        <w:t>relevant workplace health and safety requirements, including correct use of personal protective equipment (PPE).</w:t>
      </w:r>
    </w:p>
    <w:p w:rsidR="00000000" w:rsidRPr="009439AD" w:rsidP="009439AD">
      <w:pPr>
        <w:pStyle w:val="AllowPageBreak"/>
      </w:pPr>
    </w:p>
    <w:p w:rsidR="00000000" w:rsidRPr="009439AD" w:rsidP="009439AD">
      <w:pPr>
        <w:pStyle w:val="Heading1"/>
      </w:pPr>
      <w:bookmarkStart w:id="4" w:name="O_1253655"/>
      <w:bookmarkEnd w:id="4"/>
      <w:r w:rsidRPr="009439AD">
        <w:t>Assessment Conditions</w:t>
      </w:r>
    </w:p>
    <w:p w:rsidR="00000000" w:rsidRPr="009439AD" w:rsidP="00BD02EB">
      <w:pPr>
        <w:pStyle w:val="BodyText"/>
      </w:pPr>
      <w:r w:rsidRPr="009439AD">
        <w:t>Assessment of the skills in this unit of competency must take pl</w:t>
      </w:r>
      <w:r w:rsidRPr="009439AD">
        <w:t>ace under the following conditions:</w:t>
      </w:r>
    </w:p>
    <w:p w:rsidR="00000000" w:rsidRPr="009439AD" w:rsidP="009439AD">
      <w:pPr>
        <w:pStyle w:val="ListBullet"/>
      </w:pPr>
      <w:r w:rsidRPr="009439AD">
        <w:t>physical conditions:</w:t>
      </w:r>
    </w:p>
    <w:p w:rsidR="00000000" w:rsidRPr="009439AD" w:rsidP="009439AD">
      <w:pPr>
        <w:pStyle w:val="ListBullet2"/>
      </w:pPr>
      <w:r w:rsidRPr="009439AD">
        <w:t>skills must be demonstrated in a meat processing workplace or an environment that accurately represents workplace conditions</w:t>
      </w:r>
    </w:p>
    <w:p w:rsidR="00000000" w:rsidRPr="009439AD" w:rsidP="009439AD">
      <w:pPr>
        <w:pStyle w:val="ListBullet"/>
      </w:pPr>
      <w:r w:rsidRPr="009439AD">
        <w:t>resources, equipment and materials:</w:t>
      </w:r>
    </w:p>
    <w:p w:rsidR="00000000" w:rsidRPr="009439AD" w:rsidP="009439AD">
      <w:pPr>
        <w:pStyle w:val="ListBullet2"/>
      </w:pPr>
      <w:r w:rsidRPr="009439AD">
        <w:t>sampling and testing equipment</w:t>
      </w:r>
    </w:p>
    <w:p w:rsidR="00000000" w:rsidRPr="009439AD" w:rsidP="009439AD">
      <w:pPr>
        <w:pStyle w:val="ListBullet2"/>
      </w:pPr>
      <w:r w:rsidRPr="009439AD">
        <w:t xml:space="preserve">PPE </w:t>
      </w:r>
    </w:p>
    <w:p w:rsidR="00000000" w:rsidRPr="009439AD" w:rsidP="009439AD">
      <w:pPr>
        <w:pStyle w:val="ListBullet2"/>
      </w:pPr>
      <w:r w:rsidRPr="009439AD">
        <w:t>reporting and monitoring systems</w:t>
      </w:r>
    </w:p>
    <w:p w:rsidR="00000000" w:rsidRPr="009439AD" w:rsidP="009439AD">
      <w:pPr>
        <w:pStyle w:val="ListBullet"/>
      </w:pPr>
      <w:r w:rsidRPr="009439AD">
        <w:t>specifications:</w:t>
      </w:r>
    </w:p>
    <w:p w:rsidR="00000000" w:rsidRPr="009439AD" w:rsidP="009439AD">
      <w:pPr>
        <w:pStyle w:val="ListBullet2"/>
      </w:pPr>
      <w:r w:rsidRPr="009439AD">
        <w:t>workplace standard operating procedures and task-related documents</w:t>
      </w:r>
    </w:p>
    <w:p w:rsidR="00000000" w:rsidRPr="009439AD" w:rsidP="009439AD">
      <w:pPr>
        <w:pStyle w:val="ListBullet2"/>
      </w:pPr>
      <w:r w:rsidRPr="009439AD">
        <w:t>hygiene and sanitation, regulatory, and workplace health and safety requirements</w:t>
      </w:r>
    </w:p>
    <w:p w:rsidR="00000000" w:rsidRPr="009439AD" w:rsidP="009439AD">
      <w:pPr>
        <w:pStyle w:val="ListBullet"/>
      </w:pPr>
      <w:r w:rsidRPr="009439AD">
        <w:t>timeframes:</w:t>
      </w:r>
    </w:p>
    <w:p w:rsidR="00000000" w:rsidRPr="009439AD" w:rsidP="009439AD">
      <w:pPr>
        <w:pStyle w:val="ListBullet2"/>
      </w:pPr>
      <w:r w:rsidRPr="009439AD">
        <w:t>within typical operating and productio</w:t>
      </w:r>
      <w:r w:rsidRPr="009439AD">
        <w:t>n conditions for the workplace.</w:t>
      </w:r>
    </w:p>
    <w:p w:rsidR="00000000" w:rsidRPr="009439AD" w:rsidP="00BD02EB">
      <w:pPr>
        <w:pStyle w:val="BodyText"/>
      </w:pPr>
      <w:r w:rsidRPr="009439AD">
        <w:t>Assessment for this unit must include at least three forms of evidence.</w:t>
      </w:r>
    </w:p>
    <w:p w:rsidR="00000000" w:rsidRPr="009439AD" w:rsidP="00BD02EB">
      <w:pPr>
        <w:pStyle w:val="BodyText"/>
      </w:pPr>
      <w:r w:rsidRPr="009439AD">
        <w:t>Assessors of this unit must satisfy the requirements for assessors in applicable vocational education and training legislation, frameworks and/or standa</w:t>
      </w:r>
      <w:r w:rsidRPr="009439AD">
        <w:t>rds.</w:t>
      </w:r>
    </w:p>
    <w:p w:rsidR="00000000" w:rsidRPr="009439AD" w:rsidP="009439AD">
      <w:pPr>
        <w:pStyle w:val="Heading1"/>
      </w:pPr>
      <w:bookmarkStart w:id="5" w:name="O_1253658"/>
      <w:bookmarkEnd w:id="5"/>
      <w:r w:rsidRPr="009439AD">
        <w:t>Links</w:t>
      </w:r>
    </w:p>
    <w:p w:rsidR="00000000" w:rsidRPr="009439AD" w:rsidP="00BD02EB">
      <w:pPr>
        <w:pStyle w:val="BodyText"/>
      </w:pPr>
      <w:r w:rsidRPr="009439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A4A3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439AD" w:rsidP="009439AD"/>
    <w:sectPr w:rsidSect="009439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9AD" w:rsidRPr="00BD02EB" w:rsidP="00BD0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2EB" w:rsidP="00943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02EB" w:rsidP="00943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02EB" w:rsidP="00943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2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9AD" w:rsidRPr="00BD02EB" w:rsidP="00BD02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2EB" w:rsidRPr="002D2AF8" w:rsidP="00943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AMPQUA313 Perform pre-operations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D02EB" w:rsidP="00943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2E96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126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D0FD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9AD"/>
  </w:style>
  <w:style w:type="character" w:customStyle="1" w:styleId="Heading1Char">
    <w:name w:val="Heading 1 Char"/>
    <w:basedOn w:val="DefaultParagraphFont"/>
    <w:link w:val="Heading1"/>
    <w:rsid w:val="00943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9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9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39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3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39AD"/>
    <w:rPr>
      <w:b/>
    </w:rPr>
  </w:style>
  <w:style w:type="character" w:customStyle="1" w:styleId="Heading2Char">
    <w:name w:val="Heading 2 Char"/>
    <w:basedOn w:val="DefaultParagraphFont"/>
    <w:link w:val="Heading2"/>
    <w:rsid w:val="00943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9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9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39AD"/>
    <w:rPr>
      <w:b/>
      <w:spacing w:val="0"/>
    </w:rPr>
  </w:style>
  <w:style w:type="paragraph" w:customStyle="1" w:styleId="SuperTitle">
    <w:name w:val="SuperTitle"/>
    <w:basedOn w:val="Title"/>
    <w:rsid w:val="00943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9AD"/>
    <w:rPr>
      <w:i/>
    </w:rPr>
  </w:style>
  <w:style w:type="paragraph" w:styleId="Caption">
    <w:name w:val="caption"/>
    <w:basedOn w:val="BodyText"/>
    <w:next w:val="Normal"/>
    <w:qFormat/>
    <w:rsid w:val="00943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9AD"/>
  </w:style>
  <w:style w:type="paragraph" w:styleId="TableofFigures">
    <w:name w:val="table of figures"/>
    <w:basedOn w:val="Normal"/>
    <w:next w:val="Normal"/>
    <w:semiHidden/>
    <w:rsid w:val="00943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9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39AD"/>
    <w:rPr>
      <w:rFonts w:ascii="Wingdings" w:hAnsi="Wingdings"/>
    </w:rPr>
  </w:style>
  <w:style w:type="paragraph" w:customStyle="1" w:styleId="TableHeading">
    <w:name w:val="Table Heading"/>
    <w:basedOn w:val="HeadingBase"/>
    <w:rsid w:val="00943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9AD"/>
    <w:rPr>
      <w:color w:val="0033CC"/>
      <w:u w:val="none"/>
    </w:rPr>
  </w:style>
  <w:style w:type="paragraph" w:customStyle="1" w:styleId="BodyTextRight">
    <w:name w:val="Body Text Right"/>
    <w:basedOn w:val="BodyText"/>
    <w:rsid w:val="00943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9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9AD"/>
    <w:rPr>
      <w:sz w:val="32"/>
    </w:rPr>
  </w:style>
  <w:style w:type="paragraph" w:customStyle="1" w:styleId="HeadingProcedure">
    <w:name w:val="Heading Procedure"/>
    <w:basedOn w:val="HeadingBase"/>
    <w:next w:val="Normal"/>
    <w:rsid w:val="00943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9AD"/>
    <w:pPr>
      <w:spacing w:before="60" w:after="60"/>
    </w:pPr>
  </w:style>
  <w:style w:type="paragraph" w:styleId="ListContinue">
    <w:name w:val="List Continue"/>
    <w:basedOn w:val="List"/>
    <w:rsid w:val="009439AD"/>
    <w:pPr>
      <w:ind w:firstLine="0"/>
    </w:pPr>
  </w:style>
  <w:style w:type="paragraph" w:customStyle="1" w:styleId="ListNote">
    <w:name w:val="List Note"/>
    <w:basedOn w:val="List"/>
    <w:rsid w:val="00943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9AD"/>
    <w:rPr>
      <w:rFonts w:ascii="Courier New" w:hAnsi="Courier New"/>
    </w:rPr>
  </w:style>
  <w:style w:type="paragraph" w:customStyle="1" w:styleId="NoteBullet">
    <w:name w:val="Note Bullet"/>
    <w:basedOn w:val="Note"/>
    <w:rsid w:val="00943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9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3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9AD"/>
    <w:rPr>
      <w:b/>
      <w:smallCaps/>
    </w:rPr>
  </w:style>
  <w:style w:type="paragraph" w:customStyle="1" w:styleId="TableListNumber">
    <w:name w:val="Table List Number"/>
    <w:basedOn w:val="ListNumber"/>
    <w:rsid w:val="00943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9AD"/>
    <w:pPr>
      <w:numPr>
        <w:numId w:val="9"/>
      </w:numPr>
    </w:pPr>
  </w:style>
  <w:style w:type="paragraph" w:customStyle="1" w:styleId="ListAlpha2">
    <w:name w:val="List Alpha 2"/>
    <w:basedOn w:val="List2"/>
    <w:rsid w:val="009439AD"/>
    <w:pPr>
      <w:numPr>
        <w:numId w:val="8"/>
      </w:numPr>
    </w:pPr>
  </w:style>
  <w:style w:type="paragraph" w:styleId="List2">
    <w:name w:val="List 2"/>
    <w:basedOn w:val="BodyText"/>
    <w:rsid w:val="00943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9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9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9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39AD"/>
    <w:pPr>
      <w:numPr>
        <w:numId w:val="4"/>
      </w:numPr>
    </w:pPr>
  </w:style>
  <w:style w:type="paragraph" w:styleId="ListContinue2">
    <w:name w:val="List Continue 2"/>
    <w:basedOn w:val="List2"/>
    <w:rsid w:val="009439AD"/>
    <w:pPr>
      <w:ind w:firstLine="0"/>
    </w:pPr>
  </w:style>
  <w:style w:type="paragraph" w:styleId="ListContinue3">
    <w:name w:val="List Continue 3"/>
    <w:basedOn w:val="List3"/>
    <w:rsid w:val="009439AD"/>
    <w:pPr>
      <w:ind w:left="1021" w:firstLine="0"/>
    </w:pPr>
  </w:style>
  <w:style w:type="paragraph" w:styleId="ListContinue4">
    <w:name w:val="List Continue 4"/>
    <w:basedOn w:val="List4"/>
    <w:rsid w:val="009439AD"/>
    <w:pPr>
      <w:ind w:firstLine="0"/>
    </w:pPr>
  </w:style>
  <w:style w:type="paragraph" w:styleId="ListContinue5">
    <w:name w:val="List Continue 5"/>
    <w:basedOn w:val="List5"/>
    <w:rsid w:val="009439AD"/>
    <w:pPr>
      <w:ind w:firstLine="0"/>
    </w:pPr>
  </w:style>
  <w:style w:type="paragraph" w:styleId="ListNumber3">
    <w:name w:val="List Number 3"/>
    <w:basedOn w:val="List3"/>
    <w:rsid w:val="009439AD"/>
    <w:pPr>
      <w:numPr>
        <w:numId w:val="5"/>
      </w:numPr>
    </w:pPr>
  </w:style>
  <w:style w:type="paragraph" w:styleId="ListNumber4">
    <w:name w:val="List Number 4"/>
    <w:basedOn w:val="List4"/>
    <w:rsid w:val="009439AD"/>
    <w:pPr>
      <w:numPr>
        <w:numId w:val="6"/>
      </w:numPr>
    </w:pPr>
  </w:style>
  <w:style w:type="paragraph" w:styleId="ListNumber5">
    <w:name w:val="List Number 5"/>
    <w:basedOn w:val="List5"/>
    <w:rsid w:val="009439AD"/>
    <w:pPr>
      <w:numPr>
        <w:numId w:val="7"/>
      </w:numPr>
    </w:pPr>
  </w:style>
  <w:style w:type="paragraph" w:styleId="BlockText">
    <w:name w:val="Block Text"/>
    <w:basedOn w:val="Normal"/>
    <w:rsid w:val="00943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9AD"/>
    <w:rPr>
      <w:sz w:val="16"/>
      <w:vertAlign w:val="superscript"/>
    </w:rPr>
  </w:style>
  <w:style w:type="character" w:customStyle="1" w:styleId="Symbols">
    <w:name w:val="Symbols"/>
    <w:basedOn w:val="DefaultParagraphFont"/>
    <w:rsid w:val="009439AD"/>
    <w:rPr>
      <w:rFonts w:ascii="Symbol" w:hAnsi="Symbol"/>
    </w:rPr>
  </w:style>
  <w:style w:type="character" w:customStyle="1" w:styleId="MenuOptions">
    <w:name w:val="Menu Options"/>
    <w:basedOn w:val="DefaultParagraphFont"/>
    <w:rsid w:val="00943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9AD"/>
    <w:rPr>
      <w:b/>
    </w:rPr>
  </w:style>
  <w:style w:type="character" w:customStyle="1" w:styleId="Underlined">
    <w:name w:val="Underlined"/>
    <w:basedOn w:val="DefaultParagraphFont"/>
    <w:rsid w:val="009439AD"/>
    <w:rPr>
      <w:u w:val="single"/>
    </w:rPr>
  </w:style>
  <w:style w:type="paragraph" w:customStyle="1" w:styleId="TableBodyTextRight">
    <w:name w:val="Table Body Text Right"/>
    <w:basedOn w:val="TableBodyText"/>
    <w:rsid w:val="00943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9AD"/>
    <w:rPr>
      <w:sz w:val="18"/>
    </w:rPr>
  </w:style>
  <w:style w:type="paragraph" w:customStyle="1" w:styleId="BodySmallRight">
    <w:name w:val="Body Small Right"/>
    <w:basedOn w:val="BodyTextRight"/>
    <w:rsid w:val="009439AD"/>
    <w:rPr>
      <w:sz w:val="18"/>
      <w:szCs w:val="18"/>
    </w:rPr>
  </w:style>
  <w:style w:type="paragraph" w:customStyle="1" w:styleId="MarginEdition">
    <w:name w:val="Margin Edition"/>
    <w:basedOn w:val="MarginNote"/>
    <w:rsid w:val="00943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9AD"/>
    <w:rPr>
      <w:sz w:val="2"/>
      <w:szCs w:val="2"/>
    </w:rPr>
  </w:style>
  <w:style w:type="character" w:customStyle="1" w:styleId="Small">
    <w:name w:val="Small"/>
    <w:basedOn w:val="DefaultParagraphFont"/>
    <w:rsid w:val="009439AD"/>
    <w:rPr>
      <w:sz w:val="16"/>
    </w:rPr>
  </w:style>
  <w:style w:type="paragraph" w:customStyle="1" w:styleId="WideTable">
    <w:name w:val="Wide Table"/>
    <w:basedOn w:val="Normal"/>
    <w:rsid w:val="00943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9AD"/>
  </w:style>
  <w:style w:type="paragraph" w:styleId="Quote">
    <w:name w:val="Quote"/>
    <w:basedOn w:val="Heading1"/>
    <w:link w:val="QuoteChar"/>
    <w:qFormat/>
    <w:rsid w:val="00943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9AD"/>
    <w:pPr>
      <w:pageBreakBefore/>
    </w:pPr>
  </w:style>
  <w:style w:type="paragraph" w:customStyle="1" w:styleId="Border">
    <w:name w:val="Border"/>
    <w:basedOn w:val="Normal"/>
    <w:qFormat/>
    <w:rsid w:val="00943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9AD"/>
    <w:rPr>
      <w:u w:val="single"/>
    </w:rPr>
  </w:style>
  <w:style w:type="character" w:customStyle="1" w:styleId="BoldandItalics">
    <w:name w:val="Bold and Italics"/>
    <w:qFormat/>
    <w:rsid w:val="009439AD"/>
    <w:rPr>
      <w:b/>
      <w:i/>
      <w:u w:val="none"/>
    </w:rPr>
  </w:style>
  <w:style w:type="paragraph" w:styleId="BalloonText">
    <w:name w:val="Balloon Text"/>
    <w:basedOn w:val="Normal"/>
    <w:link w:val="BalloonTextChar"/>
    <w:rsid w:val="00943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9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02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2521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AMPQUA313 Perform pre-operations hygiene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2025-02-21T07:10:00Z</dcterms:created>
  <dcterms:modified xsi:type="dcterms:W3CDTF">2025-02-21T07:10:00Z</dcterms:modified>
</cp:coreProperties>
</file>