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61E" w:rsidP="00786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AMPQUA307 Perform offal Meat Hygiene Assessment</w:t>
      </w:r>
      <w:r>
        <w:fldChar w:fldCharType="end"/>
      </w:r>
    </w:p>
    <w:p w:rsidR="0078661E" w:rsidP="0078661E">
      <w:pPr>
        <w:pStyle w:val="Version"/>
        <w:sectPr w:rsidSect="00771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366" w:rsidP="00771366">
      <w:pPr>
        <w:pStyle w:val="SuperHeading"/>
      </w:pPr>
      <w:r w:rsidRPr="00771366">
        <w:t>Assessment Requirements for AMPQUA307 Perform offal Meat Hygiene Assessment</w:t>
      </w:r>
    </w:p>
    <w:p w:rsidR="00000000" w:rsidRPr="00771366" w:rsidP="00771366">
      <w:pPr>
        <w:pStyle w:val="Heading1"/>
      </w:pPr>
      <w:bookmarkStart w:id="1" w:name="O_1253538"/>
      <w:bookmarkEnd w:id="1"/>
      <w:r w:rsidRPr="007713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6">
            <w:pPr>
              <w:pStyle w:val="BodyTextBold"/>
              <w:rPr>
                <w:lang w:val="en-NZ"/>
              </w:rPr>
            </w:pPr>
            <w:r w:rsidRPr="007713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6">
            <w:pPr>
              <w:pStyle w:val="BodyTextBold"/>
              <w:rPr>
                <w:lang w:val="en-NZ"/>
              </w:rPr>
            </w:pPr>
            <w:r w:rsidRPr="00771366">
              <w:t>Comments</w:t>
            </w:r>
          </w:p>
        </w:tc>
      </w:tr>
      <w:tr w:rsidTr="00771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66">
            <w:pPr>
              <w:pStyle w:val="BodyText"/>
              <w:rPr>
                <w:lang w:val="en-NZ"/>
              </w:rPr>
            </w:pPr>
            <w:r w:rsidRPr="007713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66" w:rsidP="00771366">
            <w:pPr>
              <w:pStyle w:val="BodyText"/>
            </w:pPr>
            <w:r w:rsidRPr="00771366">
              <w:t>This version released with AMP Australian Meat Processing Training Package Version 8.0.</w:t>
            </w:r>
          </w:p>
        </w:tc>
      </w:tr>
    </w:tbl>
    <w:p w:rsidR="00000000" w:rsidRPr="00771366" w:rsidP="00771366">
      <w:pPr>
        <w:pStyle w:val="BodyText"/>
      </w:pPr>
    </w:p>
    <w:p w:rsidR="00000000" w:rsidRPr="00771366" w:rsidP="00771366">
      <w:pPr>
        <w:pStyle w:val="AllowPageBreak"/>
      </w:pPr>
    </w:p>
    <w:p w:rsidR="00000000" w:rsidRPr="00771366" w:rsidP="00771366">
      <w:pPr>
        <w:pStyle w:val="Heading1"/>
      </w:pPr>
      <w:bookmarkStart w:id="2" w:name="O_1253539"/>
      <w:bookmarkEnd w:id="2"/>
      <w:r w:rsidRPr="00771366">
        <w:t>Performance Evidence</w:t>
      </w:r>
    </w:p>
    <w:p w:rsidR="00000000" w:rsidRPr="00771366" w:rsidP="0078661E">
      <w:pPr>
        <w:pStyle w:val="BodyText"/>
      </w:pPr>
      <w:r w:rsidRPr="00771366">
        <w:t>An individual demonstrating competency must satisfy all of the elements and performance criteria in this unit.</w:t>
      </w:r>
    </w:p>
    <w:p w:rsidR="00000000" w:rsidRPr="00771366" w:rsidP="0078661E">
      <w:pPr>
        <w:pStyle w:val="BodyText"/>
      </w:pPr>
      <w:r w:rsidRPr="00771366">
        <w:t>There must be evidence that the individual has performed Meat Hygiene Assessment (MHA) on offal from at least 10 animals, us</w:t>
      </w:r>
      <w:r w:rsidRPr="00771366">
        <w:t>ing the MHA program, including:</w:t>
      </w:r>
    </w:p>
    <w:p w:rsidR="00000000" w:rsidRPr="00771366" w:rsidP="00771366">
      <w:pPr>
        <w:pStyle w:val="ListBullet"/>
      </w:pPr>
      <w:r w:rsidRPr="00771366">
        <w:t xml:space="preserve">identified defects </w:t>
      </w:r>
    </w:p>
    <w:p w:rsidR="00000000" w:rsidRPr="00771366" w:rsidP="00771366">
      <w:pPr>
        <w:pStyle w:val="ListBullet"/>
      </w:pPr>
      <w:r w:rsidRPr="00771366">
        <w:t>determined defect ratings</w:t>
      </w:r>
    </w:p>
    <w:p w:rsidR="00000000" w:rsidRPr="00771366" w:rsidP="00771366">
      <w:pPr>
        <w:pStyle w:val="ListBullet"/>
      </w:pPr>
      <w:r w:rsidRPr="00771366">
        <w:t xml:space="preserve">instigated corrective actions </w:t>
      </w:r>
    </w:p>
    <w:p w:rsidR="00000000" w:rsidRPr="00771366" w:rsidP="00771366">
      <w:pPr>
        <w:pStyle w:val="ListBullet"/>
      </w:pPr>
      <w:r w:rsidRPr="00771366">
        <w:t>followed safe work procedures</w:t>
      </w:r>
    </w:p>
    <w:p w:rsidR="00000000" w:rsidRPr="00771366" w:rsidP="00771366">
      <w:pPr>
        <w:pStyle w:val="ListBullet"/>
      </w:pPr>
      <w:r w:rsidRPr="00771366">
        <w:t>maintained hygiene and sanitation standards.</w:t>
      </w:r>
    </w:p>
    <w:p w:rsidR="00000000" w:rsidRPr="00771366" w:rsidP="00771366">
      <w:pPr>
        <w:pStyle w:val="AllowPageBreak"/>
      </w:pPr>
    </w:p>
    <w:p w:rsidR="00000000" w:rsidRPr="00771366" w:rsidP="00771366">
      <w:pPr>
        <w:pStyle w:val="Heading1"/>
      </w:pPr>
      <w:bookmarkStart w:id="3" w:name="O_1253540"/>
      <w:bookmarkEnd w:id="3"/>
      <w:r w:rsidRPr="00771366">
        <w:t>Knowledge Evidence</w:t>
      </w:r>
    </w:p>
    <w:p w:rsidR="00000000" w:rsidRPr="00771366" w:rsidP="0078661E">
      <w:pPr>
        <w:pStyle w:val="BodyText"/>
      </w:pPr>
      <w:r w:rsidRPr="00771366">
        <w:t>An individual must be able to demonstrate the knowledge required to perform the tasks outlined in the elements and performance criteria of this unit. This includes knowledge of:</w:t>
      </w:r>
    </w:p>
    <w:p w:rsidR="00000000" w:rsidRPr="00771366" w:rsidP="00771366">
      <w:pPr>
        <w:pStyle w:val="ListBullet"/>
      </w:pPr>
      <w:r w:rsidRPr="00771366">
        <w:t>purpose of an MHA process monitoring program, and what is being monitored</w:t>
      </w:r>
    </w:p>
    <w:p w:rsidR="00000000" w:rsidRPr="00771366" w:rsidP="00771366">
      <w:pPr>
        <w:pStyle w:val="ListBullet"/>
      </w:pPr>
      <w:r w:rsidRPr="00771366">
        <w:t>reg</w:t>
      </w:r>
      <w:r w:rsidRPr="00771366">
        <w:t xml:space="preserve">ulatory and workplace requirements for MHA monitoring </w:t>
      </w:r>
    </w:p>
    <w:p w:rsidR="00000000" w:rsidRPr="00771366" w:rsidP="00771366">
      <w:pPr>
        <w:pStyle w:val="ListBullet"/>
      </w:pPr>
      <w:r w:rsidRPr="00771366">
        <w:t>purpose of the sampling plan</w:t>
      </w:r>
    </w:p>
    <w:p w:rsidR="00000000" w:rsidRPr="00771366" w:rsidP="00771366">
      <w:pPr>
        <w:pStyle w:val="ListBullet"/>
      </w:pPr>
      <w:r w:rsidRPr="00771366">
        <w:t>sampling methods</w:t>
      </w:r>
    </w:p>
    <w:p w:rsidR="00000000" w:rsidRPr="00771366" w:rsidP="00771366">
      <w:pPr>
        <w:pStyle w:val="ListBullet"/>
      </w:pPr>
      <w:r w:rsidRPr="00771366">
        <w:t>the consequences of contamination</w:t>
      </w:r>
    </w:p>
    <w:p w:rsidR="00000000" w:rsidRPr="00771366" w:rsidP="00771366">
      <w:pPr>
        <w:pStyle w:val="ListBullet"/>
      </w:pPr>
      <w:r w:rsidRPr="00771366">
        <w:t>how product monitoring is to be undertaken</w:t>
      </w:r>
    </w:p>
    <w:p w:rsidR="00000000" w:rsidRPr="00771366" w:rsidP="00771366">
      <w:pPr>
        <w:pStyle w:val="ListBullet"/>
      </w:pPr>
      <w:r w:rsidRPr="00771366">
        <w:t>types of defects identified in offal products</w:t>
      </w:r>
    </w:p>
    <w:p w:rsidR="00000000" w:rsidRPr="00771366" w:rsidP="00771366">
      <w:pPr>
        <w:pStyle w:val="ListBullet"/>
      </w:pPr>
      <w:r w:rsidRPr="00771366">
        <w:t xml:space="preserve">methods to determine compliance </w:t>
      </w:r>
      <w:r w:rsidRPr="00771366">
        <w:t>ratings</w:t>
      </w:r>
    </w:p>
    <w:p w:rsidR="00000000" w:rsidRPr="00771366" w:rsidP="00771366">
      <w:pPr>
        <w:pStyle w:val="ListBullet"/>
      </w:pPr>
      <w:r w:rsidRPr="00771366">
        <w:t>levels of macro-contamination that are acceptable, marginal or unacceptable</w:t>
      </w:r>
    </w:p>
    <w:p w:rsidR="00000000" w:rsidRPr="00771366" w:rsidP="00771366">
      <w:pPr>
        <w:pStyle w:val="ListBullet"/>
      </w:pPr>
      <w:r w:rsidRPr="00771366">
        <w:t>hygiene and sanitation requirements when monitoring product</w:t>
      </w:r>
    </w:p>
    <w:p w:rsidR="00000000" w:rsidRPr="00771366" w:rsidP="00771366">
      <w:pPr>
        <w:pStyle w:val="ListBullet"/>
      </w:pPr>
      <w:r w:rsidRPr="00771366">
        <w:t>when and how corrective actions are to be taken in response to monitoring outcomes</w:t>
      </w:r>
    </w:p>
    <w:p w:rsidR="00000000" w:rsidRPr="00771366" w:rsidP="00771366">
      <w:pPr>
        <w:pStyle w:val="ListBullet"/>
      </w:pPr>
      <w:r w:rsidRPr="00771366">
        <w:t>workplace health and safety r</w:t>
      </w:r>
      <w:r w:rsidRPr="00771366">
        <w:t>equirements when monitoring product, including correct use of personal protective equipment (PPE).</w:t>
      </w:r>
    </w:p>
    <w:p w:rsidR="00000000" w:rsidRPr="00771366" w:rsidP="00771366">
      <w:pPr>
        <w:pStyle w:val="AllowPageBreak"/>
      </w:pPr>
    </w:p>
    <w:p w:rsidR="00000000" w:rsidRPr="00771366" w:rsidP="00771366">
      <w:pPr>
        <w:pStyle w:val="Heading1"/>
      </w:pPr>
      <w:bookmarkStart w:id="4" w:name="O_1253541"/>
      <w:bookmarkEnd w:id="4"/>
      <w:r w:rsidRPr="00771366">
        <w:t>Assessment Conditions</w:t>
      </w:r>
    </w:p>
    <w:p w:rsidR="00000000" w:rsidRPr="00771366" w:rsidP="0078661E">
      <w:pPr>
        <w:pStyle w:val="BodyText"/>
      </w:pPr>
      <w:r w:rsidRPr="00771366">
        <w:t>Assessment of the skills in this unit of competency must take place under the following conditions:</w:t>
      </w:r>
    </w:p>
    <w:p w:rsidR="00000000" w:rsidRPr="00771366" w:rsidP="00771366">
      <w:pPr>
        <w:pStyle w:val="ListBullet"/>
      </w:pPr>
      <w:r w:rsidRPr="00771366">
        <w:t>physical conditions:</w:t>
      </w:r>
    </w:p>
    <w:p w:rsidR="00000000" w:rsidRPr="00771366" w:rsidP="00771366">
      <w:pPr>
        <w:pStyle w:val="ListBullet2"/>
      </w:pPr>
      <w:r w:rsidRPr="00771366">
        <w:t>skills must be demonstrated in a registered meat processing premises or an environment that accurately represents a real workplace</w:t>
      </w:r>
    </w:p>
    <w:p w:rsidR="00000000" w:rsidRPr="00771366" w:rsidP="00771366">
      <w:pPr>
        <w:pStyle w:val="ListBullet"/>
      </w:pPr>
      <w:r w:rsidRPr="00771366">
        <w:t>resources, equipment and materials:</w:t>
      </w:r>
    </w:p>
    <w:p w:rsidR="00000000" w:rsidRPr="00771366" w:rsidP="00771366">
      <w:pPr>
        <w:pStyle w:val="ListBullet2"/>
      </w:pPr>
      <w:r w:rsidRPr="00771366">
        <w:t xml:space="preserve">MHA monitoring system </w:t>
      </w:r>
    </w:p>
    <w:p w:rsidR="00000000" w:rsidRPr="00771366" w:rsidP="00771366">
      <w:pPr>
        <w:pStyle w:val="ListBullet2"/>
      </w:pPr>
      <w:r w:rsidRPr="00771366">
        <w:t>offal for monitoring</w:t>
      </w:r>
    </w:p>
    <w:p w:rsidR="00000000" w:rsidRPr="00771366" w:rsidP="00771366">
      <w:pPr>
        <w:pStyle w:val="ListBullet2"/>
      </w:pPr>
      <w:r w:rsidRPr="00771366">
        <w:t>cleaning and sanitisi</w:t>
      </w:r>
      <w:r w:rsidRPr="00771366">
        <w:t>ng equipment according to workplace requirements</w:t>
      </w:r>
    </w:p>
    <w:p w:rsidR="00000000" w:rsidRPr="00771366" w:rsidP="00771366">
      <w:pPr>
        <w:pStyle w:val="ListBullet2"/>
      </w:pPr>
      <w:r w:rsidRPr="00771366">
        <w:t>PPE</w:t>
      </w:r>
    </w:p>
    <w:p w:rsidR="00000000" w:rsidRPr="00771366" w:rsidP="00771366">
      <w:pPr>
        <w:pStyle w:val="ListBullet"/>
      </w:pPr>
      <w:r w:rsidRPr="00771366">
        <w:t>specifications:</w:t>
      </w:r>
    </w:p>
    <w:p w:rsidR="00000000" w:rsidRPr="00771366" w:rsidP="00771366">
      <w:pPr>
        <w:pStyle w:val="ListBullet2"/>
      </w:pPr>
      <w:r w:rsidRPr="00771366">
        <w:t>workplace standard operating procedures and task-related documents</w:t>
      </w:r>
    </w:p>
    <w:p w:rsidR="00000000" w:rsidRPr="00771366" w:rsidP="00771366">
      <w:pPr>
        <w:pStyle w:val="ListBullet"/>
      </w:pPr>
      <w:r w:rsidRPr="00771366">
        <w:t>timeframes:</w:t>
      </w:r>
    </w:p>
    <w:p w:rsidR="00000000" w:rsidRPr="00771366" w:rsidP="00771366">
      <w:pPr>
        <w:pStyle w:val="ListBullet2"/>
      </w:pPr>
      <w:r w:rsidRPr="00771366">
        <w:t>within typical operating and production conditions for the workplace.</w:t>
      </w:r>
    </w:p>
    <w:p w:rsidR="00000000" w:rsidRPr="00771366" w:rsidP="0078661E">
      <w:pPr>
        <w:pStyle w:val="BodyText"/>
      </w:pPr>
      <w:r w:rsidRPr="00771366">
        <w:t xml:space="preserve">Assessment for this unit must include at least three forms of evidence. </w:t>
      </w:r>
    </w:p>
    <w:p w:rsidR="00000000" w:rsidRPr="00771366" w:rsidP="0078661E">
      <w:pPr>
        <w:pStyle w:val="BodyText"/>
      </w:pPr>
      <w:r w:rsidRPr="00771366">
        <w:t>Assessors of this unit must satisfy the requirements for assessors in applicable vocational education and training legislation, frameworks and/or standards.</w:t>
      </w:r>
    </w:p>
    <w:p w:rsidR="00000000" w:rsidRPr="00771366" w:rsidP="00771366">
      <w:pPr>
        <w:pStyle w:val="Heading1"/>
      </w:pPr>
      <w:bookmarkStart w:id="5" w:name="O_1253544"/>
      <w:bookmarkEnd w:id="5"/>
      <w:r w:rsidRPr="00771366">
        <w:t>Links</w:t>
      </w:r>
    </w:p>
    <w:p w:rsidR="00000000" w:rsidRPr="00771366" w:rsidP="0078661E">
      <w:pPr>
        <w:pStyle w:val="BodyText"/>
      </w:pPr>
      <w:r w:rsidRPr="00771366">
        <w:t>C</w:t>
      </w:r>
      <w:r w:rsidRPr="00771366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D54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1366" w:rsidP="00771366"/>
    <w:sectPr w:rsidSect="007713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6" w:rsidRPr="0078661E" w:rsidP="00786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1E" w:rsidP="00771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61E" w:rsidP="00771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661E" w:rsidP="00771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366" w:rsidRPr="0078661E" w:rsidP="00786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1E" w:rsidRPr="002D2AF8" w:rsidP="00771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AMPQUA307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8661E" w:rsidP="00771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42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44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F27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366"/>
  </w:style>
  <w:style w:type="character" w:customStyle="1" w:styleId="Heading1Char">
    <w:name w:val="Heading 1 Char"/>
    <w:basedOn w:val="DefaultParagraphFont"/>
    <w:link w:val="Heading1"/>
    <w:rsid w:val="00771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3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1366"/>
    <w:rPr>
      <w:b/>
    </w:rPr>
  </w:style>
  <w:style w:type="character" w:customStyle="1" w:styleId="Heading2Char">
    <w:name w:val="Heading 2 Char"/>
    <w:basedOn w:val="DefaultParagraphFont"/>
    <w:link w:val="Heading2"/>
    <w:rsid w:val="00771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366"/>
    <w:rPr>
      <w:b/>
      <w:spacing w:val="0"/>
    </w:rPr>
  </w:style>
  <w:style w:type="paragraph" w:customStyle="1" w:styleId="SuperTitle">
    <w:name w:val="SuperTitle"/>
    <w:basedOn w:val="Title"/>
    <w:rsid w:val="00771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366"/>
    <w:rPr>
      <w:i/>
    </w:rPr>
  </w:style>
  <w:style w:type="paragraph" w:styleId="Caption">
    <w:name w:val="caption"/>
    <w:basedOn w:val="BodyText"/>
    <w:next w:val="Normal"/>
    <w:qFormat/>
    <w:rsid w:val="00771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366"/>
  </w:style>
  <w:style w:type="paragraph" w:styleId="TableofFigures">
    <w:name w:val="table of figures"/>
    <w:basedOn w:val="Normal"/>
    <w:next w:val="Normal"/>
    <w:semiHidden/>
    <w:rsid w:val="00771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366"/>
    <w:rPr>
      <w:rFonts w:ascii="Wingdings" w:hAnsi="Wingdings"/>
    </w:rPr>
  </w:style>
  <w:style w:type="paragraph" w:customStyle="1" w:styleId="TableHeading">
    <w:name w:val="Table Heading"/>
    <w:basedOn w:val="HeadingBase"/>
    <w:rsid w:val="00771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366"/>
    <w:rPr>
      <w:color w:val="0033CC"/>
      <w:u w:val="none"/>
    </w:rPr>
  </w:style>
  <w:style w:type="paragraph" w:customStyle="1" w:styleId="BodyTextRight">
    <w:name w:val="Body Text Right"/>
    <w:basedOn w:val="BodyText"/>
    <w:rsid w:val="00771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366"/>
    <w:rPr>
      <w:sz w:val="32"/>
    </w:rPr>
  </w:style>
  <w:style w:type="paragraph" w:customStyle="1" w:styleId="HeadingProcedure">
    <w:name w:val="Heading Procedure"/>
    <w:basedOn w:val="HeadingBase"/>
    <w:next w:val="Normal"/>
    <w:rsid w:val="00771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366"/>
    <w:pPr>
      <w:spacing w:before="60" w:after="60"/>
    </w:pPr>
  </w:style>
  <w:style w:type="paragraph" w:styleId="ListContinue">
    <w:name w:val="List Continue"/>
    <w:basedOn w:val="List"/>
    <w:rsid w:val="00771366"/>
    <w:pPr>
      <w:ind w:firstLine="0"/>
    </w:pPr>
  </w:style>
  <w:style w:type="paragraph" w:customStyle="1" w:styleId="ListNote">
    <w:name w:val="List Note"/>
    <w:basedOn w:val="List"/>
    <w:rsid w:val="00771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366"/>
    <w:rPr>
      <w:rFonts w:ascii="Courier New" w:hAnsi="Courier New"/>
    </w:rPr>
  </w:style>
  <w:style w:type="paragraph" w:customStyle="1" w:styleId="NoteBullet">
    <w:name w:val="Note Bullet"/>
    <w:basedOn w:val="Note"/>
    <w:rsid w:val="00771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366"/>
    <w:rPr>
      <w:b/>
      <w:smallCaps/>
    </w:rPr>
  </w:style>
  <w:style w:type="paragraph" w:customStyle="1" w:styleId="TableListNumber">
    <w:name w:val="Table List Number"/>
    <w:basedOn w:val="ListNumber"/>
    <w:rsid w:val="00771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366"/>
    <w:pPr>
      <w:numPr>
        <w:numId w:val="9"/>
      </w:numPr>
    </w:pPr>
  </w:style>
  <w:style w:type="paragraph" w:customStyle="1" w:styleId="ListAlpha2">
    <w:name w:val="List Alpha 2"/>
    <w:basedOn w:val="List2"/>
    <w:rsid w:val="00771366"/>
    <w:pPr>
      <w:numPr>
        <w:numId w:val="8"/>
      </w:numPr>
    </w:pPr>
  </w:style>
  <w:style w:type="paragraph" w:styleId="List2">
    <w:name w:val="List 2"/>
    <w:basedOn w:val="BodyText"/>
    <w:rsid w:val="00771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366"/>
    <w:pPr>
      <w:numPr>
        <w:numId w:val="4"/>
      </w:numPr>
    </w:pPr>
  </w:style>
  <w:style w:type="paragraph" w:styleId="ListContinue2">
    <w:name w:val="List Continue 2"/>
    <w:basedOn w:val="List2"/>
    <w:rsid w:val="00771366"/>
    <w:pPr>
      <w:ind w:firstLine="0"/>
    </w:pPr>
  </w:style>
  <w:style w:type="paragraph" w:styleId="ListContinue3">
    <w:name w:val="List Continue 3"/>
    <w:basedOn w:val="List3"/>
    <w:rsid w:val="00771366"/>
    <w:pPr>
      <w:ind w:left="1021" w:firstLine="0"/>
    </w:pPr>
  </w:style>
  <w:style w:type="paragraph" w:styleId="ListContinue4">
    <w:name w:val="List Continue 4"/>
    <w:basedOn w:val="List4"/>
    <w:rsid w:val="00771366"/>
    <w:pPr>
      <w:ind w:firstLine="0"/>
    </w:pPr>
  </w:style>
  <w:style w:type="paragraph" w:styleId="ListContinue5">
    <w:name w:val="List Continue 5"/>
    <w:basedOn w:val="List5"/>
    <w:rsid w:val="00771366"/>
    <w:pPr>
      <w:ind w:firstLine="0"/>
    </w:pPr>
  </w:style>
  <w:style w:type="paragraph" w:styleId="ListNumber3">
    <w:name w:val="List Number 3"/>
    <w:basedOn w:val="List3"/>
    <w:rsid w:val="00771366"/>
    <w:pPr>
      <w:numPr>
        <w:numId w:val="5"/>
      </w:numPr>
    </w:pPr>
  </w:style>
  <w:style w:type="paragraph" w:styleId="ListNumber4">
    <w:name w:val="List Number 4"/>
    <w:basedOn w:val="List4"/>
    <w:rsid w:val="00771366"/>
    <w:pPr>
      <w:numPr>
        <w:numId w:val="6"/>
      </w:numPr>
    </w:pPr>
  </w:style>
  <w:style w:type="paragraph" w:styleId="ListNumber5">
    <w:name w:val="List Number 5"/>
    <w:basedOn w:val="List5"/>
    <w:rsid w:val="00771366"/>
    <w:pPr>
      <w:numPr>
        <w:numId w:val="7"/>
      </w:numPr>
    </w:pPr>
  </w:style>
  <w:style w:type="paragraph" w:styleId="BlockText">
    <w:name w:val="Block Text"/>
    <w:basedOn w:val="Normal"/>
    <w:rsid w:val="00771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366"/>
    <w:rPr>
      <w:sz w:val="16"/>
      <w:vertAlign w:val="superscript"/>
    </w:rPr>
  </w:style>
  <w:style w:type="character" w:customStyle="1" w:styleId="Symbols">
    <w:name w:val="Symbols"/>
    <w:basedOn w:val="DefaultParagraphFont"/>
    <w:rsid w:val="00771366"/>
    <w:rPr>
      <w:rFonts w:ascii="Symbol" w:hAnsi="Symbol"/>
    </w:rPr>
  </w:style>
  <w:style w:type="character" w:customStyle="1" w:styleId="MenuOptions">
    <w:name w:val="Menu Options"/>
    <w:basedOn w:val="DefaultParagraphFont"/>
    <w:rsid w:val="00771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366"/>
    <w:rPr>
      <w:b/>
    </w:rPr>
  </w:style>
  <w:style w:type="character" w:customStyle="1" w:styleId="Underlined">
    <w:name w:val="Underlined"/>
    <w:basedOn w:val="DefaultParagraphFont"/>
    <w:rsid w:val="00771366"/>
    <w:rPr>
      <w:u w:val="single"/>
    </w:rPr>
  </w:style>
  <w:style w:type="paragraph" w:customStyle="1" w:styleId="TableBodyTextRight">
    <w:name w:val="Table Body Text Right"/>
    <w:basedOn w:val="TableBodyText"/>
    <w:rsid w:val="00771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366"/>
    <w:rPr>
      <w:sz w:val="18"/>
    </w:rPr>
  </w:style>
  <w:style w:type="paragraph" w:customStyle="1" w:styleId="BodySmallRight">
    <w:name w:val="Body Small Right"/>
    <w:basedOn w:val="BodyTextRight"/>
    <w:rsid w:val="00771366"/>
    <w:rPr>
      <w:sz w:val="18"/>
      <w:szCs w:val="18"/>
    </w:rPr>
  </w:style>
  <w:style w:type="paragraph" w:customStyle="1" w:styleId="MarginEdition">
    <w:name w:val="Margin Edition"/>
    <w:basedOn w:val="MarginNote"/>
    <w:rsid w:val="00771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366"/>
    <w:rPr>
      <w:sz w:val="2"/>
      <w:szCs w:val="2"/>
    </w:rPr>
  </w:style>
  <w:style w:type="character" w:customStyle="1" w:styleId="Small">
    <w:name w:val="Small"/>
    <w:basedOn w:val="DefaultParagraphFont"/>
    <w:rsid w:val="00771366"/>
    <w:rPr>
      <w:sz w:val="16"/>
    </w:rPr>
  </w:style>
  <w:style w:type="paragraph" w:customStyle="1" w:styleId="WideTable">
    <w:name w:val="Wide Table"/>
    <w:basedOn w:val="Normal"/>
    <w:rsid w:val="00771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366"/>
  </w:style>
  <w:style w:type="paragraph" w:styleId="Quote">
    <w:name w:val="Quote"/>
    <w:basedOn w:val="Heading1"/>
    <w:link w:val="QuoteChar"/>
    <w:qFormat/>
    <w:rsid w:val="00771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366"/>
    <w:pPr>
      <w:pageBreakBefore/>
    </w:pPr>
  </w:style>
  <w:style w:type="paragraph" w:customStyle="1" w:styleId="Border">
    <w:name w:val="Border"/>
    <w:basedOn w:val="Normal"/>
    <w:qFormat/>
    <w:rsid w:val="00771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366"/>
    <w:rPr>
      <w:u w:val="single"/>
    </w:rPr>
  </w:style>
  <w:style w:type="character" w:customStyle="1" w:styleId="BoldandItalics">
    <w:name w:val="Bold and Italics"/>
    <w:qFormat/>
    <w:rsid w:val="00771366"/>
    <w:rPr>
      <w:b/>
      <w:i/>
      <w:u w:val="none"/>
    </w:rPr>
  </w:style>
  <w:style w:type="paragraph" w:styleId="BalloonText">
    <w:name w:val="Balloon Text"/>
    <w:basedOn w:val="Normal"/>
    <w:link w:val="BalloonTextChar"/>
    <w:rsid w:val="00771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3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6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2431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AMPQUA307 Perform offal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