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7107" w:rsidP="009A71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AMPQUA304 Perform carcase Meat Hygiene Assessment</w:t>
      </w:r>
      <w:r>
        <w:fldChar w:fldCharType="end"/>
      </w:r>
    </w:p>
    <w:p w:rsidR="009A7107" w:rsidP="009A7107">
      <w:pPr>
        <w:pStyle w:val="Version"/>
        <w:sectPr w:rsidSect="007705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70584" w:rsidP="00770584">
      <w:pPr>
        <w:pStyle w:val="SuperHeading"/>
      </w:pPr>
      <w:r w:rsidRPr="00770584">
        <w:t>AMPQUA304 Perform carcase Meat Hygiene Assessment</w:t>
      </w:r>
    </w:p>
    <w:p w:rsidR="00000000" w:rsidRPr="00770584" w:rsidP="00770584">
      <w:pPr>
        <w:pStyle w:val="Heading1"/>
      </w:pPr>
      <w:bookmarkStart w:id="1" w:name="O_1253471"/>
      <w:bookmarkEnd w:id="1"/>
      <w:r w:rsidRPr="0077058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705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584">
            <w:pPr>
              <w:pStyle w:val="BodyTextBold"/>
              <w:rPr>
                <w:lang w:val="en-NZ"/>
              </w:rPr>
            </w:pPr>
            <w:r w:rsidRPr="0077058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584">
            <w:pPr>
              <w:pStyle w:val="BodyTextBold"/>
              <w:rPr>
                <w:lang w:val="en-NZ"/>
              </w:rPr>
            </w:pPr>
            <w:r w:rsidRPr="00770584">
              <w:t>Comments</w:t>
            </w:r>
          </w:p>
        </w:tc>
      </w:tr>
      <w:tr w:rsidTr="007705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584">
            <w:pPr>
              <w:pStyle w:val="BodyText"/>
              <w:rPr>
                <w:lang w:val="en-NZ"/>
              </w:rPr>
            </w:pPr>
            <w:r w:rsidRPr="0077058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584" w:rsidP="00770584">
            <w:pPr>
              <w:pStyle w:val="BodyText"/>
            </w:pPr>
            <w:r w:rsidRPr="00770584">
              <w:t>This version released with AMP Australian Meat Processing Training Package Version 8.0.</w:t>
            </w:r>
          </w:p>
        </w:tc>
      </w:tr>
    </w:tbl>
    <w:p w:rsidR="00000000" w:rsidRPr="00770584" w:rsidP="00770584">
      <w:pPr>
        <w:pStyle w:val="BodyText"/>
      </w:pPr>
    </w:p>
    <w:p w:rsidR="00000000" w:rsidRPr="00770584" w:rsidP="00770584">
      <w:pPr>
        <w:pStyle w:val="AllowPageBreak"/>
      </w:pPr>
    </w:p>
    <w:p w:rsidR="00000000" w:rsidRPr="00770584" w:rsidP="00770584">
      <w:pPr>
        <w:pStyle w:val="Heading1"/>
      </w:pPr>
      <w:bookmarkStart w:id="2" w:name="O_1253472"/>
      <w:bookmarkEnd w:id="2"/>
      <w:r w:rsidRPr="00770584">
        <w:t>Application</w:t>
      </w:r>
    </w:p>
    <w:p w:rsidR="00000000" w:rsidRPr="00770584" w:rsidP="009A7107">
      <w:pPr>
        <w:pStyle w:val="BodyText"/>
      </w:pPr>
      <w:r w:rsidRPr="00770584">
        <w:t>This unit describes the skills and knowledge required to monitor carcase hygi</w:t>
      </w:r>
      <w:r w:rsidRPr="00770584">
        <w:t>ene, with a view to minimising physical or macro-contamination.</w:t>
      </w:r>
    </w:p>
    <w:p w:rsidR="00000000" w:rsidRPr="00770584" w:rsidP="009A7107">
      <w:pPr>
        <w:pStyle w:val="BodyText"/>
      </w:pPr>
      <w:r w:rsidRPr="00770584">
        <w:t>This unit applies to individuals who monitor carcase hygiene either on the slaughter or wild game processing floor, or performing a pre-boning carcase assessment at either integrated or indepe</w:t>
      </w:r>
      <w:r w:rsidRPr="00770584">
        <w:t>ndent boning rooms. In this role, workers take responsibility for their own work, they may take limited responsibility for the work of others, and they also contribute to problem-solving workplace issues.</w:t>
      </w:r>
    </w:p>
    <w:p w:rsidR="00000000" w:rsidRPr="00770584" w:rsidP="009A7107">
      <w:pPr>
        <w:pStyle w:val="BodyText"/>
      </w:pPr>
      <w:r w:rsidRPr="00770584">
        <w:t>All work must be carried out to comply with workpla</w:t>
      </w:r>
      <w:r w:rsidRPr="00770584">
        <w:t>ce procedures, according to state/territory health and safety, food and meat safety regulations, legislation and standards that apply to the workplace.</w:t>
      </w:r>
    </w:p>
    <w:p w:rsidR="00000000" w:rsidRPr="00770584" w:rsidP="009A7107">
      <w:pPr>
        <w:pStyle w:val="BodyText"/>
      </w:pPr>
      <w:r w:rsidRPr="00770584">
        <w:t>No licensing, legislative or certification requirements apply to this unit at the time of publication.</w:t>
      </w:r>
    </w:p>
    <w:p w:rsidR="00000000" w:rsidRPr="00770584" w:rsidP="00770584">
      <w:pPr>
        <w:pStyle w:val="Heading1"/>
      </w:pPr>
      <w:bookmarkStart w:id="3" w:name="O_1253473"/>
      <w:bookmarkEnd w:id="3"/>
      <w:r w:rsidRPr="00770584">
        <w:t>Pre-requisite Unit</w:t>
      </w:r>
    </w:p>
    <w:p w:rsidR="00000000" w:rsidRPr="00770584" w:rsidP="009A7107">
      <w:pPr>
        <w:pStyle w:val="BodyText"/>
      </w:pPr>
      <w:r w:rsidRPr="00770584">
        <w:t>Nil</w:t>
      </w:r>
    </w:p>
    <w:p w:rsidR="00000000" w:rsidRPr="00770584" w:rsidP="00770584">
      <w:pPr>
        <w:pStyle w:val="Heading1"/>
      </w:pPr>
      <w:bookmarkStart w:id="4" w:name="O_1253475"/>
      <w:bookmarkEnd w:id="4"/>
      <w:r w:rsidRPr="00770584">
        <w:t>Unit Sector</w:t>
      </w:r>
    </w:p>
    <w:p w:rsidR="00000000" w:rsidRPr="00770584" w:rsidP="009A7107">
      <w:pPr>
        <w:pStyle w:val="BodyText"/>
      </w:pPr>
      <w:r w:rsidRPr="00770584">
        <w:t>Quality Assurance (QUA)</w:t>
      </w:r>
    </w:p>
    <w:p w:rsidR="00000000" w:rsidRPr="00770584" w:rsidP="00770584">
      <w:pPr>
        <w:pStyle w:val="Heading1"/>
      </w:pPr>
      <w:bookmarkStart w:id="5" w:name="O_1253476"/>
      <w:bookmarkEnd w:id="5"/>
      <w:r w:rsidRPr="0077058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A71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584">
            <w:pPr>
              <w:pStyle w:val="BodyTextBold"/>
              <w:rPr>
                <w:lang w:val="en-NZ"/>
              </w:rPr>
            </w:pPr>
            <w:r w:rsidRPr="0077058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584">
            <w:pPr>
              <w:pStyle w:val="BodyTextBold"/>
              <w:rPr>
                <w:lang w:val="en-NZ"/>
              </w:rPr>
            </w:pPr>
            <w:r w:rsidRPr="00770584">
              <w:t>Performance Criteria</w:t>
            </w:r>
          </w:p>
        </w:tc>
      </w:tr>
      <w:tr w:rsidTr="009A71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584" w:rsidP="00770584">
            <w:pPr>
              <w:pStyle w:val="BodyText"/>
            </w:pPr>
            <w:r w:rsidRPr="0077058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584">
            <w:pPr>
              <w:pStyle w:val="BodyText"/>
              <w:rPr>
                <w:lang w:val="en-NZ"/>
              </w:rPr>
            </w:pPr>
            <w:r w:rsidRPr="0077058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A71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584">
            <w:pPr>
              <w:pStyle w:val="BodyText"/>
              <w:rPr>
                <w:lang w:val="en-NZ"/>
              </w:rPr>
            </w:pPr>
            <w:r w:rsidRPr="00770584">
              <w:t>1. Prepare for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584" w:rsidP="00770584">
            <w:pPr>
              <w:pStyle w:val="BodyText"/>
            </w:pPr>
            <w:r w:rsidRPr="00770584">
              <w:t>1.1 Receive work instructions and clarify where required</w:t>
            </w:r>
          </w:p>
          <w:p w:rsidR="00000000" w:rsidRPr="00770584" w:rsidP="00770584">
            <w:pPr>
              <w:pStyle w:val="BodyText"/>
            </w:pPr>
            <w:r w:rsidRPr="00770584">
              <w:t xml:space="preserve">1.2 Identify health, safety and food safety hazards for task, and control </w:t>
            </w:r>
            <w:r w:rsidRPr="00770584">
              <w:t>associat</w:t>
            </w:r>
            <w:r w:rsidRPr="00770584">
              <w:t>ed risks</w:t>
            </w:r>
          </w:p>
          <w:p w:rsidR="00000000" w:rsidRPr="00770584" w:rsidP="00770584">
            <w:pPr>
              <w:pStyle w:val="BodyText"/>
            </w:pPr>
            <w:r w:rsidRPr="00770584">
              <w:t xml:space="preserve">1.3 Wear appropriate personal protective equipment (PPE) and clothing, and ensure correct fit </w:t>
            </w:r>
          </w:p>
          <w:p w:rsidR="00000000" w:rsidRPr="00770584" w:rsidP="00770584">
            <w:pPr>
              <w:pStyle w:val="BodyText"/>
            </w:pPr>
            <w:r w:rsidRPr="00770584">
              <w:t>1.4 Ensure knife is sharp and ready for use</w:t>
            </w:r>
          </w:p>
          <w:p w:rsidR="00000000" w:rsidP="00770584">
            <w:pPr>
              <w:pStyle w:val="BodyText"/>
              <w:rPr>
                <w:lang w:val="en-NZ"/>
              </w:rPr>
            </w:pPr>
            <w:r w:rsidRPr="00770584">
              <w:t>1.5 Identify approved sampling plan for sample size and frequency</w:t>
            </w:r>
          </w:p>
        </w:tc>
      </w:tr>
      <w:tr w:rsidTr="009A710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584">
            <w:pPr>
              <w:pStyle w:val="BodyText"/>
              <w:rPr>
                <w:lang w:val="en-NZ"/>
              </w:rPr>
            </w:pPr>
            <w:r w:rsidRPr="00770584">
              <w:t>2. Monitor carcase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584" w:rsidP="00770584">
            <w:pPr>
              <w:pStyle w:val="BodyText"/>
            </w:pPr>
            <w:r w:rsidRPr="00770584">
              <w:t xml:space="preserve">2.1 Select samples for assessment according to the approved sampling plan </w:t>
            </w:r>
          </w:p>
          <w:p w:rsidR="00000000" w:rsidRPr="00770584" w:rsidP="00770584">
            <w:pPr>
              <w:pStyle w:val="BodyText"/>
            </w:pPr>
            <w:r w:rsidRPr="00770584">
              <w:t>2.2 Conduct assessment utilising appropriate facilities, lighting and time</w:t>
            </w:r>
          </w:p>
          <w:p w:rsidR="00000000" w:rsidRPr="00770584" w:rsidP="00770584">
            <w:pPr>
              <w:pStyle w:val="BodyText"/>
            </w:pPr>
            <w:r w:rsidRPr="00770584">
              <w:t>2.3 Monitor carcases for defects according to the agreed criteria and classification</w:t>
            </w:r>
          </w:p>
          <w:p w:rsidR="00000000" w:rsidRPr="00770584" w:rsidP="00770584">
            <w:pPr>
              <w:pStyle w:val="BodyText"/>
            </w:pPr>
            <w:r w:rsidRPr="00770584">
              <w:t>2.4 Scan carcases usi</w:t>
            </w:r>
            <w:r w:rsidRPr="00770584">
              <w:t>ng the approved scanning lines</w:t>
            </w:r>
          </w:p>
          <w:p w:rsidR="00000000" w:rsidRPr="00770584" w:rsidP="00770584">
            <w:pPr>
              <w:pStyle w:val="BodyText"/>
            </w:pPr>
            <w:r w:rsidRPr="00770584">
              <w:t>2.5 Record defects accurately using the correct forms or electronic system</w:t>
            </w:r>
          </w:p>
          <w:p w:rsidR="00000000" w:rsidRPr="00770584" w:rsidP="00770584">
            <w:pPr>
              <w:pStyle w:val="BodyText"/>
            </w:pPr>
            <w:r w:rsidRPr="00770584">
              <w:t>2.6 Calculate defect ratings</w:t>
            </w:r>
          </w:p>
          <w:p w:rsidR="00000000" w:rsidRPr="00770584" w:rsidP="00770584">
            <w:pPr>
              <w:pStyle w:val="BodyText"/>
            </w:pPr>
            <w:r w:rsidRPr="00770584">
              <w:t>2.7 Implement immediate corrective action according to the Meat Hygiene Assessment (MHA) program</w:t>
            </w:r>
            <w:r>
              <w:t>’</w:t>
            </w:r>
            <w:r w:rsidRPr="00770584">
              <w:t>s requirements</w:t>
            </w:r>
          </w:p>
          <w:p w:rsidR="00000000" w:rsidRPr="00770584" w:rsidP="00770584">
            <w:pPr>
              <w:pStyle w:val="BodyText"/>
            </w:pPr>
            <w:r w:rsidRPr="00770584">
              <w:t>2.8 Monit</w:t>
            </w:r>
            <w:r w:rsidRPr="00770584">
              <w:t>or carcases according to the workplace requirements for hygiene and sanitation, and regulatory requirements</w:t>
            </w:r>
          </w:p>
        </w:tc>
      </w:tr>
    </w:tbl>
    <w:p w:rsidR="00000000" w:rsidRPr="00770584" w:rsidP="00770584">
      <w:pPr>
        <w:pStyle w:val="BodyText"/>
      </w:pPr>
    </w:p>
    <w:p w:rsidR="00000000" w:rsidRPr="00770584" w:rsidP="00770584">
      <w:pPr>
        <w:pStyle w:val="AllowPageBreak"/>
      </w:pPr>
    </w:p>
    <w:p w:rsidR="00000000" w:rsidRPr="00770584" w:rsidP="00770584">
      <w:pPr>
        <w:pStyle w:val="Heading1"/>
      </w:pPr>
      <w:bookmarkStart w:id="6" w:name="O_1253477"/>
      <w:bookmarkEnd w:id="6"/>
      <w:r w:rsidRPr="00770584">
        <w:t>Foundation Skills</w:t>
      </w:r>
    </w:p>
    <w:p w:rsidR="00000000" w:rsidRPr="009A7107" w:rsidP="009A7107">
      <w:pPr>
        <w:pStyle w:val="BodyText"/>
        <w:rPr>
          <w:i/>
        </w:rPr>
      </w:pPr>
      <w:r w:rsidRPr="009A7107">
        <w:rPr>
          <w:rStyle w:val="Emphasis"/>
        </w:rPr>
        <w:t>This section describes those language, literacy, numeracy and employment skills that are essential for perfor</w:t>
      </w:r>
      <w:r w:rsidRPr="009A7107">
        <w:rPr>
          <w:rStyle w:val="Emphasis"/>
        </w:rPr>
        <w:t>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705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584">
            <w:pPr>
              <w:pStyle w:val="BodyTextBold"/>
              <w:rPr>
                <w:lang w:val="en-NZ"/>
              </w:rPr>
            </w:pPr>
            <w:r w:rsidRPr="0077058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584">
            <w:pPr>
              <w:pStyle w:val="BodyTextBold"/>
              <w:rPr>
                <w:lang w:val="en-NZ"/>
              </w:rPr>
            </w:pPr>
            <w:r w:rsidRPr="00770584">
              <w:t>Description</w:t>
            </w:r>
          </w:p>
        </w:tc>
      </w:tr>
      <w:tr w:rsidTr="007705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584">
            <w:pPr>
              <w:pStyle w:val="BodyText"/>
              <w:rPr>
                <w:lang w:val="en-NZ"/>
              </w:rPr>
            </w:pPr>
            <w:r w:rsidRPr="0077058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584">
            <w:pPr>
              <w:pStyle w:val="ListBullet"/>
              <w:rPr>
                <w:lang w:val="en-NZ"/>
              </w:rPr>
            </w:pPr>
            <w:r w:rsidRPr="00770584">
              <w:t>Interpret work instructions and standard operating procedures (SOPs)</w:t>
            </w:r>
          </w:p>
        </w:tc>
      </w:tr>
      <w:tr w:rsidTr="007705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584">
            <w:pPr>
              <w:pStyle w:val="BodyText"/>
              <w:rPr>
                <w:lang w:val="en-NZ"/>
              </w:rPr>
            </w:pPr>
            <w:r w:rsidRPr="0077058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584" w:rsidP="00770584">
            <w:pPr>
              <w:pStyle w:val="ListBullet"/>
            </w:pPr>
            <w:r w:rsidRPr="00770584">
              <w:t>Record defects using paper-based and/or digital format</w:t>
            </w:r>
          </w:p>
        </w:tc>
      </w:tr>
    </w:tbl>
    <w:p w:rsidR="00000000" w:rsidRPr="00770584" w:rsidP="00770584">
      <w:pPr>
        <w:pStyle w:val="BodyText"/>
      </w:pPr>
    </w:p>
    <w:p w:rsidR="00000000" w:rsidRPr="00770584" w:rsidP="00770584">
      <w:pPr>
        <w:pStyle w:val="AllowPageBreak"/>
      </w:pPr>
    </w:p>
    <w:p w:rsidR="00000000" w:rsidRPr="00770584" w:rsidP="00770584">
      <w:pPr>
        <w:pStyle w:val="Heading1"/>
      </w:pPr>
      <w:bookmarkStart w:id="7" w:name="O_1253479"/>
      <w:bookmarkEnd w:id="7"/>
      <w:r w:rsidRPr="0077058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705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584">
            <w:pPr>
              <w:pStyle w:val="BodyTextBold"/>
              <w:rPr>
                <w:lang w:val="en-NZ"/>
              </w:rPr>
            </w:pPr>
            <w:r w:rsidRPr="0077058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584">
            <w:pPr>
              <w:pStyle w:val="BodyTextBold"/>
              <w:rPr>
                <w:lang w:val="en-NZ"/>
              </w:rPr>
            </w:pPr>
            <w:r w:rsidRPr="00770584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584">
            <w:pPr>
              <w:pStyle w:val="BodyTextBold"/>
              <w:rPr>
                <w:lang w:val="en-NZ"/>
              </w:rPr>
            </w:pPr>
            <w:r w:rsidRPr="0077058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584">
            <w:pPr>
              <w:pStyle w:val="BodyTextBold"/>
              <w:rPr>
                <w:lang w:val="en-NZ"/>
              </w:rPr>
            </w:pPr>
            <w:r w:rsidRPr="00770584">
              <w:t>Equivalence status</w:t>
            </w:r>
          </w:p>
        </w:tc>
      </w:tr>
      <w:tr w:rsidTr="007705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584">
            <w:pPr>
              <w:pStyle w:val="BodyText"/>
              <w:rPr>
                <w:lang w:val="en-NZ"/>
              </w:rPr>
            </w:pPr>
            <w:r w:rsidRPr="00770584">
              <w:t xml:space="preserve">AMPQUA304 Perform carcase Meat Hygiene Assessment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584">
            <w:pPr>
              <w:pStyle w:val="BodyText"/>
              <w:rPr>
                <w:lang w:val="en-NZ"/>
              </w:rPr>
            </w:pPr>
            <w:r w:rsidRPr="00770584">
              <w:t xml:space="preserve">AMPA3072 Perform carcase Meat Hygiene Assessment 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584" w:rsidP="00770584">
            <w:pPr>
              <w:pStyle w:val="BodyText"/>
            </w:pPr>
            <w:r w:rsidRPr="00770584">
              <w:t>Unit code updated</w:t>
            </w:r>
          </w:p>
          <w:p w:rsidR="00000000" w:rsidRPr="00770584" w:rsidP="00770584">
            <w:pPr>
              <w:pStyle w:val="BodyText"/>
            </w:pPr>
            <w:r w:rsidRPr="00770584">
              <w:t>Pr</w:t>
            </w:r>
            <w:r w:rsidRPr="00770584">
              <w:t>erequisite removed</w:t>
            </w:r>
          </w:p>
          <w:p w:rsidR="00000000" w:rsidRPr="00770584" w:rsidP="00770584">
            <w:pPr>
              <w:pStyle w:val="BodyText"/>
            </w:pPr>
            <w:r w:rsidRPr="00770584">
              <w:t>Element 1 added</w:t>
            </w:r>
          </w:p>
          <w:p w:rsidR="00000000" w:rsidRPr="00770584" w:rsidP="00770584">
            <w:pPr>
              <w:pStyle w:val="BodyText"/>
            </w:pPr>
            <w:r w:rsidRPr="00770584">
              <w:t>Performance Criteria clarified</w:t>
            </w:r>
          </w:p>
          <w:p w:rsidR="00000000" w:rsidRPr="00770584" w:rsidP="00770584">
            <w:pPr>
              <w:pStyle w:val="BodyText"/>
            </w:pPr>
            <w:r w:rsidRPr="00770584">
              <w:t>Foundation Skills added</w:t>
            </w:r>
          </w:p>
          <w:p w:rsidR="00000000" w:rsidP="00770584">
            <w:pPr>
              <w:pStyle w:val="BodyText"/>
              <w:rPr>
                <w:lang w:val="en-NZ"/>
              </w:rPr>
            </w:pPr>
            <w:r w:rsidRPr="00770584">
              <w:t>Performance Evidence, Knowledge Evidence and Assessment Conditions revised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584" w:rsidP="00770584">
            <w:pPr>
              <w:pStyle w:val="BodyText"/>
            </w:pPr>
            <w:r w:rsidRPr="00770584">
              <w:t>Not equivalent</w:t>
            </w:r>
          </w:p>
        </w:tc>
      </w:tr>
    </w:tbl>
    <w:p w:rsidR="00000000" w:rsidRPr="00770584" w:rsidP="00770584">
      <w:pPr>
        <w:pStyle w:val="BodyText"/>
      </w:pPr>
    </w:p>
    <w:p w:rsidR="00000000" w:rsidRPr="00770584" w:rsidP="00770584">
      <w:pPr>
        <w:pStyle w:val="AllowPageBreak"/>
      </w:pPr>
    </w:p>
    <w:p w:rsidR="00000000" w:rsidRPr="00770584" w:rsidP="00770584">
      <w:pPr>
        <w:pStyle w:val="Heading1"/>
      </w:pPr>
      <w:bookmarkStart w:id="8" w:name="O_1253486"/>
      <w:bookmarkEnd w:id="8"/>
      <w:r w:rsidRPr="00770584">
        <w:t>Links</w:t>
      </w:r>
    </w:p>
    <w:p w:rsidR="00000000" w:rsidRPr="00770584" w:rsidP="009A7107">
      <w:pPr>
        <w:pStyle w:val="BodyText"/>
      </w:pPr>
      <w:r w:rsidRPr="0077058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EB7D0F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770584" w:rsidP="009A7107">
      <w:pPr>
        <w:pStyle w:val="BodyText"/>
        <w:sectPr w:rsidSect="0077058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70584" w:rsidP="00770584">
      <w:pPr>
        <w:pStyle w:val="SuperHeading"/>
      </w:pPr>
      <w:r w:rsidRPr="00770584">
        <w:t>Assessment Requirements for AMPQUA304 Perform</w:t>
      </w:r>
      <w:r w:rsidRPr="00770584">
        <w:t xml:space="preserve"> carcase Meat Hygiene Assessment</w:t>
      </w:r>
    </w:p>
    <w:p w:rsidR="00000000" w:rsidRPr="00770584" w:rsidP="00770584">
      <w:pPr>
        <w:pStyle w:val="Heading1"/>
      </w:pPr>
      <w:bookmarkStart w:id="9" w:name="O_1253481"/>
      <w:bookmarkEnd w:id="9"/>
      <w:r w:rsidRPr="0077058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705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584">
            <w:pPr>
              <w:pStyle w:val="BodyTextBold"/>
              <w:rPr>
                <w:lang w:val="en-NZ"/>
              </w:rPr>
            </w:pPr>
            <w:r w:rsidRPr="0077058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584">
            <w:pPr>
              <w:pStyle w:val="BodyTextBold"/>
              <w:rPr>
                <w:lang w:val="en-NZ"/>
              </w:rPr>
            </w:pPr>
            <w:r w:rsidRPr="00770584">
              <w:t>Comments</w:t>
            </w:r>
          </w:p>
        </w:tc>
      </w:tr>
      <w:tr w:rsidTr="0077058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0584">
            <w:pPr>
              <w:pStyle w:val="BodyText"/>
              <w:rPr>
                <w:lang w:val="en-NZ"/>
              </w:rPr>
            </w:pPr>
            <w:r w:rsidRPr="0077058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0584" w:rsidP="00770584">
            <w:pPr>
              <w:pStyle w:val="BodyText"/>
            </w:pPr>
            <w:r w:rsidRPr="00770584">
              <w:t>This version released with AMP Australian Meat Processing Training Package Version 8.0.</w:t>
            </w:r>
          </w:p>
        </w:tc>
      </w:tr>
    </w:tbl>
    <w:p w:rsidR="00000000" w:rsidRPr="00770584" w:rsidP="00770584">
      <w:pPr>
        <w:pStyle w:val="BodyText"/>
      </w:pPr>
    </w:p>
    <w:p w:rsidR="00000000" w:rsidRPr="00770584" w:rsidP="00770584">
      <w:pPr>
        <w:pStyle w:val="AllowPageBreak"/>
      </w:pPr>
    </w:p>
    <w:p w:rsidR="00000000" w:rsidRPr="00770584" w:rsidP="00770584">
      <w:pPr>
        <w:pStyle w:val="Heading1"/>
      </w:pPr>
      <w:bookmarkStart w:id="10" w:name="O_1253482"/>
      <w:bookmarkEnd w:id="10"/>
      <w:r w:rsidRPr="00770584">
        <w:t>Performance Evidence</w:t>
      </w:r>
    </w:p>
    <w:p w:rsidR="00000000" w:rsidRPr="00770584" w:rsidP="009A7107">
      <w:pPr>
        <w:pStyle w:val="BodyText"/>
      </w:pPr>
      <w:r w:rsidRPr="00770584">
        <w:t>An individual demonstrating competency must satisfy all of the elements and performance criteria in this unit.</w:t>
      </w:r>
    </w:p>
    <w:p w:rsidR="00000000" w:rsidRPr="00770584" w:rsidP="009A7107">
      <w:pPr>
        <w:pStyle w:val="BodyText"/>
      </w:pPr>
      <w:r w:rsidRPr="00770584">
        <w:t>There must be evidence that the individual has performed Meat Hygiene Assessment (MHA) of at least 10 carcases, using the MHA program, including:</w:t>
      </w:r>
    </w:p>
    <w:p w:rsidR="00000000" w:rsidRPr="00770584" w:rsidP="00770584">
      <w:pPr>
        <w:pStyle w:val="ListBullet"/>
      </w:pPr>
      <w:r w:rsidRPr="00770584">
        <w:t xml:space="preserve">identified defects </w:t>
      </w:r>
    </w:p>
    <w:p w:rsidR="00000000" w:rsidRPr="00770584" w:rsidP="00770584">
      <w:pPr>
        <w:pStyle w:val="ListBullet"/>
      </w:pPr>
      <w:r w:rsidRPr="00770584">
        <w:t>determined defect ratings</w:t>
      </w:r>
    </w:p>
    <w:p w:rsidR="00000000" w:rsidRPr="00770584" w:rsidP="00770584">
      <w:pPr>
        <w:pStyle w:val="ListBullet"/>
      </w:pPr>
      <w:r w:rsidRPr="00770584">
        <w:t xml:space="preserve">instigated corrective actions </w:t>
      </w:r>
    </w:p>
    <w:p w:rsidR="00000000" w:rsidRPr="00770584" w:rsidP="00770584">
      <w:pPr>
        <w:pStyle w:val="ListBullet"/>
      </w:pPr>
      <w:r w:rsidRPr="00770584">
        <w:t>followed safe work procedures.</w:t>
      </w:r>
    </w:p>
    <w:p w:rsidR="00000000" w:rsidRPr="00770584" w:rsidP="00770584">
      <w:pPr>
        <w:pStyle w:val="AllowPageBreak"/>
      </w:pPr>
    </w:p>
    <w:p w:rsidR="00000000" w:rsidRPr="00770584" w:rsidP="00770584">
      <w:pPr>
        <w:pStyle w:val="Heading1"/>
      </w:pPr>
      <w:bookmarkStart w:id="11" w:name="O_1253483"/>
      <w:bookmarkEnd w:id="11"/>
      <w:r w:rsidRPr="00770584">
        <w:t>Knowledge Evidence</w:t>
      </w:r>
    </w:p>
    <w:p w:rsidR="00000000" w:rsidRPr="00770584" w:rsidP="009A7107">
      <w:pPr>
        <w:pStyle w:val="BodyText"/>
      </w:pPr>
      <w:r w:rsidRPr="00770584">
        <w:t>An individual must be able to demonstrate the knowledge required to perform the tasks outlined in the elements and performance criteria of this unit. This includes knowledge of:</w:t>
      </w:r>
    </w:p>
    <w:p w:rsidR="00000000" w:rsidRPr="00770584" w:rsidP="00770584">
      <w:pPr>
        <w:pStyle w:val="ListBullet"/>
      </w:pPr>
      <w:r w:rsidRPr="00770584">
        <w:t>purpose of an MHA program</w:t>
      </w:r>
    </w:p>
    <w:p w:rsidR="00000000" w:rsidRPr="00770584" w:rsidP="00770584">
      <w:pPr>
        <w:pStyle w:val="ListBullet"/>
      </w:pPr>
      <w:r w:rsidRPr="00770584">
        <w:t>regulatory and workplace requirements for monitoring carcase hygiene</w:t>
      </w:r>
    </w:p>
    <w:p w:rsidR="00000000" w:rsidRPr="00770584" w:rsidP="00770584">
      <w:pPr>
        <w:pStyle w:val="ListBullet"/>
      </w:pPr>
      <w:r w:rsidRPr="00770584">
        <w:t>how carcase monitoring is to be undertaken</w:t>
      </w:r>
    </w:p>
    <w:p w:rsidR="00000000" w:rsidRPr="00770584" w:rsidP="00770584">
      <w:pPr>
        <w:pStyle w:val="ListBullet"/>
      </w:pPr>
      <w:r w:rsidRPr="00770584">
        <w:t>how defects are detected, and types of defects to be identified on carcase product</w:t>
      </w:r>
    </w:p>
    <w:p w:rsidR="00000000" w:rsidRPr="00770584" w:rsidP="00770584">
      <w:pPr>
        <w:pStyle w:val="ListBullet"/>
      </w:pPr>
      <w:r w:rsidRPr="00770584">
        <w:t>defect ratings for species or product</w:t>
      </w:r>
    </w:p>
    <w:p w:rsidR="00000000" w:rsidRPr="00770584" w:rsidP="00770584">
      <w:pPr>
        <w:pStyle w:val="ListBullet"/>
      </w:pPr>
      <w:r w:rsidRPr="00770584">
        <w:t>levels of macro-contami</w:t>
      </w:r>
      <w:r w:rsidRPr="00770584">
        <w:t>nation that are acceptable, marginal or unacceptable</w:t>
      </w:r>
    </w:p>
    <w:p w:rsidR="00000000" w:rsidRPr="00770584" w:rsidP="00770584">
      <w:pPr>
        <w:pStyle w:val="ListBullet"/>
      </w:pPr>
      <w:r w:rsidRPr="00770584">
        <w:t>hygiene and sanitation requirements when monitoring product</w:t>
      </w:r>
    </w:p>
    <w:p w:rsidR="00000000" w:rsidRPr="00770584" w:rsidP="00770584">
      <w:pPr>
        <w:pStyle w:val="ListBullet"/>
      </w:pPr>
      <w:r w:rsidRPr="00770584">
        <w:t>when and how corrective actions are to be taken in response to monitoring outcomes</w:t>
      </w:r>
    </w:p>
    <w:p w:rsidR="00000000" w:rsidRPr="00770584" w:rsidP="00770584">
      <w:pPr>
        <w:pStyle w:val="ListBullet"/>
      </w:pPr>
      <w:r w:rsidRPr="00770584">
        <w:t>how the approved sample plan is implemented for product moni</w:t>
      </w:r>
      <w:r w:rsidRPr="00770584">
        <w:t>toring</w:t>
      </w:r>
    </w:p>
    <w:p w:rsidR="00000000" w:rsidRPr="00770584" w:rsidP="00770584">
      <w:pPr>
        <w:pStyle w:val="ListBullet"/>
      </w:pPr>
      <w:r w:rsidRPr="00770584">
        <w:t>classification of defects</w:t>
      </w:r>
    </w:p>
    <w:p w:rsidR="00000000" w:rsidRPr="00770584" w:rsidP="00770584">
      <w:pPr>
        <w:pStyle w:val="ListBullet"/>
      </w:pPr>
      <w:r w:rsidRPr="00770584">
        <w:t>workplace health and safety requirements when monitoring product</w:t>
      </w:r>
    </w:p>
    <w:p w:rsidR="00000000" w:rsidRPr="00770584" w:rsidP="00770584">
      <w:pPr>
        <w:pStyle w:val="ListBullet"/>
      </w:pPr>
      <w:r w:rsidRPr="00770584">
        <w:t>safe work procedures for working with, sharpening and storing knives</w:t>
      </w:r>
    </w:p>
    <w:p w:rsidR="00000000" w:rsidRPr="00770584" w:rsidP="00770584">
      <w:pPr>
        <w:pStyle w:val="ListBullet"/>
      </w:pPr>
      <w:r w:rsidRPr="00770584">
        <w:t>correct use of personal protective equipment (PPE) and clothing for using knives.</w:t>
      </w:r>
    </w:p>
    <w:p w:rsidR="00000000" w:rsidRPr="00770584" w:rsidP="00770584">
      <w:pPr>
        <w:pStyle w:val="AllowPageBreak"/>
      </w:pPr>
    </w:p>
    <w:p w:rsidR="00000000" w:rsidRPr="00770584" w:rsidP="00770584">
      <w:pPr>
        <w:pStyle w:val="Heading1"/>
      </w:pPr>
      <w:bookmarkStart w:id="12" w:name="O_1253484"/>
      <w:bookmarkEnd w:id="12"/>
      <w:r w:rsidRPr="00770584">
        <w:t>Assessment Conditions</w:t>
      </w:r>
    </w:p>
    <w:p w:rsidR="00000000" w:rsidRPr="00770584" w:rsidP="009A7107">
      <w:pPr>
        <w:pStyle w:val="BodyText"/>
      </w:pPr>
      <w:r w:rsidRPr="00770584">
        <w:t>Assessment of the skills in this unit of competency must take place under the following conditions:</w:t>
      </w:r>
    </w:p>
    <w:p w:rsidR="00000000" w:rsidRPr="00770584" w:rsidP="00770584">
      <w:pPr>
        <w:pStyle w:val="ListBullet"/>
      </w:pPr>
      <w:r w:rsidRPr="00770584">
        <w:t>physical conditions:</w:t>
      </w:r>
    </w:p>
    <w:p w:rsidR="00000000" w:rsidRPr="00770584" w:rsidP="00770584">
      <w:pPr>
        <w:pStyle w:val="ListBullet2"/>
      </w:pPr>
      <w:r w:rsidRPr="00770584">
        <w:t>skills must be demonstrated in a registered meat processing premises or an environment that accurat</w:t>
      </w:r>
      <w:r w:rsidRPr="00770584">
        <w:t>ely represents a real workplace</w:t>
      </w:r>
    </w:p>
    <w:p w:rsidR="00000000" w:rsidRPr="00770584" w:rsidP="00770584">
      <w:pPr>
        <w:pStyle w:val="ListBullet"/>
      </w:pPr>
      <w:r w:rsidRPr="00770584">
        <w:t>resources, equipment and materials:</w:t>
      </w:r>
    </w:p>
    <w:p w:rsidR="00000000" w:rsidRPr="00770584" w:rsidP="00770584">
      <w:pPr>
        <w:pStyle w:val="ListBullet2"/>
      </w:pPr>
      <w:r w:rsidRPr="00770584">
        <w:t xml:space="preserve">MHA monitoring system </w:t>
      </w:r>
    </w:p>
    <w:p w:rsidR="00000000" w:rsidRPr="00770584" w:rsidP="00770584">
      <w:pPr>
        <w:pStyle w:val="ListBullet2"/>
      </w:pPr>
      <w:r w:rsidRPr="00770584">
        <w:t>real animal carcases</w:t>
      </w:r>
    </w:p>
    <w:p w:rsidR="00000000" w:rsidRPr="00770584" w:rsidP="00770584">
      <w:pPr>
        <w:pStyle w:val="ListBullet2"/>
      </w:pPr>
      <w:r w:rsidRPr="00770584">
        <w:t>cleaning and sanitising equipment according to workplace requirements</w:t>
      </w:r>
    </w:p>
    <w:p w:rsidR="00000000" w:rsidRPr="00770584" w:rsidP="00770584">
      <w:pPr>
        <w:pStyle w:val="ListBullet2"/>
      </w:pPr>
      <w:r w:rsidRPr="00770584">
        <w:t>PPE</w:t>
      </w:r>
    </w:p>
    <w:p w:rsidR="00000000" w:rsidRPr="00770584" w:rsidP="00770584">
      <w:pPr>
        <w:pStyle w:val="ListBullet"/>
      </w:pPr>
      <w:r w:rsidRPr="00770584">
        <w:t>specifications:</w:t>
      </w:r>
    </w:p>
    <w:p w:rsidR="00000000" w:rsidRPr="00770584" w:rsidP="00770584">
      <w:pPr>
        <w:pStyle w:val="ListBullet2"/>
      </w:pPr>
      <w:r w:rsidRPr="00770584">
        <w:t>workplace standard operating procedures and task-related documents</w:t>
      </w:r>
    </w:p>
    <w:p w:rsidR="00000000" w:rsidRPr="00770584" w:rsidP="00770584">
      <w:pPr>
        <w:pStyle w:val="ListBullet"/>
      </w:pPr>
      <w:r w:rsidRPr="00770584">
        <w:t>timeframes:</w:t>
      </w:r>
    </w:p>
    <w:p w:rsidR="00000000" w:rsidRPr="00770584" w:rsidP="00770584">
      <w:pPr>
        <w:pStyle w:val="ListBullet2"/>
      </w:pPr>
      <w:r w:rsidRPr="00770584">
        <w:t>within typical operating and production conditions for the workplace.</w:t>
      </w:r>
    </w:p>
    <w:p w:rsidR="00000000" w:rsidRPr="00770584" w:rsidP="009A7107">
      <w:pPr>
        <w:pStyle w:val="BodyText"/>
      </w:pPr>
      <w:r w:rsidRPr="00770584">
        <w:t>Assessors of this unit must satisfy the requirements for assessors in applicable vocational education and</w:t>
      </w:r>
      <w:r w:rsidRPr="00770584">
        <w:t xml:space="preserve"> training legislation, frameworks and/or standards.</w:t>
      </w:r>
    </w:p>
    <w:p w:rsidR="00000000" w:rsidRPr="00770584" w:rsidP="00770584">
      <w:pPr>
        <w:pStyle w:val="Heading1"/>
      </w:pPr>
      <w:bookmarkStart w:id="13" w:name="O_1253487"/>
      <w:bookmarkEnd w:id="13"/>
      <w:r w:rsidRPr="00770584">
        <w:t>Links</w:t>
      </w:r>
    </w:p>
    <w:p w:rsidR="00000000" w:rsidRPr="00770584" w:rsidP="009A7107">
      <w:pPr>
        <w:pStyle w:val="BodyText"/>
      </w:pPr>
      <w:r w:rsidRPr="0077058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EB7D0F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770584" w:rsidP="00770584"/>
    <w:sectPr w:rsidSect="0077058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5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584" w:rsidRPr="009A7107" w:rsidP="009A71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5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107" w:rsidP="007705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A7107" w:rsidP="007705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A7107" w:rsidP="0077058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584" w:rsidP="007705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A7107">
      <w:t>Approved</w:t>
    </w:r>
    <w:r w:rsidR="009A710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A710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A7107">
      <w:rPr>
        <w:noProof/>
      </w:rPr>
      <w:t>4</w:t>
    </w:r>
    <w:r>
      <w:rPr>
        <w:noProof/>
      </w:rPr>
      <w:fldChar w:fldCharType="end"/>
    </w:r>
  </w:p>
  <w:p w:rsidR="00770584" w:rsidP="007705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A710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A7107">
      <w:t>Skills Insight</w:t>
    </w:r>
    <w:r w:rsidR="009A7107">
      <w:fldChar w:fldCharType="end"/>
    </w:r>
  </w:p>
  <w:p w:rsidR="00770584" w:rsidP="007705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5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1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0584" w:rsidRPr="009A7107" w:rsidP="009A71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5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7107" w:rsidRPr="002D2AF8" w:rsidP="007705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AMPQUA304 Perform carcase Meat Hygiene Assessment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A7107" w:rsidP="0077058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0584" w:rsidRPr="002D2AF8" w:rsidP="007705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A7107">
      <w:t>AMPQUA304 Perform carcase Meat Hygiene Assessment</w:t>
    </w:r>
    <w:r w:rsidR="009A710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A7107">
      <w:rPr>
        <w:noProof/>
      </w:rPr>
      <w:t>2 March 2025</w:t>
    </w:r>
    <w:r>
      <w:fldChar w:fldCharType="end"/>
    </w:r>
  </w:p>
  <w:p w:rsidR="00770584" w:rsidP="007705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87A65C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FA8D0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94679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05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05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05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05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05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05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05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05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05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05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05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0584"/>
  </w:style>
  <w:style w:type="character" w:customStyle="1" w:styleId="Heading1Char">
    <w:name w:val="Heading 1 Char"/>
    <w:basedOn w:val="DefaultParagraphFont"/>
    <w:link w:val="Heading1"/>
    <w:rsid w:val="007705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05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058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058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7058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70584"/>
    <w:rPr>
      <w:i/>
    </w:rPr>
  </w:style>
  <w:style w:type="paragraph" w:customStyle="1" w:styleId="SuperHeading">
    <w:name w:val="SuperHeading"/>
    <w:basedOn w:val="Normal"/>
    <w:rsid w:val="007705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05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70584"/>
    <w:rPr>
      <w:b/>
    </w:rPr>
  </w:style>
  <w:style w:type="character" w:customStyle="1" w:styleId="Heading2Char">
    <w:name w:val="Heading 2 Char"/>
    <w:basedOn w:val="DefaultParagraphFont"/>
    <w:link w:val="Heading2"/>
    <w:rsid w:val="007705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05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05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05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05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05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05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05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05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05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05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05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05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05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05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05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05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058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058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05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70584"/>
    <w:rPr>
      <w:b/>
      <w:spacing w:val="0"/>
    </w:rPr>
  </w:style>
  <w:style w:type="paragraph" w:customStyle="1" w:styleId="SuperTitle">
    <w:name w:val="SuperTitle"/>
    <w:basedOn w:val="Title"/>
    <w:rsid w:val="007705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05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05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705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05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05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05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05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05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05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05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058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705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05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05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0584"/>
  </w:style>
  <w:style w:type="paragraph" w:styleId="TableofFigures">
    <w:name w:val="table of figures"/>
    <w:basedOn w:val="Normal"/>
    <w:next w:val="Normal"/>
    <w:semiHidden/>
    <w:rsid w:val="007705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058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70584"/>
    <w:rPr>
      <w:rFonts w:ascii="Wingdings" w:hAnsi="Wingdings"/>
    </w:rPr>
  </w:style>
  <w:style w:type="paragraph" w:customStyle="1" w:styleId="TableHeading">
    <w:name w:val="Table Heading"/>
    <w:basedOn w:val="HeadingBase"/>
    <w:rsid w:val="007705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0584"/>
    <w:rPr>
      <w:color w:val="0033CC"/>
      <w:u w:val="none"/>
    </w:rPr>
  </w:style>
  <w:style w:type="paragraph" w:customStyle="1" w:styleId="BodyTextRight">
    <w:name w:val="Body Text Right"/>
    <w:basedOn w:val="BodyText"/>
    <w:rsid w:val="007705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05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058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05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05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05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0584"/>
    <w:rPr>
      <w:sz w:val="32"/>
    </w:rPr>
  </w:style>
  <w:style w:type="paragraph" w:customStyle="1" w:styleId="HeadingProcedure">
    <w:name w:val="Heading Procedure"/>
    <w:basedOn w:val="HeadingBase"/>
    <w:next w:val="Normal"/>
    <w:rsid w:val="007705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0584"/>
    <w:pPr>
      <w:spacing w:before="60" w:after="60"/>
    </w:pPr>
  </w:style>
  <w:style w:type="paragraph" w:styleId="ListContinue">
    <w:name w:val="List Continue"/>
    <w:basedOn w:val="List"/>
    <w:rsid w:val="00770584"/>
    <w:pPr>
      <w:ind w:firstLine="0"/>
    </w:pPr>
  </w:style>
  <w:style w:type="paragraph" w:customStyle="1" w:styleId="ListNote">
    <w:name w:val="List Note"/>
    <w:basedOn w:val="List"/>
    <w:rsid w:val="007705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05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05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0584"/>
    <w:rPr>
      <w:rFonts w:ascii="Courier New" w:hAnsi="Courier New"/>
    </w:rPr>
  </w:style>
  <w:style w:type="paragraph" w:customStyle="1" w:styleId="NoteBullet">
    <w:name w:val="Note Bullet"/>
    <w:basedOn w:val="Note"/>
    <w:rsid w:val="007705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05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05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05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058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705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05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0584"/>
    <w:rPr>
      <w:b/>
      <w:smallCaps/>
    </w:rPr>
  </w:style>
  <w:style w:type="paragraph" w:customStyle="1" w:styleId="TableListNumber">
    <w:name w:val="Table List Number"/>
    <w:basedOn w:val="ListNumber"/>
    <w:rsid w:val="007705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05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0584"/>
    <w:pPr>
      <w:numPr>
        <w:numId w:val="9"/>
      </w:numPr>
    </w:pPr>
  </w:style>
  <w:style w:type="paragraph" w:customStyle="1" w:styleId="ListAlpha2">
    <w:name w:val="List Alpha 2"/>
    <w:basedOn w:val="List2"/>
    <w:rsid w:val="00770584"/>
    <w:pPr>
      <w:numPr>
        <w:numId w:val="8"/>
      </w:numPr>
    </w:pPr>
  </w:style>
  <w:style w:type="paragraph" w:styleId="List2">
    <w:name w:val="List 2"/>
    <w:basedOn w:val="BodyText"/>
    <w:rsid w:val="007705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05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05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058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058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058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70584"/>
    <w:pPr>
      <w:numPr>
        <w:numId w:val="4"/>
      </w:numPr>
    </w:pPr>
  </w:style>
  <w:style w:type="paragraph" w:styleId="ListContinue2">
    <w:name w:val="List Continue 2"/>
    <w:basedOn w:val="List2"/>
    <w:rsid w:val="00770584"/>
    <w:pPr>
      <w:ind w:firstLine="0"/>
    </w:pPr>
  </w:style>
  <w:style w:type="paragraph" w:styleId="ListContinue3">
    <w:name w:val="List Continue 3"/>
    <w:basedOn w:val="List3"/>
    <w:rsid w:val="00770584"/>
    <w:pPr>
      <w:ind w:left="1021" w:firstLine="0"/>
    </w:pPr>
  </w:style>
  <w:style w:type="paragraph" w:styleId="ListContinue4">
    <w:name w:val="List Continue 4"/>
    <w:basedOn w:val="List4"/>
    <w:rsid w:val="00770584"/>
    <w:pPr>
      <w:ind w:firstLine="0"/>
    </w:pPr>
  </w:style>
  <w:style w:type="paragraph" w:styleId="ListContinue5">
    <w:name w:val="List Continue 5"/>
    <w:basedOn w:val="List5"/>
    <w:rsid w:val="00770584"/>
    <w:pPr>
      <w:ind w:firstLine="0"/>
    </w:pPr>
  </w:style>
  <w:style w:type="paragraph" w:styleId="ListNumber3">
    <w:name w:val="List Number 3"/>
    <w:basedOn w:val="List3"/>
    <w:rsid w:val="00770584"/>
    <w:pPr>
      <w:numPr>
        <w:numId w:val="5"/>
      </w:numPr>
    </w:pPr>
  </w:style>
  <w:style w:type="paragraph" w:styleId="ListNumber4">
    <w:name w:val="List Number 4"/>
    <w:basedOn w:val="List4"/>
    <w:rsid w:val="00770584"/>
    <w:pPr>
      <w:numPr>
        <w:numId w:val="6"/>
      </w:numPr>
    </w:pPr>
  </w:style>
  <w:style w:type="paragraph" w:styleId="ListNumber5">
    <w:name w:val="List Number 5"/>
    <w:basedOn w:val="List5"/>
    <w:rsid w:val="00770584"/>
    <w:pPr>
      <w:numPr>
        <w:numId w:val="7"/>
      </w:numPr>
    </w:pPr>
  </w:style>
  <w:style w:type="paragraph" w:styleId="BlockText">
    <w:name w:val="Block Text"/>
    <w:basedOn w:val="Normal"/>
    <w:rsid w:val="007705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05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0584"/>
    <w:rPr>
      <w:sz w:val="16"/>
      <w:vertAlign w:val="superscript"/>
    </w:rPr>
  </w:style>
  <w:style w:type="character" w:customStyle="1" w:styleId="Symbols">
    <w:name w:val="Symbols"/>
    <w:basedOn w:val="DefaultParagraphFont"/>
    <w:rsid w:val="00770584"/>
    <w:rPr>
      <w:rFonts w:ascii="Symbol" w:hAnsi="Symbol"/>
    </w:rPr>
  </w:style>
  <w:style w:type="character" w:customStyle="1" w:styleId="MenuOptions">
    <w:name w:val="Menu Options"/>
    <w:basedOn w:val="DefaultParagraphFont"/>
    <w:rsid w:val="007705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0584"/>
    <w:rPr>
      <w:b/>
    </w:rPr>
  </w:style>
  <w:style w:type="character" w:customStyle="1" w:styleId="Underlined">
    <w:name w:val="Underlined"/>
    <w:basedOn w:val="DefaultParagraphFont"/>
    <w:rsid w:val="00770584"/>
    <w:rPr>
      <w:u w:val="single"/>
    </w:rPr>
  </w:style>
  <w:style w:type="paragraph" w:customStyle="1" w:styleId="TableBodyTextRight">
    <w:name w:val="Table Body Text Right"/>
    <w:basedOn w:val="TableBodyText"/>
    <w:rsid w:val="007705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0584"/>
    <w:rPr>
      <w:sz w:val="18"/>
    </w:rPr>
  </w:style>
  <w:style w:type="paragraph" w:customStyle="1" w:styleId="BodySmallRight">
    <w:name w:val="Body Small Right"/>
    <w:basedOn w:val="BodyTextRight"/>
    <w:rsid w:val="00770584"/>
    <w:rPr>
      <w:sz w:val="18"/>
      <w:szCs w:val="18"/>
    </w:rPr>
  </w:style>
  <w:style w:type="paragraph" w:customStyle="1" w:styleId="MarginEdition">
    <w:name w:val="Margin Edition"/>
    <w:basedOn w:val="MarginNote"/>
    <w:rsid w:val="007705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0584"/>
    <w:rPr>
      <w:sz w:val="2"/>
      <w:szCs w:val="2"/>
    </w:rPr>
  </w:style>
  <w:style w:type="character" w:customStyle="1" w:styleId="Small">
    <w:name w:val="Small"/>
    <w:basedOn w:val="DefaultParagraphFont"/>
    <w:rsid w:val="00770584"/>
    <w:rPr>
      <w:sz w:val="16"/>
    </w:rPr>
  </w:style>
  <w:style w:type="paragraph" w:customStyle="1" w:styleId="WideTable">
    <w:name w:val="Wide Table"/>
    <w:basedOn w:val="Normal"/>
    <w:rsid w:val="007705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0584"/>
  </w:style>
  <w:style w:type="paragraph" w:styleId="Quote">
    <w:name w:val="Quote"/>
    <w:basedOn w:val="Heading1"/>
    <w:link w:val="QuoteChar"/>
    <w:qFormat/>
    <w:rsid w:val="007705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05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0584"/>
    <w:pPr>
      <w:pageBreakBefore/>
    </w:pPr>
  </w:style>
  <w:style w:type="paragraph" w:customStyle="1" w:styleId="Border">
    <w:name w:val="Border"/>
    <w:basedOn w:val="Normal"/>
    <w:qFormat/>
    <w:rsid w:val="007705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05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05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05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05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05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05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05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05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0584"/>
    <w:rPr>
      <w:u w:val="single"/>
    </w:rPr>
  </w:style>
  <w:style w:type="character" w:customStyle="1" w:styleId="BoldandItalics">
    <w:name w:val="Bold and Italics"/>
    <w:qFormat/>
    <w:rsid w:val="00770584"/>
    <w:rPr>
      <w:b/>
      <w:i/>
      <w:u w:val="none"/>
    </w:rPr>
  </w:style>
  <w:style w:type="paragraph" w:styleId="BalloonText">
    <w:name w:val="Balloon Text"/>
    <w:basedOn w:val="Normal"/>
    <w:link w:val="BalloonTextChar"/>
    <w:rsid w:val="007705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05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05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05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05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05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058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A71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815</Words>
  <Characters>5326</Characters>
  <Application>Microsoft Office Word</Application>
  <DocSecurity>0</DocSecurity>
  <Lines>177</Lines>
  <Paragraphs>125</Paragraphs>
  <ScaleCrop>false</ScaleCrop>
  <Company>Author-it Software Corporation Ltd.</Company>
  <LinksUpToDate>false</LinksUpToDate>
  <CharactersWithSpaces>6016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AMPQUA304 Perform carcase Meat Hygiene Assessment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2025-03-01T23:49:00Z</dcterms:created>
  <dcterms:modified xsi:type="dcterms:W3CDTF">2025-03-01T23:49:00Z</dcterms:modified>
</cp:coreProperties>
</file>