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246" w:rsidP="001522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AMPQUA302 Maintain food safety and quality programs</w:t>
      </w:r>
      <w:r>
        <w:fldChar w:fldCharType="end"/>
      </w:r>
    </w:p>
    <w:p w:rsidR="00152246" w:rsidP="00152246">
      <w:pPr>
        <w:pStyle w:val="Version"/>
        <w:sectPr w:rsidSect="00E17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646" w:rsidP="00E17646">
      <w:pPr>
        <w:pStyle w:val="SuperHeading"/>
      </w:pPr>
      <w:r w:rsidRPr="00E17646">
        <w:t>AMPQUA302 Maintain food safety and quality programs</w:t>
      </w:r>
    </w:p>
    <w:p w:rsidR="00000000" w:rsidRPr="00E17646" w:rsidP="00E17646">
      <w:pPr>
        <w:pStyle w:val="Heading1"/>
      </w:pPr>
      <w:bookmarkStart w:id="1" w:name="O_1253433"/>
      <w:bookmarkEnd w:id="1"/>
      <w:r w:rsidRPr="00E176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Comments</w:t>
            </w:r>
          </w:p>
        </w:tc>
      </w:tr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>This version released with AMP Australian Meat Processing Training Package Version 8.0.</w:t>
            </w:r>
          </w:p>
        </w:tc>
      </w:tr>
    </w:tbl>
    <w:p w:rsidR="00000000" w:rsidRPr="00E17646" w:rsidP="00E17646">
      <w:pPr>
        <w:pStyle w:val="BodyText"/>
      </w:pPr>
    </w:p>
    <w:p w:rsidR="00000000" w:rsidRPr="00E17646" w:rsidP="00E17646">
      <w:pPr>
        <w:pStyle w:val="AllowPageBreak"/>
      </w:pPr>
    </w:p>
    <w:p w:rsidR="00000000" w:rsidRPr="00E17646" w:rsidP="00E17646">
      <w:pPr>
        <w:pStyle w:val="Heading1"/>
      </w:pPr>
      <w:bookmarkStart w:id="2" w:name="O_1253434"/>
      <w:bookmarkEnd w:id="2"/>
      <w:r w:rsidRPr="00E17646">
        <w:t>Application</w:t>
      </w:r>
    </w:p>
    <w:p w:rsidR="00000000" w:rsidRPr="00E17646" w:rsidP="00152246">
      <w:pPr>
        <w:pStyle w:val="BodyText"/>
      </w:pPr>
      <w:r w:rsidRPr="00E17646">
        <w:t>This unit of competency describes the skills and knowledge required to suppor</w:t>
      </w:r>
      <w:r w:rsidRPr="00E17646">
        <w:t>t the day-to-day implementation of the food safety and quality programs and procedures in a meat premises.</w:t>
      </w:r>
    </w:p>
    <w:p w:rsidR="00000000" w:rsidRPr="00E17646" w:rsidP="00152246">
      <w:pPr>
        <w:pStyle w:val="BodyText"/>
      </w:pPr>
      <w:r w:rsidRPr="00E17646">
        <w:t xml:space="preserve">This unit applies to individuals who monitor the food safety and quality programs, and who take corrective action in response to non-compliance. </w:t>
      </w:r>
    </w:p>
    <w:p w:rsidR="00000000" w:rsidRPr="00E17646" w:rsidP="00152246">
      <w:pPr>
        <w:pStyle w:val="BodyText"/>
      </w:pPr>
      <w:r w:rsidRPr="00E17646">
        <w:t>All</w:t>
      </w:r>
      <w:r w:rsidRPr="00E17646">
        <w:t xml:space="preserve"> work must be carried out to comply with workplace procedures, according to state/territory health and safety, food and meat safety regulations, legislation and standards that apply to the workplace.</w:t>
      </w:r>
    </w:p>
    <w:p w:rsidR="00000000" w:rsidRPr="00E17646" w:rsidP="00152246">
      <w:pPr>
        <w:pStyle w:val="BodyText"/>
      </w:pPr>
      <w:r w:rsidRPr="00E17646">
        <w:t xml:space="preserve">No licensing, legislative or certification requirements </w:t>
      </w:r>
      <w:r w:rsidRPr="00E17646">
        <w:t>apply to this unit at the time of publication.</w:t>
      </w:r>
    </w:p>
    <w:p w:rsidR="00000000" w:rsidRPr="00E17646" w:rsidP="00E17646">
      <w:pPr>
        <w:pStyle w:val="Heading1"/>
      </w:pPr>
      <w:bookmarkStart w:id="3" w:name="O_1253435"/>
      <w:bookmarkEnd w:id="3"/>
      <w:r w:rsidRPr="00E17646">
        <w:t>Pre-requisite Unit</w:t>
      </w:r>
    </w:p>
    <w:p w:rsidR="00000000" w:rsidRPr="00E17646" w:rsidP="00152246">
      <w:pPr>
        <w:pStyle w:val="BodyText"/>
      </w:pPr>
      <w:r w:rsidRPr="00E17646">
        <w:t>Nil</w:t>
      </w:r>
    </w:p>
    <w:p w:rsidR="00000000" w:rsidRPr="00E17646" w:rsidP="00E17646">
      <w:pPr>
        <w:pStyle w:val="Heading1"/>
      </w:pPr>
      <w:bookmarkStart w:id="4" w:name="O_1253437"/>
      <w:bookmarkEnd w:id="4"/>
      <w:r w:rsidRPr="00E17646">
        <w:t>Unit Sector</w:t>
      </w:r>
    </w:p>
    <w:p w:rsidR="00000000" w:rsidRPr="00E17646" w:rsidP="00152246">
      <w:pPr>
        <w:pStyle w:val="BodyText"/>
      </w:pPr>
      <w:r w:rsidRPr="00E17646">
        <w:t>Quality Assurance (QUA)</w:t>
      </w:r>
    </w:p>
    <w:p w:rsidR="00000000" w:rsidRPr="00E17646" w:rsidP="00E17646">
      <w:pPr>
        <w:pStyle w:val="Heading1"/>
      </w:pPr>
      <w:bookmarkStart w:id="5" w:name="O_1253438"/>
      <w:bookmarkEnd w:id="5"/>
      <w:r w:rsidRPr="00E176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Performance Criteria</w:t>
            </w:r>
          </w:p>
        </w:tc>
      </w:tr>
      <w:tr w:rsidTr="00152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2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>1. Identify food safety and quality systems in workplace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 xml:space="preserve">1.1 Identify the quality and food safety programs in place </w:t>
            </w:r>
            <w:r w:rsidRPr="00E17646">
              <w:t>in own work area</w:t>
            </w:r>
          </w:p>
          <w:p w:rsidR="00000000" w:rsidRPr="00E17646" w:rsidP="00E17646">
            <w:pPr>
              <w:pStyle w:val="BodyText"/>
            </w:pPr>
            <w:r w:rsidRPr="00E17646">
              <w:t xml:space="preserve">1.2 Identify the purpose and elements of the quality and food safety systems </w:t>
            </w:r>
          </w:p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1.3 Identify regulatory requirements for food safety and quality relevant to work area</w:t>
            </w:r>
          </w:p>
        </w:tc>
      </w:tr>
      <w:tr w:rsidTr="00152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2. Identify hazards and control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 xml:space="preserve">2.1 Identify hazards to food safety and quality for own work area </w:t>
            </w:r>
          </w:p>
          <w:p w:rsidR="00000000" w:rsidRPr="00E17646" w:rsidP="00E17646">
            <w:pPr>
              <w:pStyle w:val="BodyText"/>
            </w:pPr>
            <w:r w:rsidRPr="00E17646">
              <w:t>2.2 Identify critical control points (CCPs) to control hazards for own work area according to workplace requirements</w:t>
            </w:r>
          </w:p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2.3 Identify Hazard Analysis and Critical Control Points (HACCP) plan fo</w:t>
            </w:r>
            <w:r w:rsidRPr="00E17646">
              <w:t>r own work area</w:t>
            </w:r>
          </w:p>
        </w:tc>
      </w:tr>
      <w:tr w:rsidTr="00152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 xml:space="preserve">3. Follow HACCP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>3.1 Identify workplace requirements of the HACCP system for work area</w:t>
            </w:r>
          </w:p>
          <w:p w:rsidR="00000000" w:rsidRPr="00E17646" w:rsidP="00E17646">
            <w:pPr>
              <w:pStyle w:val="BodyText"/>
            </w:pPr>
            <w:r w:rsidRPr="00E17646">
              <w:t xml:space="preserve">3.2 Follow procedures to monitor critical limits at CCPs </w:t>
            </w:r>
          </w:p>
          <w:p w:rsidR="00000000" w:rsidRPr="00E17646" w:rsidP="00E17646">
            <w:pPr>
              <w:pStyle w:val="BodyText"/>
            </w:pPr>
            <w:r w:rsidRPr="00E17646">
              <w:t>3.3 Identify any deviation from procedures or critical limits</w:t>
            </w:r>
          </w:p>
          <w:p w:rsidR="00000000" w:rsidRPr="00E17646" w:rsidP="00E17646">
            <w:pPr>
              <w:pStyle w:val="BodyText"/>
            </w:pPr>
            <w:r w:rsidRPr="00E17646">
              <w:t>3.4 Take corrective</w:t>
            </w:r>
            <w:r w:rsidRPr="00E17646">
              <w:t xml:space="preserve"> actions according to workplace requirements and within level of responsibility</w:t>
            </w:r>
          </w:p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3.5 Record food safety and quality information where required by food safety plan</w:t>
            </w:r>
          </w:p>
        </w:tc>
      </w:tr>
      <w:tr w:rsidTr="001522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4. Monitor food safety and quality in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>4.1 Confirm that procedures for controlling f</w:t>
            </w:r>
            <w:r w:rsidRPr="00E17646">
              <w:t xml:space="preserve">ood safety hazards and risks are </w:t>
            </w:r>
          </w:p>
          <w:p w:rsidR="00000000" w:rsidRPr="00E17646" w:rsidP="00E17646">
            <w:pPr>
              <w:pStyle w:val="BodyText"/>
            </w:pPr>
            <w:r w:rsidRPr="00E17646">
              <w:t>communicated to others in the work area</w:t>
            </w:r>
          </w:p>
          <w:p w:rsidR="00000000" w:rsidRPr="00E17646" w:rsidP="00E17646">
            <w:pPr>
              <w:pStyle w:val="BodyText"/>
            </w:pPr>
            <w:r w:rsidRPr="00E17646">
              <w:t>4.2 Confirm process of monitoring CCPs to control hazards and risks is communicated to others in the work area</w:t>
            </w:r>
          </w:p>
          <w:p w:rsidR="00000000" w:rsidRPr="00E17646" w:rsidP="00E17646">
            <w:pPr>
              <w:pStyle w:val="BodyText"/>
            </w:pPr>
            <w:r w:rsidRPr="00E17646">
              <w:t>4.3 Identify opportunities for improving food safety and quality, and r</w:t>
            </w:r>
            <w:r w:rsidRPr="00E17646">
              <w:t>aise with relevant personnel</w:t>
            </w:r>
          </w:p>
        </w:tc>
      </w:tr>
    </w:tbl>
    <w:p w:rsidR="00000000" w:rsidRPr="00E17646" w:rsidP="00E17646">
      <w:pPr>
        <w:pStyle w:val="BodyText"/>
      </w:pPr>
    </w:p>
    <w:p w:rsidR="00000000" w:rsidRPr="00E17646" w:rsidP="00E17646">
      <w:pPr>
        <w:pStyle w:val="AllowPageBreak"/>
      </w:pPr>
    </w:p>
    <w:p w:rsidR="00000000" w:rsidRPr="00E17646" w:rsidP="00E17646">
      <w:pPr>
        <w:pStyle w:val="Heading1"/>
      </w:pPr>
      <w:bookmarkStart w:id="6" w:name="O_1253439"/>
      <w:bookmarkEnd w:id="6"/>
      <w:r w:rsidRPr="00E17646">
        <w:t>Foundation Skills</w:t>
      </w:r>
    </w:p>
    <w:p w:rsidR="00000000" w:rsidRPr="00152246" w:rsidP="00152246">
      <w:pPr>
        <w:pStyle w:val="BodyText"/>
        <w:rPr>
          <w:i/>
        </w:rPr>
      </w:pPr>
      <w:r w:rsidRPr="00152246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52246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Description</w:t>
            </w:r>
          </w:p>
        </w:tc>
      </w:tr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ListBullet"/>
            </w:pPr>
            <w:r w:rsidRPr="00E17646">
              <w:t>Interpret requirements of food safety and quality programs</w:t>
            </w:r>
          </w:p>
          <w:p w:rsidR="00000000" w:rsidP="00E17646">
            <w:pPr>
              <w:pStyle w:val="ListBullet"/>
              <w:rPr>
                <w:lang w:val="en-NZ"/>
              </w:rPr>
            </w:pPr>
            <w:r w:rsidRPr="00E17646">
              <w:t>Interpret workplace food safety policies and procedures</w:t>
            </w:r>
          </w:p>
        </w:tc>
      </w:tr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ListBullet"/>
            </w:pPr>
            <w:r w:rsidRPr="00E17646">
              <w:t>Interact effectively with team members about food safety and quality procedures</w:t>
            </w:r>
          </w:p>
        </w:tc>
      </w:tr>
    </w:tbl>
    <w:p w:rsidR="00000000" w:rsidRPr="00E17646" w:rsidP="00E17646">
      <w:pPr>
        <w:pStyle w:val="BodyText"/>
      </w:pPr>
    </w:p>
    <w:p w:rsidR="00000000" w:rsidRPr="00E17646" w:rsidP="00E17646">
      <w:pPr>
        <w:pStyle w:val="AllowPageBreak"/>
      </w:pPr>
    </w:p>
    <w:p w:rsidR="00000000" w:rsidRPr="00E17646" w:rsidP="00E17646">
      <w:pPr>
        <w:pStyle w:val="Heading1"/>
      </w:pPr>
      <w:bookmarkStart w:id="7" w:name="O_1253441"/>
      <w:bookmarkEnd w:id="7"/>
      <w:r w:rsidRPr="00E176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Bold"/>
              <w:rPr>
                <w:lang w:val="en-NZ"/>
              </w:rPr>
            </w:pPr>
            <w:r w:rsidRPr="00E17646">
              <w:t>Equivalence status</w:t>
            </w:r>
          </w:p>
        </w:tc>
      </w:tr>
      <w:tr w:rsidTr="00E17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AMPQUA302 Maintain food safety and quality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46">
            <w:pPr>
              <w:pStyle w:val="BodyText"/>
              <w:rPr>
                <w:lang w:val="en-NZ"/>
              </w:rPr>
            </w:pPr>
            <w:r w:rsidRPr="00E17646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46" w:rsidP="00E17646">
            <w:pPr>
              <w:pStyle w:val="BodyText"/>
            </w:pPr>
            <w:r w:rsidRPr="00E17646">
              <w:t xml:space="preserve">Newly created </w:t>
            </w:r>
          </w:p>
        </w:tc>
      </w:tr>
    </w:tbl>
    <w:p w:rsidR="00000000" w:rsidRPr="00E17646" w:rsidP="00E17646">
      <w:pPr>
        <w:pStyle w:val="BodyText"/>
      </w:pPr>
    </w:p>
    <w:p w:rsidR="00000000" w:rsidRPr="00E17646" w:rsidP="00E17646">
      <w:pPr>
        <w:pStyle w:val="AllowPageBreak"/>
      </w:pPr>
    </w:p>
    <w:p w:rsidR="00000000" w:rsidRPr="00E17646" w:rsidP="00E17646">
      <w:pPr>
        <w:pStyle w:val="Heading1"/>
      </w:pPr>
      <w:bookmarkStart w:id="8" w:name="O_1253448"/>
      <w:bookmarkEnd w:id="8"/>
      <w:r w:rsidRPr="00E17646">
        <w:t>Links</w:t>
      </w:r>
    </w:p>
    <w:p w:rsidR="00000000" w:rsidRPr="00E17646" w:rsidP="00152246">
      <w:pPr>
        <w:pStyle w:val="BodyText"/>
      </w:pPr>
      <w:r w:rsidRPr="00E17646">
        <w:t>Companion Volumes, including Imp</w:t>
      </w:r>
      <w:r w:rsidRPr="00E17646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833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7646" w:rsidP="00E17646"/>
    <w:sectPr w:rsidSect="00E17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46" w:rsidRPr="00152246" w:rsidP="001522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46" w:rsidP="00E17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246" w:rsidP="00E17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2246" w:rsidP="00E17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646" w:rsidRPr="00152246" w:rsidP="001522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46" w:rsidRPr="002D2AF8" w:rsidP="00E17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AMPQUA302 Maintain food safety and quality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52246" w:rsidP="00E17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025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14E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646"/>
  </w:style>
  <w:style w:type="character" w:customStyle="1" w:styleId="Heading1Char">
    <w:name w:val="Heading 1 Char"/>
    <w:basedOn w:val="DefaultParagraphFont"/>
    <w:link w:val="Heading1"/>
    <w:rsid w:val="00E17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6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17646"/>
    <w:rPr>
      <w:i/>
    </w:rPr>
  </w:style>
  <w:style w:type="paragraph" w:customStyle="1" w:styleId="SuperHeading">
    <w:name w:val="SuperHeading"/>
    <w:basedOn w:val="Normal"/>
    <w:rsid w:val="00E17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7646"/>
    <w:rPr>
      <w:b/>
    </w:rPr>
  </w:style>
  <w:style w:type="character" w:customStyle="1" w:styleId="Heading2Char">
    <w:name w:val="Heading 2 Char"/>
    <w:basedOn w:val="DefaultParagraphFont"/>
    <w:link w:val="Heading2"/>
    <w:rsid w:val="00E17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646"/>
    <w:rPr>
      <w:b/>
      <w:spacing w:val="0"/>
    </w:rPr>
  </w:style>
  <w:style w:type="paragraph" w:customStyle="1" w:styleId="SuperTitle">
    <w:name w:val="SuperTitle"/>
    <w:basedOn w:val="Title"/>
    <w:rsid w:val="00E17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7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646"/>
  </w:style>
  <w:style w:type="paragraph" w:styleId="TableofFigures">
    <w:name w:val="table of figures"/>
    <w:basedOn w:val="Normal"/>
    <w:next w:val="Normal"/>
    <w:semiHidden/>
    <w:rsid w:val="00E17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6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646"/>
    <w:rPr>
      <w:rFonts w:ascii="Wingdings" w:hAnsi="Wingdings"/>
    </w:rPr>
  </w:style>
  <w:style w:type="paragraph" w:customStyle="1" w:styleId="TableHeading">
    <w:name w:val="Table Heading"/>
    <w:basedOn w:val="HeadingBase"/>
    <w:rsid w:val="00E17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646"/>
    <w:rPr>
      <w:color w:val="0033CC"/>
      <w:u w:val="none"/>
    </w:rPr>
  </w:style>
  <w:style w:type="paragraph" w:customStyle="1" w:styleId="BodyTextRight">
    <w:name w:val="Body Text Right"/>
    <w:basedOn w:val="BodyText"/>
    <w:rsid w:val="00E17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6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646"/>
    <w:rPr>
      <w:sz w:val="32"/>
    </w:rPr>
  </w:style>
  <w:style w:type="paragraph" w:customStyle="1" w:styleId="HeadingProcedure">
    <w:name w:val="Heading Procedure"/>
    <w:basedOn w:val="HeadingBase"/>
    <w:next w:val="Normal"/>
    <w:rsid w:val="00E17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646"/>
    <w:pPr>
      <w:spacing w:before="60" w:after="60"/>
    </w:pPr>
  </w:style>
  <w:style w:type="paragraph" w:styleId="ListContinue">
    <w:name w:val="List Continue"/>
    <w:basedOn w:val="List"/>
    <w:rsid w:val="00E17646"/>
    <w:pPr>
      <w:ind w:firstLine="0"/>
    </w:pPr>
  </w:style>
  <w:style w:type="paragraph" w:customStyle="1" w:styleId="ListNote">
    <w:name w:val="List Note"/>
    <w:basedOn w:val="List"/>
    <w:rsid w:val="00E17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646"/>
    <w:rPr>
      <w:rFonts w:ascii="Courier New" w:hAnsi="Courier New"/>
    </w:rPr>
  </w:style>
  <w:style w:type="paragraph" w:customStyle="1" w:styleId="NoteBullet">
    <w:name w:val="Note Bullet"/>
    <w:basedOn w:val="Note"/>
    <w:rsid w:val="00E17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646"/>
    <w:rPr>
      <w:b/>
      <w:smallCaps/>
    </w:rPr>
  </w:style>
  <w:style w:type="paragraph" w:customStyle="1" w:styleId="TableListNumber">
    <w:name w:val="Table List Number"/>
    <w:basedOn w:val="ListNumber"/>
    <w:rsid w:val="00E17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646"/>
    <w:pPr>
      <w:numPr>
        <w:numId w:val="8"/>
      </w:numPr>
    </w:pPr>
  </w:style>
  <w:style w:type="paragraph" w:customStyle="1" w:styleId="ListAlpha2">
    <w:name w:val="List Alpha 2"/>
    <w:basedOn w:val="List2"/>
    <w:rsid w:val="00E17646"/>
    <w:pPr>
      <w:numPr>
        <w:numId w:val="7"/>
      </w:numPr>
    </w:pPr>
  </w:style>
  <w:style w:type="paragraph" w:styleId="List2">
    <w:name w:val="List 2"/>
    <w:basedOn w:val="BodyText"/>
    <w:rsid w:val="00E17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6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646"/>
    <w:pPr>
      <w:numPr>
        <w:numId w:val="3"/>
      </w:numPr>
    </w:pPr>
  </w:style>
  <w:style w:type="paragraph" w:styleId="ListContinue2">
    <w:name w:val="List Continue 2"/>
    <w:basedOn w:val="List2"/>
    <w:rsid w:val="00E17646"/>
    <w:pPr>
      <w:ind w:firstLine="0"/>
    </w:pPr>
  </w:style>
  <w:style w:type="paragraph" w:styleId="ListContinue3">
    <w:name w:val="List Continue 3"/>
    <w:basedOn w:val="List3"/>
    <w:rsid w:val="00E17646"/>
    <w:pPr>
      <w:ind w:left="1021" w:firstLine="0"/>
    </w:pPr>
  </w:style>
  <w:style w:type="paragraph" w:styleId="ListContinue4">
    <w:name w:val="List Continue 4"/>
    <w:basedOn w:val="List4"/>
    <w:rsid w:val="00E17646"/>
    <w:pPr>
      <w:ind w:firstLine="0"/>
    </w:pPr>
  </w:style>
  <w:style w:type="paragraph" w:styleId="ListContinue5">
    <w:name w:val="List Continue 5"/>
    <w:basedOn w:val="List5"/>
    <w:rsid w:val="00E17646"/>
    <w:pPr>
      <w:ind w:firstLine="0"/>
    </w:pPr>
  </w:style>
  <w:style w:type="paragraph" w:styleId="ListNumber3">
    <w:name w:val="List Number 3"/>
    <w:basedOn w:val="List3"/>
    <w:rsid w:val="00E17646"/>
    <w:pPr>
      <w:numPr>
        <w:numId w:val="4"/>
      </w:numPr>
    </w:pPr>
  </w:style>
  <w:style w:type="paragraph" w:styleId="ListNumber4">
    <w:name w:val="List Number 4"/>
    <w:basedOn w:val="List4"/>
    <w:rsid w:val="00E17646"/>
    <w:pPr>
      <w:numPr>
        <w:numId w:val="5"/>
      </w:numPr>
    </w:pPr>
  </w:style>
  <w:style w:type="paragraph" w:styleId="ListNumber5">
    <w:name w:val="List Number 5"/>
    <w:basedOn w:val="List5"/>
    <w:rsid w:val="00E17646"/>
    <w:pPr>
      <w:numPr>
        <w:numId w:val="6"/>
      </w:numPr>
    </w:pPr>
  </w:style>
  <w:style w:type="paragraph" w:styleId="BlockText">
    <w:name w:val="Block Text"/>
    <w:basedOn w:val="Normal"/>
    <w:rsid w:val="00E17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646"/>
    <w:rPr>
      <w:sz w:val="16"/>
      <w:vertAlign w:val="superscript"/>
    </w:rPr>
  </w:style>
  <w:style w:type="character" w:customStyle="1" w:styleId="Symbols">
    <w:name w:val="Symbols"/>
    <w:basedOn w:val="DefaultParagraphFont"/>
    <w:rsid w:val="00E17646"/>
    <w:rPr>
      <w:rFonts w:ascii="Symbol" w:hAnsi="Symbol"/>
    </w:rPr>
  </w:style>
  <w:style w:type="character" w:customStyle="1" w:styleId="MenuOptions">
    <w:name w:val="Menu Options"/>
    <w:basedOn w:val="DefaultParagraphFont"/>
    <w:rsid w:val="00E17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646"/>
    <w:rPr>
      <w:b/>
    </w:rPr>
  </w:style>
  <w:style w:type="character" w:customStyle="1" w:styleId="Underlined">
    <w:name w:val="Underlined"/>
    <w:basedOn w:val="DefaultParagraphFont"/>
    <w:rsid w:val="00E17646"/>
    <w:rPr>
      <w:u w:val="single"/>
    </w:rPr>
  </w:style>
  <w:style w:type="paragraph" w:customStyle="1" w:styleId="TableBodyTextRight">
    <w:name w:val="Table Body Text Right"/>
    <w:basedOn w:val="TableBodyText"/>
    <w:rsid w:val="00E17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646"/>
    <w:rPr>
      <w:sz w:val="18"/>
    </w:rPr>
  </w:style>
  <w:style w:type="paragraph" w:customStyle="1" w:styleId="BodySmallRight">
    <w:name w:val="Body Small Right"/>
    <w:basedOn w:val="BodyTextRight"/>
    <w:rsid w:val="00E17646"/>
    <w:rPr>
      <w:sz w:val="18"/>
      <w:szCs w:val="18"/>
    </w:rPr>
  </w:style>
  <w:style w:type="paragraph" w:customStyle="1" w:styleId="MarginEdition">
    <w:name w:val="Margin Edition"/>
    <w:basedOn w:val="MarginNote"/>
    <w:rsid w:val="00E17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646"/>
    <w:rPr>
      <w:sz w:val="2"/>
      <w:szCs w:val="2"/>
    </w:rPr>
  </w:style>
  <w:style w:type="character" w:customStyle="1" w:styleId="Small">
    <w:name w:val="Small"/>
    <w:basedOn w:val="DefaultParagraphFont"/>
    <w:rsid w:val="00E17646"/>
    <w:rPr>
      <w:sz w:val="16"/>
    </w:rPr>
  </w:style>
  <w:style w:type="paragraph" w:customStyle="1" w:styleId="WideTable">
    <w:name w:val="Wide Table"/>
    <w:basedOn w:val="Normal"/>
    <w:rsid w:val="00E17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646"/>
  </w:style>
  <w:style w:type="paragraph" w:styleId="Quote">
    <w:name w:val="Quote"/>
    <w:basedOn w:val="Heading1"/>
    <w:link w:val="QuoteChar"/>
    <w:qFormat/>
    <w:rsid w:val="00E17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646"/>
    <w:pPr>
      <w:pageBreakBefore/>
    </w:pPr>
  </w:style>
  <w:style w:type="paragraph" w:customStyle="1" w:styleId="Border">
    <w:name w:val="Border"/>
    <w:basedOn w:val="Normal"/>
    <w:qFormat/>
    <w:rsid w:val="00E17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646"/>
    <w:rPr>
      <w:u w:val="single"/>
    </w:rPr>
  </w:style>
  <w:style w:type="character" w:customStyle="1" w:styleId="BoldandItalics">
    <w:name w:val="Bold and Italics"/>
    <w:qFormat/>
    <w:rsid w:val="00E17646"/>
    <w:rPr>
      <w:b/>
      <w:i/>
      <w:u w:val="none"/>
    </w:rPr>
  </w:style>
  <w:style w:type="paragraph" w:styleId="BalloonText">
    <w:name w:val="Balloon Text"/>
    <w:basedOn w:val="Normal"/>
    <w:link w:val="BalloonTextChar"/>
    <w:rsid w:val="00E17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6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22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3144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AMPQUA302 Maintain food safety and quality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