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D03" w:rsidP="000C5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AMPPKG301 Monitor production of packaged product to customer specifications</w:t>
      </w:r>
      <w:r>
        <w:fldChar w:fldCharType="end"/>
      </w:r>
    </w:p>
    <w:p w:rsidR="000C5D03" w:rsidP="000C5D03">
      <w:pPr>
        <w:pStyle w:val="Version"/>
        <w:sectPr w:rsidSect="00A00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FD6" w:rsidP="00A00FD6">
      <w:pPr>
        <w:pStyle w:val="SuperHeading"/>
      </w:pPr>
      <w:r w:rsidRPr="00A00FD6">
        <w:t>AMPPKG301 Monitor production of packaged product to customer specifications</w:t>
      </w:r>
    </w:p>
    <w:p w:rsidR="00000000" w:rsidRPr="00A00FD6" w:rsidP="00A00FD6">
      <w:pPr>
        <w:pStyle w:val="Heading1"/>
      </w:pPr>
      <w:bookmarkStart w:id="1" w:name="O_1253300"/>
      <w:bookmarkEnd w:id="1"/>
      <w:r w:rsidRPr="00A00F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Comments</w:t>
            </w:r>
          </w:p>
        </w:tc>
      </w:tr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This version released with AMP Australian Meat Processing Training Package Version 8.0.</w:t>
            </w:r>
          </w:p>
        </w:tc>
      </w:tr>
    </w:tbl>
    <w:p w:rsidR="00000000" w:rsidRPr="00A00FD6" w:rsidP="00A00FD6">
      <w:pPr>
        <w:pStyle w:val="BodyText"/>
      </w:pPr>
    </w:p>
    <w:p w:rsidR="00000000" w:rsidRPr="00A00FD6" w:rsidP="00A00FD6">
      <w:pPr>
        <w:pStyle w:val="AllowPageBreak"/>
      </w:pPr>
    </w:p>
    <w:p w:rsidR="00000000" w:rsidRPr="00A00FD6" w:rsidP="00A00FD6">
      <w:pPr>
        <w:pStyle w:val="Heading1"/>
      </w:pPr>
      <w:bookmarkStart w:id="2" w:name="O_1253301"/>
      <w:bookmarkEnd w:id="2"/>
      <w:r w:rsidRPr="00A00FD6">
        <w:t>Application</w:t>
      </w:r>
    </w:p>
    <w:p w:rsidR="00000000" w:rsidRPr="00A00FD6" w:rsidP="000C5D03">
      <w:pPr>
        <w:pStyle w:val="BodyText"/>
      </w:pPr>
      <w:r w:rsidRPr="00A00FD6">
        <w:t>This unit describes the skills and knowledge required to monitor packing operations to ensure compliance with customer and workplace specifications.</w:t>
      </w:r>
    </w:p>
    <w:p w:rsidR="00000000" w:rsidRPr="00A00FD6" w:rsidP="000C5D03">
      <w:pPr>
        <w:pStyle w:val="BodyText"/>
      </w:pPr>
      <w:r w:rsidRPr="00A00FD6">
        <w:t>This unit applies to individuals who package meat products in abattoirs, boning rooms, smallgoo</w:t>
      </w:r>
      <w:r w:rsidRPr="00A00FD6">
        <w:t>ds premises, game processing premises, food services and wholesaling operations. The role is usually carried out by workers with leading hand responsibilities.</w:t>
      </w:r>
    </w:p>
    <w:p w:rsidR="00000000" w:rsidRPr="00A00FD6" w:rsidP="000C5D03">
      <w:pPr>
        <w:pStyle w:val="BodyText"/>
      </w:pPr>
      <w:r w:rsidRPr="00A00FD6">
        <w:t>All work must be carried out to comply with workplace procedures, according to state/territory h</w:t>
      </w:r>
      <w:r w:rsidRPr="00A00FD6">
        <w:t>ealth and safety, food and meat safety regulations, legislation and standards that apply to the workplace.</w:t>
      </w:r>
    </w:p>
    <w:p w:rsidR="00000000" w:rsidRPr="00A00FD6" w:rsidP="000C5D03">
      <w:pPr>
        <w:pStyle w:val="BodyText"/>
      </w:pPr>
      <w:r w:rsidRPr="00A00FD6">
        <w:t>No licensing, legislative or certification requirements apply to this unit at the time of publication.</w:t>
      </w:r>
    </w:p>
    <w:p w:rsidR="00000000" w:rsidRPr="00A00FD6" w:rsidP="00A00FD6">
      <w:pPr>
        <w:pStyle w:val="Heading1"/>
      </w:pPr>
      <w:bookmarkStart w:id="3" w:name="O_1253302"/>
      <w:bookmarkEnd w:id="3"/>
      <w:r w:rsidRPr="00A00FD6">
        <w:t>Pre-requisite Unit</w:t>
      </w:r>
    </w:p>
    <w:p w:rsidR="00000000" w:rsidRPr="00A00FD6" w:rsidP="000C5D03">
      <w:pPr>
        <w:pStyle w:val="BodyText"/>
      </w:pPr>
      <w:r w:rsidRPr="00A00FD6">
        <w:t>Nil</w:t>
      </w:r>
    </w:p>
    <w:p w:rsidR="00000000" w:rsidRPr="00A00FD6" w:rsidP="00A00FD6">
      <w:pPr>
        <w:pStyle w:val="Heading1"/>
      </w:pPr>
      <w:bookmarkStart w:id="4" w:name="O_1253304"/>
      <w:bookmarkEnd w:id="4"/>
      <w:r w:rsidRPr="00A00FD6">
        <w:t>Unit Sector</w:t>
      </w:r>
    </w:p>
    <w:p w:rsidR="00000000" w:rsidRPr="00A00FD6" w:rsidP="000C5D03">
      <w:pPr>
        <w:pStyle w:val="BodyText"/>
      </w:pPr>
      <w:r w:rsidRPr="00A00FD6">
        <w:t>Packaging (PKG)</w:t>
      </w:r>
    </w:p>
    <w:p w:rsidR="00000000" w:rsidRPr="00A00FD6" w:rsidP="00A00FD6">
      <w:pPr>
        <w:pStyle w:val="Heading1"/>
      </w:pPr>
      <w:bookmarkStart w:id="5" w:name="O_1253305"/>
      <w:bookmarkEnd w:id="5"/>
      <w:r w:rsidRPr="00A00F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Performance Criteria</w:t>
            </w:r>
          </w:p>
        </w:tc>
      </w:tr>
      <w:tr w:rsidTr="000C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1.1 Receive work instructions and clarify where required</w:t>
            </w:r>
          </w:p>
          <w:p w:rsidR="00000000" w:rsidRPr="00A00FD6" w:rsidP="00A00FD6">
            <w:pPr>
              <w:pStyle w:val="BodyText"/>
            </w:pPr>
            <w:r w:rsidRPr="00A00FD6">
              <w:t xml:space="preserve">1.2 Identify health, safety and food safety hazards, and control </w:t>
            </w:r>
            <w:r w:rsidRPr="00A00FD6">
              <w:t>associated risks</w:t>
            </w:r>
          </w:p>
          <w:p w:rsidR="00000000" w:rsidRPr="00A00FD6" w:rsidP="00A00FD6">
            <w:pPr>
              <w:pStyle w:val="BodyText"/>
            </w:pPr>
            <w:r w:rsidRPr="00A00FD6">
              <w:t>1.3 Identify regulatory requirements for packaged product</w:t>
            </w:r>
          </w:p>
          <w:p w:rsidR="00000000" w:rsidRPr="00A00FD6" w:rsidP="00A00FD6">
            <w:pPr>
              <w:pStyle w:val="BodyText"/>
            </w:pPr>
            <w:r w:rsidRPr="00A00FD6">
              <w:t xml:space="preserve">1.4 Wear appropriate personal protective equipment (PPE) and clothing, and ensure correct fit </w:t>
            </w:r>
          </w:p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1.5 Identify customer specifications for packaged product</w:t>
            </w:r>
          </w:p>
        </w:tc>
      </w:tr>
      <w:tr w:rsidTr="000C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2. Monitor and assess packaged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2.1 Undertake checking regime to ensure workplace requirements are in place</w:t>
            </w:r>
          </w:p>
          <w:p w:rsidR="00000000" w:rsidRPr="00A00FD6" w:rsidP="00A00FD6">
            <w:pPr>
              <w:pStyle w:val="BodyText"/>
            </w:pPr>
            <w:r w:rsidRPr="00A00FD6">
              <w:t>2.2 Check that meat product meets customer specifications</w:t>
            </w:r>
          </w:p>
          <w:p w:rsidR="00000000" w:rsidRPr="00A00FD6" w:rsidP="00A00FD6">
            <w:pPr>
              <w:pStyle w:val="BodyText"/>
            </w:pPr>
            <w:r w:rsidRPr="00A00FD6">
              <w:t>2.3 Check that packaging process meets workplace hygiene and sanitation requirements, and check for contamination</w:t>
            </w:r>
          </w:p>
          <w:p w:rsidR="00000000" w:rsidRPr="00A00FD6" w:rsidP="00A00FD6">
            <w:pPr>
              <w:pStyle w:val="BodyText"/>
            </w:pPr>
            <w:r w:rsidRPr="00A00FD6">
              <w:t>2.4 Chec</w:t>
            </w:r>
            <w:r w:rsidRPr="00A00FD6">
              <w:t>k that packages are labelled correctly</w:t>
            </w:r>
          </w:p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2.5 Follow workplace health and safety, and hygiene and sanitation requirements</w:t>
            </w:r>
          </w:p>
        </w:tc>
      </w:tr>
      <w:tr w:rsidTr="000C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3. Address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3.1 Identify out-of-specification product</w:t>
            </w:r>
          </w:p>
          <w:p w:rsidR="00000000" w:rsidRPr="00A00FD6" w:rsidP="00A00FD6">
            <w:pPr>
              <w:pStyle w:val="BodyText"/>
            </w:pPr>
            <w:r w:rsidRPr="00A00FD6">
              <w:t xml:space="preserve">3.2 Identify required action according to workplace and regulatory </w:t>
            </w:r>
            <w:r w:rsidRPr="00A00FD6">
              <w:t>requirements</w:t>
            </w:r>
          </w:p>
          <w:p w:rsidR="00000000" w:rsidRPr="00A00FD6" w:rsidP="00A00FD6">
            <w:pPr>
              <w:pStyle w:val="BodyText"/>
            </w:pPr>
            <w:r w:rsidRPr="00A00FD6">
              <w:t>3.3 Implement required corrective action</w:t>
            </w:r>
          </w:p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3.4 Record action taken according to workplace requirements</w:t>
            </w:r>
          </w:p>
        </w:tc>
      </w:tr>
      <w:tr w:rsidTr="000C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4. Provide support to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4.1 Provide guidance and support to individual team members where necessary</w:t>
            </w:r>
          </w:p>
          <w:p w:rsidR="00000000" w:rsidRPr="00A00FD6" w:rsidP="00A00FD6">
            <w:pPr>
              <w:pStyle w:val="BodyText"/>
            </w:pPr>
            <w:r w:rsidRPr="00A00FD6">
              <w:t>4.2 Monitor speed and accuracy</w:t>
            </w:r>
            <w:r w:rsidRPr="00A00FD6">
              <w:t xml:space="preserve"> of team members and provide additional guidance and support where necessary</w:t>
            </w:r>
          </w:p>
          <w:p w:rsidR="00000000" w:rsidRPr="00A00FD6" w:rsidP="00A00FD6">
            <w:pPr>
              <w:pStyle w:val="BodyText"/>
            </w:pPr>
            <w:r w:rsidRPr="00A00FD6">
              <w:t>4.3 Ensure new staff receive additional support where required</w:t>
            </w:r>
          </w:p>
          <w:p w:rsidR="00000000" w:rsidRPr="00A00FD6" w:rsidP="00A00FD6">
            <w:pPr>
              <w:pStyle w:val="BodyText"/>
            </w:pPr>
            <w:r w:rsidRPr="00A00FD6">
              <w:t>4.4 Provide clear instructions and advice</w:t>
            </w:r>
          </w:p>
        </w:tc>
      </w:tr>
    </w:tbl>
    <w:p w:rsidR="00000000" w:rsidRPr="00A00FD6" w:rsidP="00A00FD6">
      <w:pPr>
        <w:pStyle w:val="BodyText"/>
      </w:pPr>
    </w:p>
    <w:p w:rsidR="00000000" w:rsidRPr="00A00FD6" w:rsidP="00A00FD6">
      <w:pPr>
        <w:pStyle w:val="AllowPageBreak"/>
      </w:pPr>
    </w:p>
    <w:p w:rsidR="00000000" w:rsidRPr="00A00FD6" w:rsidP="00A00FD6">
      <w:pPr>
        <w:pStyle w:val="Heading1"/>
      </w:pPr>
      <w:bookmarkStart w:id="6" w:name="O_1253306"/>
      <w:bookmarkEnd w:id="6"/>
      <w:r w:rsidRPr="00A00FD6">
        <w:t>Foundation Skills</w:t>
      </w:r>
    </w:p>
    <w:p w:rsidR="00000000" w:rsidRPr="000C5D03" w:rsidP="000C5D03">
      <w:pPr>
        <w:pStyle w:val="BodyText"/>
        <w:rPr>
          <w:i/>
        </w:rPr>
      </w:pPr>
      <w:r w:rsidRPr="000C5D0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Description</w:t>
            </w:r>
          </w:p>
        </w:tc>
      </w:tr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ListBullet"/>
              <w:rPr>
                <w:lang w:val="en-NZ"/>
              </w:rPr>
            </w:pPr>
            <w:r w:rsidRPr="00A00FD6">
              <w:t>Read and interpret customer requirem</w:t>
            </w:r>
            <w:r w:rsidRPr="00A00FD6">
              <w:t>ents, specifications and workplace requirements</w:t>
            </w:r>
          </w:p>
        </w:tc>
      </w:tr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ListBullet"/>
              <w:rPr>
                <w:lang w:val="en-NZ"/>
              </w:rPr>
            </w:pPr>
            <w:r w:rsidRPr="00A00FD6">
              <w:t>Record monitoring details using digital and/or paper-based formats</w:t>
            </w:r>
          </w:p>
        </w:tc>
      </w:tr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ListBullet"/>
            </w:pPr>
            <w:r w:rsidRPr="00A00FD6">
              <w:t xml:space="preserve">Monitor and interpret process control indicators </w:t>
            </w:r>
          </w:p>
        </w:tc>
      </w:tr>
    </w:tbl>
    <w:p w:rsidR="00000000" w:rsidRPr="00A00FD6" w:rsidP="00A00FD6">
      <w:pPr>
        <w:pStyle w:val="BodyText"/>
      </w:pPr>
    </w:p>
    <w:p w:rsidR="00000000" w:rsidRPr="00A00FD6" w:rsidP="00A00FD6">
      <w:pPr>
        <w:pStyle w:val="AllowPageBreak"/>
      </w:pPr>
    </w:p>
    <w:p w:rsidR="00000000" w:rsidRPr="00A00FD6" w:rsidP="00A00FD6">
      <w:pPr>
        <w:pStyle w:val="Heading1"/>
      </w:pPr>
      <w:bookmarkStart w:id="7" w:name="O_1253308"/>
      <w:bookmarkEnd w:id="7"/>
      <w:r w:rsidRPr="00A00F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Bold"/>
              <w:rPr>
                <w:lang w:val="en-NZ"/>
              </w:rPr>
            </w:pPr>
            <w:r w:rsidRPr="00A00FD6">
              <w:t>Equivalence status</w:t>
            </w:r>
          </w:p>
        </w:tc>
      </w:tr>
      <w:tr w:rsidTr="00A00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AMPPKG301 Monitor production of packaged product to customer specifications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AMPX311 Monitor production of packaged product to customer specifications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Unit code updated</w:t>
            </w:r>
          </w:p>
          <w:p w:rsidR="00000000" w:rsidRPr="00A00FD6" w:rsidP="00A00FD6">
            <w:pPr>
              <w:pStyle w:val="BodyText"/>
            </w:pPr>
            <w:r w:rsidRPr="00A00FD6">
              <w:t>Performance Criteria clarified</w:t>
            </w:r>
          </w:p>
          <w:p w:rsidR="00000000" w:rsidRPr="00A00FD6" w:rsidP="00A00FD6">
            <w:pPr>
              <w:pStyle w:val="BodyText"/>
            </w:pPr>
            <w:r w:rsidRPr="00A00FD6">
              <w:t>Foundation Skills added</w:t>
            </w:r>
          </w:p>
          <w:p w:rsidR="00000000" w:rsidP="00A00FD6">
            <w:pPr>
              <w:pStyle w:val="BodyText"/>
              <w:rPr>
                <w:lang w:val="en-NZ"/>
              </w:rPr>
            </w:pPr>
            <w:r w:rsidRPr="00A00FD6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6" w:rsidP="00A00FD6">
            <w:pPr>
              <w:pStyle w:val="BodyText"/>
            </w:pPr>
            <w:r w:rsidRPr="00A00FD6">
              <w:t>Equivalent</w:t>
            </w:r>
          </w:p>
        </w:tc>
      </w:tr>
    </w:tbl>
    <w:p w:rsidR="00000000" w:rsidRPr="00A00FD6" w:rsidP="00A00FD6">
      <w:pPr>
        <w:pStyle w:val="BodyText"/>
      </w:pPr>
    </w:p>
    <w:p w:rsidR="00000000" w:rsidRPr="00A00FD6" w:rsidP="00A00FD6">
      <w:pPr>
        <w:pStyle w:val="AllowPageBreak"/>
      </w:pPr>
    </w:p>
    <w:p w:rsidR="00000000" w:rsidRPr="00A00FD6" w:rsidP="00A00FD6">
      <w:pPr>
        <w:pStyle w:val="Heading1"/>
      </w:pPr>
      <w:bookmarkStart w:id="8" w:name="O_1253315"/>
      <w:bookmarkEnd w:id="8"/>
      <w:r w:rsidRPr="00A00FD6">
        <w:t>Links</w:t>
      </w:r>
    </w:p>
    <w:p w:rsidR="00000000" w:rsidRPr="00A00FD6" w:rsidP="000C5D03">
      <w:pPr>
        <w:pStyle w:val="BodyText"/>
      </w:pPr>
      <w:r w:rsidRPr="00A00FD6">
        <w:t>Companion Volumes, including Implementation Guides, are a</w:t>
      </w:r>
      <w:r w:rsidRPr="00A00FD6">
        <w:t xml:space="preserve">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1C0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0FD6" w:rsidP="00A00FD6"/>
    <w:sectPr w:rsidSect="00A00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6" w:rsidRPr="000C5D03" w:rsidP="000C5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03" w:rsidP="00A00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D03" w:rsidP="00A00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5D03" w:rsidP="00A00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FD6" w:rsidRPr="000C5D03" w:rsidP="000C5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03" w:rsidRPr="002D2AF8" w:rsidP="00A00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AMPPKG301 Monitor production of packaged product to customer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C5D03" w:rsidP="00A00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040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344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FD6"/>
  </w:style>
  <w:style w:type="character" w:customStyle="1" w:styleId="Heading1Char">
    <w:name w:val="Heading 1 Char"/>
    <w:basedOn w:val="DefaultParagraphFont"/>
    <w:link w:val="Heading1"/>
    <w:rsid w:val="00A00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F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00FD6"/>
    <w:rPr>
      <w:i/>
    </w:rPr>
  </w:style>
  <w:style w:type="paragraph" w:customStyle="1" w:styleId="SuperHeading">
    <w:name w:val="SuperHeading"/>
    <w:basedOn w:val="Normal"/>
    <w:rsid w:val="00A00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0FD6"/>
    <w:rPr>
      <w:b/>
    </w:rPr>
  </w:style>
  <w:style w:type="character" w:customStyle="1" w:styleId="Heading2Char">
    <w:name w:val="Heading 2 Char"/>
    <w:basedOn w:val="DefaultParagraphFont"/>
    <w:link w:val="Heading2"/>
    <w:rsid w:val="00A00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FD6"/>
    <w:rPr>
      <w:b/>
      <w:spacing w:val="0"/>
    </w:rPr>
  </w:style>
  <w:style w:type="paragraph" w:customStyle="1" w:styleId="SuperTitle">
    <w:name w:val="SuperTitle"/>
    <w:basedOn w:val="Title"/>
    <w:rsid w:val="00A00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F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FD6"/>
  </w:style>
  <w:style w:type="paragraph" w:styleId="TableofFigures">
    <w:name w:val="table of figures"/>
    <w:basedOn w:val="Normal"/>
    <w:next w:val="Normal"/>
    <w:semiHidden/>
    <w:rsid w:val="00A00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F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FD6"/>
    <w:rPr>
      <w:rFonts w:ascii="Wingdings" w:hAnsi="Wingdings"/>
    </w:rPr>
  </w:style>
  <w:style w:type="paragraph" w:customStyle="1" w:styleId="TableHeading">
    <w:name w:val="Table Heading"/>
    <w:basedOn w:val="HeadingBase"/>
    <w:rsid w:val="00A00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FD6"/>
    <w:rPr>
      <w:color w:val="0033CC"/>
      <w:u w:val="none"/>
    </w:rPr>
  </w:style>
  <w:style w:type="paragraph" w:customStyle="1" w:styleId="BodyTextRight">
    <w:name w:val="Body Text Right"/>
    <w:basedOn w:val="BodyText"/>
    <w:rsid w:val="00A00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F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FD6"/>
    <w:rPr>
      <w:sz w:val="32"/>
    </w:rPr>
  </w:style>
  <w:style w:type="paragraph" w:customStyle="1" w:styleId="HeadingProcedure">
    <w:name w:val="Heading Procedure"/>
    <w:basedOn w:val="HeadingBase"/>
    <w:next w:val="Normal"/>
    <w:rsid w:val="00A00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FD6"/>
    <w:pPr>
      <w:spacing w:before="60" w:after="60"/>
    </w:pPr>
  </w:style>
  <w:style w:type="paragraph" w:styleId="ListContinue">
    <w:name w:val="List Continue"/>
    <w:basedOn w:val="List"/>
    <w:rsid w:val="00A00FD6"/>
    <w:pPr>
      <w:ind w:firstLine="0"/>
    </w:pPr>
  </w:style>
  <w:style w:type="paragraph" w:customStyle="1" w:styleId="ListNote">
    <w:name w:val="List Note"/>
    <w:basedOn w:val="List"/>
    <w:rsid w:val="00A00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FD6"/>
    <w:rPr>
      <w:rFonts w:ascii="Courier New" w:hAnsi="Courier New"/>
    </w:rPr>
  </w:style>
  <w:style w:type="paragraph" w:customStyle="1" w:styleId="NoteBullet">
    <w:name w:val="Note Bullet"/>
    <w:basedOn w:val="Note"/>
    <w:rsid w:val="00A00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F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FD6"/>
    <w:rPr>
      <w:b/>
      <w:smallCaps/>
    </w:rPr>
  </w:style>
  <w:style w:type="paragraph" w:customStyle="1" w:styleId="TableListNumber">
    <w:name w:val="Table List Number"/>
    <w:basedOn w:val="ListNumber"/>
    <w:rsid w:val="00A00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FD6"/>
    <w:pPr>
      <w:numPr>
        <w:numId w:val="8"/>
      </w:numPr>
    </w:pPr>
  </w:style>
  <w:style w:type="paragraph" w:customStyle="1" w:styleId="ListAlpha2">
    <w:name w:val="List Alpha 2"/>
    <w:basedOn w:val="List2"/>
    <w:rsid w:val="00A00FD6"/>
    <w:pPr>
      <w:numPr>
        <w:numId w:val="7"/>
      </w:numPr>
    </w:pPr>
  </w:style>
  <w:style w:type="paragraph" w:styleId="List2">
    <w:name w:val="List 2"/>
    <w:basedOn w:val="BodyText"/>
    <w:rsid w:val="00A00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F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F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FD6"/>
    <w:pPr>
      <w:numPr>
        <w:numId w:val="3"/>
      </w:numPr>
    </w:pPr>
  </w:style>
  <w:style w:type="paragraph" w:styleId="ListContinue2">
    <w:name w:val="List Continue 2"/>
    <w:basedOn w:val="List2"/>
    <w:rsid w:val="00A00FD6"/>
    <w:pPr>
      <w:ind w:firstLine="0"/>
    </w:pPr>
  </w:style>
  <w:style w:type="paragraph" w:styleId="ListContinue3">
    <w:name w:val="List Continue 3"/>
    <w:basedOn w:val="List3"/>
    <w:rsid w:val="00A00FD6"/>
    <w:pPr>
      <w:ind w:left="1021" w:firstLine="0"/>
    </w:pPr>
  </w:style>
  <w:style w:type="paragraph" w:styleId="ListContinue4">
    <w:name w:val="List Continue 4"/>
    <w:basedOn w:val="List4"/>
    <w:rsid w:val="00A00FD6"/>
    <w:pPr>
      <w:ind w:firstLine="0"/>
    </w:pPr>
  </w:style>
  <w:style w:type="paragraph" w:styleId="ListContinue5">
    <w:name w:val="List Continue 5"/>
    <w:basedOn w:val="List5"/>
    <w:rsid w:val="00A00FD6"/>
    <w:pPr>
      <w:ind w:firstLine="0"/>
    </w:pPr>
  </w:style>
  <w:style w:type="paragraph" w:styleId="ListNumber3">
    <w:name w:val="List Number 3"/>
    <w:basedOn w:val="List3"/>
    <w:rsid w:val="00A00FD6"/>
    <w:pPr>
      <w:numPr>
        <w:numId w:val="4"/>
      </w:numPr>
    </w:pPr>
  </w:style>
  <w:style w:type="paragraph" w:styleId="ListNumber4">
    <w:name w:val="List Number 4"/>
    <w:basedOn w:val="List4"/>
    <w:rsid w:val="00A00FD6"/>
    <w:pPr>
      <w:numPr>
        <w:numId w:val="5"/>
      </w:numPr>
    </w:pPr>
  </w:style>
  <w:style w:type="paragraph" w:styleId="ListNumber5">
    <w:name w:val="List Number 5"/>
    <w:basedOn w:val="List5"/>
    <w:rsid w:val="00A00FD6"/>
    <w:pPr>
      <w:numPr>
        <w:numId w:val="6"/>
      </w:numPr>
    </w:pPr>
  </w:style>
  <w:style w:type="paragraph" w:styleId="BlockText">
    <w:name w:val="Block Text"/>
    <w:basedOn w:val="Normal"/>
    <w:rsid w:val="00A00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FD6"/>
    <w:rPr>
      <w:sz w:val="16"/>
      <w:vertAlign w:val="superscript"/>
    </w:rPr>
  </w:style>
  <w:style w:type="character" w:customStyle="1" w:styleId="Symbols">
    <w:name w:val="Symbols"/>
    <w:basedOn w:val="DefaultParagraphFont"/>
    <w:rsid w:val="00A00FD6"/>
    <w:rPr>
      <w:rFonts w:ascii="Symbol" w:hAnsi="Symbol"/>
    </w:rPr>
  </w:style>
  <w:style w:type="character" w:customStyle="1" w:styleId="MenuOptions">
    <w:name w:val="Menu Options"/>
    <w:basedOn w:val="DefaultParagraphFont"/>
    <w:rsid w:val="00A00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FD6"/>
    <w:rPr>
      <w:b/>
    </w:rPr>
  </w:style>
  <w:style w:type="character" w:customStyle="1" w:styleId="Underlined">
    <w:name w:val="Underlined"/>
    <w:basedOn w:val="DefaultParagraphFont"/>
    <w:rsid w:val="00A00FD6"/>
    <w:rPr>
      <w:u w:val="single"/>
    </w:rPr>
  </w:style>
  <w:style w:type="paragraph" w:customStyle="1" w:styleId="TableBodyTextRight">
    <w:name w:val="Table Body Text Right"/>
    <w:basedOn w:val="TableBodyText"/>
    <w:rsid w:val="00A00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FD6"/>
    <w:rPr>
      <w:sz w:val="18"/>
    </w:rPr>
  </w:style>
  <w:style w:type="paragraph" w:customStyle="1" w:styleId="BodySmallRight">
    <w:name w:val="Body Small Right"/>
    <w:basedOn w:val="BodyTextRight"/>
    <w:rsid w:val="00A00FD6"/>
    <w:rPr>
      <w:sz w:val="18"/>
      <w:szCs w:val="18"/>
    </w:rPr>
  </w:style>
  <w:style w:type="paragraph" w:customStyle="1" w:styleId="MarginEdition">
    <w:name w:val="Margin Edition"/>
    <w:basedOn w:val="MarginNote"/>
    <w:rsid w:val="00A00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FD6"/>
    <w:rPr>
      <w:sz w:val="2"/>
      <w:szCs w:val="2"/>
    </w:rPr>
  </w:style>
  <w:style w:type="character" w:customStyle="1" w:styleId="Small">
    <w:name w:val="Small"/>
    <w:basedOn w:val="DefaultParagraphFont"/>
    <w:rsid w:val="00A00FD6"/>
    <w:rPr>
      <w:sz w:val="16"/>
    </w:rPr>
  </w:style>
  <w:style w:type="paragraph" w:customStyle="1" w:styleId="WideTable">
    <w:name w:val="Wide Table"/>
    <w:basedOn w:val="Normal"/>
    <w:rsid w:val="00A00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FD6"/>
  </w:style>
  <w:style w:type="paragraph" w:styleId="Quote">
    <w:name w:val="Quote"/>
    <w:basedOn w:val="Heading1"/>
    <w:link w:val="QuoteChar"/>
    <w:qFormat/>
    <w:rsid w:val="00A00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FD6"/>
    <w:pPr>
      <w:pageBreakBefore/>
    </w:pPr>
  </w:style>
  <w:style w:type="paragraph" w:customStyle="1" w:styleId="Border">
    <w:name w:val="Border"/>
    <w:basedOn w:val="Normal"/>
    <w:qFormat/>
    <w:rsid w:val="00A00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FD6"/>
    <w:rPr>
      <w:u w:val="single"/>
    </w:rPr>
  </w:style>
  <w:style w:type="character" w:customStyle="1" w:styleId="BoldandItalics">
    <w:name w:val="Bold and Italics"/>
    <w:qFormat/>
    <w:rsid w:val="00A00FD6"/>
    <w:rPr>
      <w:b/>
      <w:i/>
      <w:u w:val="none"/>
    </w:rPr>
  </w:style>
  <w:style w:type="paragraph" w:styleId="BalloonText">
    <w:name w:val="Balloon Text"/>
    <w:basedOn w:val="Normal"/>
    <w:link w:val="BalloonTextChar"/>
    <w:rsid w:val="00A00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F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3380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AMPPKG301 Monitor production of packaged product to customer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2023-01-24T11:52:00Z</dcterms:created>
  <dcterms:modified xsi:type="dcterms:W3CDTF">2023-01-24T11:52:00Z</dcterms:modified>
</cp:coreProperties>
</file>