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D75" w:rsidP="00513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AMPPKG301 Monitor production of packaged product to customer specifications</w:t>
      </w:r>
      <w:r>
        <w:fldChar w:fldCharType="end"/>
      </w:r>
    </w:p>
    <w:p w:rsidR="00513D75" w:rsidP="00513D75">
      <w:pPr>
        <w:pStyle w:val="Version"/>
        <w:sectPr w:rsidSect="00BE6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DA1" w:rsidP="00BE6DA1">
      <w:pPr>
        <w:pStyle w:val="SuperHeading"/>
      </w:pPr>
      <w:r w:rsidRPr="00BE6DA1">
        <w:t>Assessment Requirements for AMPPKG301 Monitor production of packaged product to customer specifications</w:t>
      </w:r>
    </w:p>
    <w:p w:rsidR="00000000" w:rsidRPr="00BE6DA1" w:rsidP="00BE6DA1">
      <w:pPr>
        <w:pStyle w:val="Heading1"/>
      </w:pPr>
      <w:bookmarkStart w:id="1" w:name="O_1253310"/>
      <w:bookmarkEnd w:id="1"/>
      <w:r w:rsidRPr="00BE6D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A1">
            <w:pPr>
              <w:pStyle w:val="BodyTextBold"/>
              <w:rPr>
                <w:lang w:val="en-NZ"/>
              </w:rPr>
            </w:pPr>
            <w:r w:rsidRPr="00BE6D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A1">
            <w:pPr>
              <w:pStyle w:val="BodyTextBold"/>
              <w:rPr>
                <w:lang w:val="en-NZ"/>
              </w:rPr>
            </w:pPr>
            <w:r w:rsidRPr="00BE6DA1">
              <w:t>Comments</w:t>
            </w:r>
          </w:p>
        </w:tc>
      </w:tr>
      <w:tr w:rsidTr="00BE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A1">
            <w:pPr>
              <w:pStyle w:val="BodyText"/>
              <w:rPr>
                <w:lang w:val="en-NZ"/>
              </w:rPr>
            </w:pPr>
            <w:r w:rsidRPr="00BE6D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DA1" w:rsidP="00BE6DA1">
            <w:pPr>
              <w:pStyle w:val="BodyText"/>
            </w:pPr>
            <w:r w:rsidRPr="00BE6DA1">
              <w:t>This version released with AMP Australian Meat Processing Training Package Version 8.0.</w:t>
            </w:r>
          </w:p>
        </w:tc>
      </w:tr>
    </w:tbl>
    <w:p w:rsidR="00000000" w:rsidRPr="00BE6DA1" w:rsidP="00BE6DA1">
      <w:pPr>
        <w:pStyle w:val="BodyText"/>
      </w:pPr>
    </w:p>
    <w:p w:rsidR="00000000" w:rsidRPr="00BE6DA1" w:rsidP="00BE6DA1">
      <w:pPr>
        <w:pStyle w:val="AllowPageBreak"/>
      </w:pPr>
    </w:p>
    <w:p w:rsidR="00000000" w:rsidRPr="00BE6DA1" w:rsidP="00BE6DA1">
      <w:pPr>
        <w:pStyle w:val="Heading1"/>
      </w:pPr>
      <w:bookmarkStart w:id="2" w:name="O_1253311"/>
      <w:bookmarkEnd w:id="2"/>
      <w:r w:rsidRPr="00BE6DA1">
        <w:t>Performance Evidence</w:t>
      </w:r>
    </w:p>
    <w:p w:rsidR="00000000" w:rsidRPr="00BE6DA1" w:rsidP="00513D75">
      <w:pPr>
        <w:pStyle w:val="BodyText"/>
      </w:pPr>
      <w:r w:rsidRPr="00BE6DA1">
        <w:t>An individual demonstrating competency must satisfy all of the elements and performance criteria in this unit.</w:t>
      </w:r>
    </w:p>
    <w:p w:rsidR="00000000" w:rsidRPr="00BE6DA1" w:rsidP="00513D75">
      <w:pPr>
        <w:pStyle w:val="BodyText"/>
      </w:pPr>
      <w:r w:rsidRPr="00BE6DA1">
        <w:t>There must be e</w:t>
      </w:r>
      <w:r w:rsidRPr="00BE6DA1">
        <w:t>vidence that the individual has monitored the production of packaged meat products to meet the specifications of at least two different customers, including:</w:t>
      </w:r>
    </w:p>
    <w:p w:rsidR="00000000" w:rsidRPr="00BE6DA1" w:rsidP="00BE6DA1">
      <w:pPr>
        <w:pStyle w:val="ListBullet"/>
      </w:pPr>
      <w:r w:rsidRPr="00BE6DA1">
        <w:t>monitored packaged product against specifications</w:t>
      </w:r>
    </w:p>
    <w:p w:rsidR="00000000" w:rsidRPr="00BE6DA1" w:rsidP="00BE6DA1">
      <w:pPr>
        <w:pStyle w:val="ListBullet"/>
      </w:pPr>
      <w:r w:rsidRPr="00BE6DA1">
        <w:t>addressed non-conformance in a timely manner</w:t>
      </w:r>
    </w:p>
    <w:p w:rsidR="00000000" w:rsidRPr="00BE6DA1" w:rsidP="00BE6DA1">
      <w:pPr>
        <w:pStyle w:val="ListBullet"/>
      </w:pPr>
      <w:r w:rsidRPr="00BE6DA1">
        <w:t>followed safe work procedures</w:t>
      </w:r>
    </w:p>
    <w:p w:rsidR="00000000" w:rsidRPr="00BE6DA1" w:rsidP="00BE6DA1">
      <w:pPr>
        <w:pStyle w:val="ListBullet"/>
      </w:pPr>
      <w:r w:rsidRPr="00BE6DA1">
        <w:t>maintained hygiene and sanitation standards.</w:t>
      </w:r>
    </w:p>
    <w:p w:rsidR="00000000" w:rsidRPr="00BE6DA1" w:rsidP="00BE6DA1">
      <w:pPr>
        <w:pStyle w:val="AllowPageBreak"/>
      </w:pPr>
    </w:p>
    <w:p w:rsidR="00000000" w:rsidRPr="00BE6DA1" w:rsidP="00BE6DA1">
      <w:pPr>
        <w:pStyle w:val="Heading1"/>
      </w:pPr>
      <w:bookmarkStart w:id="3" w:name="O_1253312"/>
      <w:bookmarkEnd w:id="3"/>
      <w:r w:rsidRPr="00BE6DA1">
        <w:t>Knowledge Evidence</w:t>
      </w:r>
    </w:p>
    <w:p w:rsidR="00000000" w:rsidRPr="00BE6DA1" w:rsidP="00513D75">
      <w:pPr>
        <w:pStyle w:val="BodyText"/>
      </w:pPr>
      <w:r w:rsidRPr="00BE6DA1">
        <w:t>An individual must be able to demonstrate the knowledge required to perform the tasks outlined in the elements and performance criteria of this</w:t>
      </w:r>
      <w:r w:rsidRPr="00BE6DA1">
        <w:t xml:space="preserve"> unit. This includes knowledge of:</w:t>
      </w:r>
    </w:p>
    <w:p w:rsidR="00000000" w:rsidRPr="00BE6DA1" w:rsidP="00BE6DA1">
      <w:pPr>
        <w:pStyle w:val="ListBullet"/>
      </w:pPr>
      <w:r w:rsidRPr="00BE6DA1">
        <w:t>basic operating principles of packaging equipment, including main equipment components, status and purpose of guards</w:t>
      </w:r>
    </w:p>
    <w:p w:rsidR="00000000" w:rsidRPr="00BE6DA1" w:rsidP="00BE6DA1">
      <w:pPr>
        <w:pStyle w:val="ListBullet"/>
      </w:pPr>
      <w:r w:rsidRPr="00BE6DA1">
        <w:t xml:space="preserve">typical specifications required by customer </w:t>
      </w:r>
    </w:p>
    <w:p w:rsidR="00000000" w:rsidRPr="00BE6DA1" w:rsidP="00BE6DA1">
      <w:pPr>
        <w:pStyle w:val="ListBullet"/>
      </w:pPr>
      <w:r w:rsidRPr="00BE6DA1">
        <w:t>regulatory requirements for packaged meat, including requi</w:t>
      </w:r>
      <w:r w:rsidRPr="00BE6DA1">
        <w:t>rements for export markets as required</w:t>
      </w:r>
    </w:p>
    <w:p w:rsidR="00000000" w:rsidRPr="00BE6DA1" w:rsidP="00BE6DA1">
      <w:pPr>
        <w:pStyle w:val="ListBullet"/>
      </w:pPr>
      <w:r w:rsidRPr="00BE6DA1">
        <w:t>inspection or test points (control points) in the process, and the related procedures and recording requirements</w:t>
      </w:r>
    </w:p>
    <w:p w:rsidR="00000000" w:rsidRPr="00BE6DA1" w:rsidP="00BE6DA1">
      <w:pPr>
        <w:pStyle w:val="ListBullet"/>
      </w:pPr>
      <w:r w:rsidRPr="00BE6DA1">
        <w:t>health and safety hazards and controls for the process, including correct use of personal protective equ</w:t>
      </w:r>
      <w:r w:rsidRPr="00BE6DA1">
        <w:t>ipment (PPE)</w:t>
      </w:r>
    </w:p>
    <w:p w:rsidR="00000000" w:rsidRPr="00BE6DA1" w:rsidP="00BE6DA1">
      <w:pPr>
        <w:pStyle w:val="ListBullet"/>
      </w:pPr>
      <w:r w:rsidRPr="00BE6DA1">
        <w:t>hygiene and sanitation requirements for the process</w:t>
      </w:r>
    </w:p>
    <w:p w:rsidR="00000000" w:rsidRPr="00BE6DA1" w:rsidP="00BE6DA1">
      <w:pPr>
        <w:pStyle w:val="ListBullet"/>
      </w:pPr>
      <w:r w:rsidRPr="00BE6DA1">
        <w:t>typical causes of contamination, and corrective actions</w:t>
      </w:r>
    </w:p>
    <w:p w:rsidR="00000000" w:rsidRPr="00BE6DA1" w:rsidP="00BE6DA1">
      <w:pPr>
        <w:pStyle w:val="ListBullet"/>
      </w:pPr>
      <w:r w:rsidRPr="00BE6DA1">
        <w:t>packaging and labelling materials and consumables</w:t>
      </w:r>
    </w:p>
    <w:p w:rsidR="00000000" w:rsidRPr="00BE6DA1" w:rsidP="00BE6DA1">
      <w:pPr>
        <w:pStyle w:val="ListBullet"/>
      </w:pPr>
      <w:r w:rsidRPr="00BE6DA1">
        <w:t>workplace labelling systems and requirements for packaging</w:t>
      </w:r>
    </w:p>
    <w:p w:rsidR="00000000" w:rsidRPr="00BE6DA1" w:rsidP="00BE6DA1">
      <w:pPr>
        <w:pStyle w:val="ListBullet"/>
      </w:pPr>
      <w:r w:rsidRPr="00BE6DA1">
        <w:t>typical corrective actions</w:t>
      </w:r>
      <w:r w:rsidRPr="00BE6DA1">
        <w:t xml:space="preserve"> to be taken for out-of-specification product</w:t>
      </w:r>
    </w:p>
    <w:p w:rsidR="00000000" w:rsidRPr="00BE6DA1" w:rsidP="00BE6DA1">
      <w:pPr>
        <w:pStyle w:val="ListBullet"/>
      </w:pPr>
      <w:r w:rsidRPr="00BE6DA1">
        <w:t>recording requirements for traceability purposes.</w:t>
      </w:r>
    </w:p>
    <w:p w:rsidR="00000000" w:rsidRPr="00BE6DA1" w:rsidP="00BE6DA1">
      <w:pPr>
        <w:pStyle w:val="AllowPageBreak"/>
      </w:pPr>
    </w:p>
    <w:p w:rsidR="00000000" w:rsidRPr="00BE6DA1" w:rsidP="00BE6DA1">
      <w:pPr>
        <w:pStyle w:val="Heading1"/>
      </w:pPr>
      <w:bookmarkStart w:id="4" w:name="O_1253313"/>
      <w:bookmarkEnd w:id="4"/>
      <w:r w:rsidRPr="00BE6DA1">
        <w:t>Assessment Conditions</w:t>
      </w:r>
    </w:p>
    <w:p w:rsidR="00000000" w:rsidRPr="00BE6DA1" w:rsidP="00513D75">
      <w:pPr>
        <w:pStyle w:val="BodyText"/>
      </w:pPr>
      <w:r w:rsidRPr="00BE6DA1">
        <w:t>Assessment of the skills in this unit of competency must take place under the following conditions:</w:t>
      </w:r>
    </w:p>
    <w:p w:rsidR="00000000" w:rsidRPr="00BE6DA1" w:rsidP="00BE6DA1">
      <w:pPr>
        <w:pStyle w:val="ListBullet"/>
      </w:pPr>
      <w:r w:rsidRPr="00BE6DA1">
        <w:t>physical condition</w:t>
      </w:r>
      <w:r w:rsidRPr="00BE6DA1">
        <w:t>s:</w:t>
      </w:r>
    </w:p>
    <w:p w:rsidR="00000000" w:rsidRPr="00BE6DA1" w:rsidP="00BE6DA1">
      <w:pPr>
        <w:pStyle w:val="ListBullet2"/>
      </w:pPr>
      <w:r w:rsidRPr="00BE6DA1">
        <w:t>skills must be demonstrated in a meat packing room, or an environment that accurately represents workplace conditions</w:t>
      </w:r>
    </w:p>
    <w:p w:rsidR="00000000" w:rsidRPr="00BE6DA1" w:rsidP="00BE6DA1">
      <w:pPr>
        <w:pStyle w:val="ListBullet"/>
      </w:pPr>
      <w:r w:rsidRPr="00BE6DA1">
        <w:t>resources, equipment and materials:</w:t>
      </w:r>
    </w:p>
    <w:p w:rsidR="00000000" w:rsidRPr="00BE6DA1" w:rsidP="00BE6DA1">
      <w:pPr>
        <w:pStyle w:val="ListBullet2"/>
      </w:pPr>
      <w:r w:rsidRPr="00BE6DA1">
        <w:t>meat to be packaged</w:t>
      </w:r>
    </w:p>
    <w:p w:rsidR="00000000" w:rsidRPr="00BE6DA1" w:rsidP="00BE6DA1">
      <w:pPr>
        <w:pStyle w:val="ListBullet2"/>
      </w:pPr>
      <w:r w:rsidRPr="00BE6DA1">
        <w:t>meat packaging equipment and consumables</w:t>
      </w:r>
    </w:p>
    <w:p w:rsidR="00000000" w:rsidRPr="00BE6DA1" w:rsidP="00BE6DA1">
      <w:pPr>
        <w:pStyle w:val="ListBullet2"/>
      </w:pPr>
      <w:r w:rsidRPr="00BE6DA1">
        <w:t>PPE</w:t>
      </w:r>
    </w:p>
    <w:p w:rsidR="00000000" w:rsidRPr="00BE6DA1" w:rsidP="00BE6DA1">
      <w:pPr>
        <w:pStyle w:val="ListBullet"/>
      </w:pPr>
      <w:r w:rsidRPr="00BE6DA1">
        <w:t>specifications:</w:t>
      </w:r>
    </w:p>
    <w:p w:rsidR="00000000" w:rsidRPr="00BE6DA1" w:rsidP="00BE6DA1">
      <w:pPr>
        <w:pStyle w:val="ListBullet2"/>
      </w:pPr>
      <w:r w:rsidRPr="00BE6DA1">
        <w:t>workplace standard operating procedures and task-related documents</w:t>
      </w:r>
    </w:p>
    <w:p w:rsidR="00000000" w:rsidRPr="00BE6DA1" w:rsidP="00BE6DA1">
      <w:pPr>
        <w:pStyle w:val="ListBullet"/>
      </w:pPr>
      <w:r w:rsidRPr="00BE6DA1">
        <w:t>relationships:</w:t>
      </w:r>
    </w:p>
    <w:p w:rsidR="00000000" w:rsidRPr="00BE6DA1" w:rsidP="00BE6DA1">
      <w:pPr>
        <w:pStyle w:val="ListBullet2"/>
      </w:pPr>
      <w:r w:rsidRPr="00BE6DA1">
        <w:t>work team</w:t>
      </w:r>
    </w:p>
    <w:p w:rsidR="00000000" w:rsidRPr="00BE6DA1" w:rsidP="00BE6DA1">
      <w:pPr>
        <w:pStyle w:val="ListBullet"/>
      </w:pPr>
      <w:r w:rsidRPr="00BE6DA1">
        <w:t>timeframes:</w:t>
      </w:r>
    </w:p>
    <w:p w:rsidR="00000000" w:rsidRPr="00BE6DA1" w:rsidP="00BE6DA1">
      <w:pPr>
        <w:pStyle w:val="ListBullet2"/>
      </w:pPr>
      <w:r w:rsidRPr="00BE6DA1">
        <w:t>within typical operating and production conditions for the workplace.</w:t>
      </w:r>
    </w:p>
    <w:p w:rsidR="00000000" w:rsidRPr="00BE6DA1" w:rsidP="00513D75">
      <w:pPr>
        <w:pStyle w:val="BodyText"/>
      </w:pPr>
      <w:r w:rsidRPr="00BE6DA1">
        <w:t>Assessment for this unit must include at least three forms of evidence.</w:t>
      </w:r>
    </w:p>
    <w:p w:rsidR="00000000" w:rsidRPr="00BE6DA1" w:rsidP="00513D75">
      <w:pPr>
        <w:pStyle w:val="BodyText"/>
      </w:pPr>
      <w:r w:rsidRPr="00BE6DA1">
        <w:t>Assess</w:t>
      </w:r>
      <w:r w:rsidRPr="00BE6DA1">
        <w:t>ors of this unit must satisfy the requirements for assessors in applicable vocational education and training legislation, frameworks and/or standards.</w:t>
      </w:r>
    </w:p>
    <w:p w:rsidR="00000000" w:rsidRPr="00BE6DA1" w:rsidP="00BE6DA1">
      <w:pPr>
        <w:pStyle w:val="Heading1"/>
      </w:pPr>
      <w:bookmarkStart w:id="5" w:name="O_1253316"/>
      <w:bookmarkEnd w:id="5"/>
      <w:r w:rsidRPr="00BE6DA1">
        <w:t>Links</w:t>
      </w:r>
    </w:p>
    <w:p w:rsidR="00000000" w:rsidRPr="00BE6DA1" w:rsidP="00513D75">
      <w:pPr>
        <w:pStyle w:val="BodyText"/>
      </w:pPr>
      <w:r w:rsidRPr="00BE6D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A678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E6DA1" w:rsidP="00BE6DA1"/>
    <w:sectPr w:rsidSect="00BE6D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A1" w:rsidRPr="00513D75" w:rsidP="00513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75" w:rsidP="00BE6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3D75" w:rsidP="00BE6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3D75" w:rsidP="00BE6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DA1" w:rsidRPr="00513D75" w:rsidP="00513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75" w:rsidRPr="002D2AF8" w:rsidP="00BE6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AMPPKG301 Monitor production of packaged product to customer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13D75" w:rsidP="00BE6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E45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463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6C7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DA1"/>
  </w:style>
  <w:style w:type="character" w:customStyle="1" w:styleId="Heading1Char">
    <w:name w:val="Heading 1 Char"/>
    <w:basedOn w:val="DefaultParagraphFont"/>
    <w:link w:val="Heading1"/>
    <w:rsid w:val="00BE6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D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6D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6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6DA1"/>
    <w:rPr>
      <w:b/>
    </w:rPr>
  </w:style>
  <w:style w:type="character" w:customStyle="1" w:styleId="Heading2Char">
    <w:name w:val="Heading 2 Char"/>
    <w:basedOn w:val="DefaultParagraphFont"/>
    <w:link w:val="Heading2"/>
    <w:rsid w:val="00BE6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DA1"/>
    <w:rPr>
      <w:b/>
      <w:spacing w:val="0"/>
    </w:rPr>
  </w:style>
  <w:style w:type="paragraph" w:customStyle="1" w:styleId="SuperTitle">
    <w:name w:val="SuperTitle"/>
    <w:basedOn w:val="Title"/>
    <w:rsid w:val="00BE6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D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DA1"/>
    <w:rPr>
      <w:i/>
    </w:rPr>
  </w:style>
  <w:style w:type="paragraph" w:styleId="Caption">
    <w:name w:val="caption"/>
    <w:basedOn w:val="BodyText"/>
    <w:next w:val="Normal"/>
    <w:qFormat/>
    <w:rsid w:val="00BE6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DA1"/>
  </w:style>
  <w:style w:type="paragraph" w:styleId="TableofFigures">
    <w:name w:val="table of figures"/>
    <w:basedOn w:val="Normal"/>
    <w:next w:val="Normal"/>
    <w:semiHidden/>
    <w:rsid w:val="00BE6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D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6DA1"/>
    <w:rPr>
      <w:rFonts w:ascii="Wingdings" w:hAnsi="Wingdings"/>
    </w:rPr>
  </w:style>
  <w:style w:type="paragraph" w:customStyle="1" w:styleId="TableHeading">
    <w:name w:val="Table Heading"/>
    <w:basedOn w:val="HeadingBase"/>
    <w:rsid w:val="00BE6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DA1"/>
    <w:rPr>
      <w:color w:val="0033CC"/>
      <w:u w:val="none"/>
    </w:rPr>
  </w:style>
  <w:style w:type="paragraph" w:customStyle="1" w:styleId="BodyTextRight">
    <w:name w:val="Body Text Right"/>
    <w:basedOn w:val="BodyText"/>
    <w:rsid w:val="00BE6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D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DA1"/>
    <w:rPr>
      <w:sz w:val="32"/>
    </w:rPr>
  </w:style>
  <w:style w:type="paragraph" w:customStyle="1" w:styleId="HeadingProcedure">
    <w:name w:val="Heading Procedure"/>
    <w:basedOn w:val="HeadingBase"/>
    <w:next w:val="Normal"/>
    <w:rsid w:val="00BE6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DA1"/>
    <w:pPr>
      <w:spacing w:before="60" w:after="60"/>
    </w:pPr>
  </w:style>
  <w:style w:type="paragraph" w:styleId="ListContinue">
    <w:name w:val="List Continue"/>
    <w:basedOn w:val="List"/>
    <w:rsid w:val="00BE6DA1"/>
    <w:pPr>
      <w:ind w:firstLine="0"/>
    </w:pPr>
  </w:style>
  <w:style w:type="paragraph" w:customStyle="1" w:styleId="ListNote">
    <w:name w:val="List Note"/>
    <w:basedOn w:val="List"/>
    <w:rsid w:val="00BE6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DA1"/>
    <w:rPr>
      <w:rFonts w:ascii="Courier New" w:hAnsi="Courier New"/>
    </w:rPr>
  </w:style>
  <w:style w:type="paragraph" w:customStyle="1" w:styleId="NoteBullet">
    <w:name w:val="Note Bullet"/>
    <w:basedOn w:val="Note"/>
    <w:rsid w:val="00BE6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D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6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DA1"/>
    <w:rPr>
      <w:b/>
      <w:smallCaps/>
    </w:rPr>
  </w:style>
  <w:style w:type="paragraph" w:customStyle="1" w:styleId="TableListNumber">
    <w:name w:val="Table List Number"/>
    <w:basedOn w:val="ListNumber"/>
    <w:rsid w:val="00BE6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DA1"/>
    <w:pPr>
      <w:numPr>
        <w:numId w:val="9"/>
      </w:numPr>
    </w:pPr>
  </w:style>
  <w:style w:type="paragraph" w:customStyle="1" w:styleId="ListAlpha2">
    <w:name w:val="List Alpha 2"/>
    <w:basedOn w:val="List2"/>
    <w:rsid w:val="00BE6DA1"/>
    <w:pPr>
      <w:numPr>
        <w:numId w:val="8"/>
      </w:numPr>
    </w:pPr>
  </w:style>
  <w:style w:type="paragraph" w:styleId="List2">
    <w:name w:val="List 2"/>
    <w:basedOn w:val="BodyText"/>
    <w:rsid w:val="00BE6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D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D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6DA1"/>
    <w:pPr>
      <w:numPr>
        <w:numId w:val="4"/>
      </w:numPr>
    </w:pPr>
  </w:style>
  <w:style w:type="paragraph" w:styleId="ListContinue2">
    <w:name w:val="List Continue 2"/>
    <w:basedOn w:val="List2"/>
    <w:rsid w:val="00BE6DA1"/>
    <w:pPr>
      <w:ind w:firstLine="0"/>
    </w:pPr>
  </w:style>
  <w:style w:type="paragraph" w:styleId="ListContinue3">
    <w:name w:val="List Continue 3"/>
    <w:basedOn w:val="List3"/>
    <w:rsid w:val="00BE6DA1"/>
    <w:pPr>
      <w:ind w:left="1021" w:firstLine="0"/>
    </w:pPr>
  </w:style>
  <w:style w:type="paragraph" w:styleId="ListContinue4">
    <w:name w:val="List Continue 4"/>
    <w:basedOn w:val="List4"/>
    <w:rsid w:val="00BE6DA1"/>
    <w:pPr>
      <w:ind w:firstLine="0"/>
    </w:pPr>
  </w:style>
  <w:style w:type="paragraph" w:styleId="ListContinue5">
    <w:name w:val="List Continue 5"/>
    <w:basedOn w:val="List5"/>
    <w:rsid w:val="00BE6DA1"/>
    <w:pPr>
      <w:ind w:firstLine="0"/>
    </w:pPr>
  </w:style>
  <w:style w:type="paragraph" w:styleId="ListNumber3">
    <w:name w:val="List Number 3"/>
    <w:basedOn w:val="List3"/>
    <w:rsid w:val="00BE6DA1"/>
    <w:pPr>
      <w:numPr>
        <w:numId w:val="5"/>
      </w:numPr>
    </w:pPr>
  </w:style>
  <w:style w:type="paragraph" w:styleId="ListNumber4">
    <w:name w:val="List Number 4"/>
    <w:basedOn w:val="List4"/>
    <w:rsid w:val="00BE6DA1"/>
    <w:pPr>
      <w:numPr>
        <w:numId w:val="6"/>
      </w:numPr>
    </w:pPr>
  </w:style>
  <w:style w:type="paragraph" w:styleId="ListNumber5">
    <w:name w:val="List Number 5"/>
    <w:basedOn w:val="List5"/>
    <w:rsid w:val="00BE6DA1"/>
    <w:pPr>
      <w:numPr>
        <w:numId w:val="7"/>
      </w:numPr>
    </w:pPr>
  </w:style>
  <w:style w:type="paragraph" w:styleId="BlockText">
    <w:name w:val="Block Text"/>
    <w:basedOn w:val="Normal"/>
    <w:rsid w:val="00BE6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DA1"/>
    <w:rPr>
      <w:sz w:val="16"/>
      <w:vertAlign w:val="superscript"/>
    </w:rPr>
  </w:style>
  <w:style w:type="character" w:customStyle="1" w:styleId="Symbols">
    <w:name w:val="Symbols"/>
    <w:basedOn w:val="DefaultParagraphFont"/>
    <w:rsid w:val="00BE6DA1"/>
    <w:rPr>
      <w:rFonts w:ascii="Symbol" w:hAnsi="Symbol"/>
    </w:rPr>
  </w:style>
  <w:style w:type="character" w:customStyle="1" w:styleId="MenuOptions">
    <w:name w:val="Menu Options"/>
    <w:basedOn w:val="DefaultParagraphFont"/>
    <w:rsid w:val="00BE6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DA1"/>
    <w:rPr>
      <w:b/>
    </w:rPr>
  </w:style>
  <w:style w:type="character" w:customStyle="1" w:styleId="Underlined">
    <w:name w:val="Underlined"/>
    <w:basedOn w:val="DefaultParagraphFont"/>
    <w:rsid w:val="00BE6DA1"/>
    <w:rPr>
      <w:u w:val="single"/>
    </w:rPr>
  </w:style>
  <w:style w:type="paragraph" w:customStyle="1" w:styleId="TableBodyTextRight">
    <w:name w:val="Table Body Text Right"/>
    <w:basedOn w:val="TableBodyText"/>
    <w:rsid w:val="00BE6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DA1"/>
    <w:rPr>
      <w:sz w:val="18"/>
    </w:rPr>
  </w:style>
  <w:style w:type="paragraph" w:customStyle="1" w:styleId="BodySmallRight">
    <w:name w:val="Body Small Right"/>
    <w:basedOn w:val="BodyTextRight"/>
    <w:rsid w:val="00BE6DA1"/>
    <w:rPr>
      <w:sz w:val="18"/>
      <w:szCs w:val="18"/>
    </w:rPr>
  </w:style>
  <w:style w:type="paragraph" w:customStyle="1" w:styleId="MarginEdition">
    <w:name w:val="Margin Edition"/>
    <w:basedOn w:val="MarginNote"/>
    <w:rsid w:val="00BE6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DA1"/>
    <w:rPr>
      <w:sz w:val="2"/>
      <w:szCs w:val="2"/>
    </w:rPr>
  </w:style>
  <w:style w:type="character" w:customStyle="1" w:styleId="Small">
    <w:name w:val="Small"/>
    <w:basedOn w:val="DefaultParagraphFont"/>
    <w:rsid w:val="00BE6DA1"/>
    <w:rPr>
      <w:sz w:val="16"/>
    </w:rPr>
  </w:style>
  <w:style w:type="paragraph" w:customStyle="1" w:styleId="WideTable">
    <w:name w:val="Wide Table"/>
    <w:basedOn w:val="Normal"/>
    <w:rsid w:val="00BE6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DA1"/>
  </w:style>
  <w:style w:type="paragraph" w:styleId="Quote">
    <w:name w:val="Quote"/>
    <w:basedOn w:val="Heading1"/>
    <w:link w:val="QuoteChar"/>
    <w:qFormat/>
    <w:rsid w:val="00BE6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DA1"/>
    <w:pPr>
      <w:pageBreakBefore/>
    </w:pPr>
  </w:style>
  <w:style w:type="paragraph" w:customStyle="1" w:styleId="Border">
    <w:name w:val="Border"/>
    <w:basedOn w:val="Normal"/>
    <w:qFormat/>
    <w:rsid w:val="00BE6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DA1"/>
    <w:rPr>
      <w:u w:val="single"/>
    </w:rPr>
  </w:style>
  <w:style w:type="character" w:customStyle="1" w:styleId="BoldandItalics">
    <w:name w:val="Bold and Italics"/>
    <w:qFormat/>
    <w:rsid w:val="00BE6DA1"/>
    <w:rPr>
      <w:b/>
      <w:i/>
      <w:u w:val="none"/>
    </w:rPr>
  </w:style>
  <w:style w:type="paragraph" w:styleId="BalloonText">
    <w:name w:val="Balloon Text"/>
    <w:basedOn w:val="Normal"/>
    <w:link w:val="BalloonTextChar"/>
    <w:rsid w:val="00BE6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D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3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2604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AMPPKG301 Monitor production of packaged product to customer specifications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