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46D" w:rsidP="00271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AMPP210 Prepare birds for stunning</w:t>
      </w:r>
      <w:r>
        <w:fldChar w:fldCharType="end"/>
      </w:r>
    </w:p>
    <w:p w:rsidR="0027146D" w:rsidP="0027146D">
      <w:pPr>
        <w:pStyle w:val="Version"/>
        <w:sectPr w:rsidSect="00F03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C90" w:rsidP="00F03C90">
      <w:pPr>
        <w:pStyle w:val="SuperHeading"/>
      </w:pPr>
      <w:r w:rsidRPr="00F03C90">
        <w:t>AMPP210 Prepare birds for stunning</w:t>
      </w:r>
    </w:p>
    <w:p w:rsidR="00000000" w:rsidRPr="00F03C90" w:rsidP="00F03C90">
      <w:pPr>
        <w:pStyle w:val="Heading1"/>
      </w:pPr>
      <w:bookmarkStart w:id="1" w:name="O_1142326"/>
      <w:bookmarkEnd w:id="1"/>
      <w:r w:rsidRPr="00F03C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Comments</w:t>
            </w:r>
          </w:p>
        </w:tc>
      </w:tr>
      <w:tr w:rsidTr="00F03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t>This version released with AMP Australian Meat Processing Training Package Version 5.0.</w:t>
            </w:r>
          </w:p>
        </w:tc>
      </w:tr>
    </w:tbl>
    <w:p w:rsidR="00000000" w:rsidRPr="00F03C90" w:rsidP="00F03C90">
      <w:pPr>
        <w:pStyle w:val="BodyText"/>
      </w:pP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2" w:name="O_1142327"/>
      <w:bookmarkEnd w:id="2"/>
      <w:r w:rsidRPr="00F03C90">
        <w:t>Application</w:t>
      </w:r>
    </w:p>
    <w:p w:rsidR="00000000" w:rsidRPr="00F03C90" w:rsidP="0027146D">
      <w:pPr>
        <w:pStyle w:val="BodyText"/>
      </w:pPr>
      <w:r w:rsidRPr="00F03C90">
        <w:t>This unit of competency describes the skills and knowledge required to prepare live po</w:t>
      </w:r>
      <w:r w:rsidRPr="00F03C90">
        <w:t>ultry for stunning. The unit involves preparation processes for a range of stunning procedures, including Controlled Atmosphere Stunning, electrical water baths and hand-held stunners.</w:t>
      </w:r>
    </w:p>
    <w:p w:rsidR="00000000" w:rsidRPr="00F03C90" w:rsidP="0027146D">
      <w:pPr>
        <w:pStyle w:val="BodyText"/>
      </w:pPr>
      <w:r w:rsidRPr="00F03C90">
        <w:t>The unit applies to individuals who apply basic operating principles to</w:t>
      </w:r>
      <w:r w:rsidRPr="00F03C90">
        <w:t xml:space="preserve"> the bird stunning equipment and processes in a poultry processing environment. </w:t>
      </w:r>
    </w:p>
    <w:p w:rsidR="00000000" w:rsidRPr="00F03C90" w:rsidP="0027146D">
      <w:pPr>
        <w:pStyle w:val="BodyText"/>
      </w:pPr>
      <w:r w:rsidRPr="00F03C90">
        <w:t>All work must be carried out to comply with workplace procedures and animal welfare requirements, according to state/territory health and safety regulations, legislation and s</w:t>
      </w:r>
      <w:r w:rsidRPr="00F03C90">
        <w:t xml:space="preserve">tandards that apply to the workplace. </w:t>
      </w:r>
    </w:p>
    <w:p w:rsidR="00000000" w:rsidRPr="00F03C90" w:rsidP="0027146D">
      <w:pPr>
        <w:pStyle w:val="BodyText"/>
      </w:pPr>
      <w:r w:rsidRPr="00F03C90">
        <w:t xml:space="preserve">No licensing, legislative or certification requirements apply to this unit at the time of publication. </w:t>
      </w:r>
    </w:p>
    <w:p w:rsidR="00000000" w:rsidRPr="00F03C90" w:rsidP="00F03C90">
      <w:pPr>
        <w:pStyle w:val="Heading1"/>
      </w:pPr>
      <w:bookmarkStart w:id="3" w:name="O_1142328"/>
      <w:bookmarkEnd w:id="3"/>
      <w:r w:rsidRPr="00F03C90">
        <w:t>Pre-requisite Unit</w:t>
      </w:r>
    </w:p>
    <w:p w:rsidR="00000000" w:rsidRPr="00F03C90" w:rsidP="0027146D">
      <w:pPr>
        <w:pStyle w:val="BodyText"/>
      </w:pPr>
      <w:r w:rsidRPr="00F03C90">
        <w:t>Nil</w:t>
      </w:r>
    </w:p>
    <w:p w:rsidR="00000000" w:rsidRPr="00F03C90" w:rsidP="00F03C90">
      <w:pPr>
        <w:pStyle w:val="Heading1"/>
      </w:pPr>
      <w:bookmarkStart w:id="4" w:name="O_1142330"/>
      <w:bookmarkEnd w:id="4"/>
      <w:r w:rsidRPr="00F03C90">
        <w:t>Unit Sector</w:t>
      </w:r>
    </w:p>
    <w:p w:rsidR="00000000" w:rsidRPr="00F03C90" w:rsidP="0027146D">
      <w:pPr>
        <w:pStyle w:val="BodyText"/>
      </w:pPr>
      <w:r w:rsidRPr="00F03C90">
        <w:t>Poultry processing</w:t>
      </w:r>
    </w:p>
    <w:p w:rsidR="00000000" w:rsidRPr="00F03C90" w:rsidP="00F03C90">
      <w:pPr>
        <w:pStyle w:val="Heading1"/>
      </w:pPr>
      <w:bookmarkStart w:id="5" w:name="O_1142331"/>
      <w:bookmarkEnd w:id="5"/>
      <w:r w:rsidRPr="00F03C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Performance Criteria</w:t>
            </w:r>
          </w:p>
        </w:tc>
      </w:tr>
      <w:tr w:rsidTr="0027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 xml:space="preserve">1. Prepare for stunning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t>1.1 Identify and confirm st</w:t>
            </w:r>
            <w:r w:rsidRPr="00F03C90">
              <w:t>unning requirements</w:t>
            </w:r>
          </w:p>
          <w:p w:rsidR="00000000" w:rsidRPr="00F03C90" w:rsidP="00F03C90">
            <w:pPr>
              <w:pStyle w:val="BodyText"/>
            </w:pPr>
            <w:r w:rsidRPr="00F03C90">
              <w:t>1.2 Identify and fit personal protective clothing and equipment as required by workplace safety procedures</w:t>
            </w:r>
          </w:p>
          <w:p w:rsidR="00000000" w:rsidRPr="00F03C90" w:rsidP="00F03C90">
            <w:pPr>
              <w:pStyle w:val="BodyText"/>
            </w:pPr>
            <w:r w:rsidRPr="00F03C90">
              <w:t>1.3 Fit and adjust machine components and related attachments according to production requirements</w:t>
            </w:r>
          </w:p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 xml:space="preserve">1.4 Conduct pre-start checks according to workplace requirements </w:t>
            </w:r>
          </w:p>
        </w:tc>
      </w:tr>
      <w:tr w:rsidTr="0027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 xml:space="preserve">2. Prepare birds for stunning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t>2.1 Confirm availability of birds with supervisor</w:t>
            </w:r>
          </w:p>
          <w:p w:rsidR="00000000" w:rsidRPr="00F03C90" w:rsidP="00F03C90">
            <w:pPr>
              <w:pStyle w:val="BodyText"/>
            </w:pPr>
            <w:r w:rsidRPr="00F03C90">
              <w:t>2.2 Inspect bird condition as they are received and remove unacceptable birds according to workplace procedu</w:t>
            </w:r>
            <w:r w:rsidRPr="00F03C90">
              <w:t>res</w:t>
            </w:r>
          </w:p>
          <w:p w:rsidR="00000000" w:rsidRPr="00F03C90" w:rsidP="00F03C90">
            <w:pPr>
              <w:pStyle w:val="BodyText"/>
            </w:pPr>
            <w:r w:rsidRPr="00F03C90">
              <w:t>2.3 Position birds for stunning according to workplace procedures</w:t>
            </w:r>
          </w:p>
          <w:p w:rsidR="00000000" w:rsidRPr="00F03C90" w:rsidP="00F03C90">
            <w:pPr>
              <w:pStyle w:val="BodyText"/>
            </w:pPr>
            <w:r w:rsidRPr="00F03C90">
              <w:t xml:space="preserve">2.4 Handle and manage birds humanely to reduce stress, including capturing and euthanising escaped birds as necessary </w:t>
            </w:r>
          </w:p>
          <w:p w:rsidR="00000000" w:rsidRPr="00F03C90" w:rsidP="00F03C90">
            <w:pPr>
              <w:pStyle w:val="BodyText"/>
            </w:pPr>
            <w:r w:rsidRPr="00F03C90">
              <w:t>2.5 Operate equipment used to position birds in preparation for stu</w:t>
            </w:r>
            <w:r w:rsidRPr="00F03C90">
              <w:t>nning using safety practices</w:t>
            </w:r>
          </w:p>
          <w:p w:rsidR="00000000" w:rsidRPr="00F03C90" w:rsidP="00F03C90">
            <w:pPr>
              <w:pStyle w:val="BodyText"/>
            </w:pPr>
            <w:r w:rsidRPr="00F03C90">
              <w:t>2.6 Check equipment settings to identify variation in operating conditions, and adjust or report variations according to production requirements</w:t>
            </w:r>
          </w:p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2.7 Monitor each stage of the process to confirm specifications are met</w:t>
            </w:r>
          </w:p>
        </w:tc>
      </w:tr>
      <w:tr w:rsidTr="0027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3. Comple</w:t>
            </w:r>
            <w:r w:rsidRPr="00F03C90">
              <w:t xml:space="preserve">te stunning preparation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t>3.1 Complete workplace records in required format</w:t>
            </w:r>
          </w:p>
          <w:p w:rsidR="00000000" w:rsidRPr="00F03C90" w:rsidP="00F03C90">
            <w:pPr>
              <w:pStyle w:val="BodyText"/>
            </w:pPr>
            <w:r w:rsidRPr="00F03C90">
              <w:t>3.2 Report equipment faults or malfunction according to workplace procedures</w:t>
            </w:r>
          </w:p>
          <w:p w:rsidR="00000000" w:rsidRPr="00F03C90" w:rsidP="00F03C90">
            <w:pPr>
              <w:pStyle w:val="BodyText"/>
            </w:pPr>
            <w:r w:rsidRPr="00F03C90">
              <w:t>3.3 Manage waste according to workplace requirements</w:t>
            </w:r>
          </w:p>
        </w:tc>
      </w:tr>
    </w:tbl>
    <w:p w:rsidR="00000000" w:rsidRPr="00F03C90" w:rsidP="00F03C90">
      <w:pPr>
        <w:pStyle w:val="BodyText"/>
      </w:pP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6" w:name="O_1142332"/>
      <w:bookmarkEnd w:id="6"/>
      <w:r w:rsidRPr="00F03C90">
        <w:t>Foundation Skills</w:t>
      </w:r>
    </w:p>
    <w:p w:rsidR="00000000" w:rsidRPr="0027146D" w:rsidP="0027146D">
      <w:pPr>
        <w:pStyle w:val="BodyText"/>
        <w:rPr>
          <w:i/>
        </w:rPr>
      </w:pPr>
      <w:r w:rsidRPr="0027146D">
        <w:rPr>
          <w:rStyle w:val="Emphasis"/>
        </w:rPr>
        <w:t>This</w:t>
      </w:r>
      <w:r w:rsidRPr="0027146D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6"/>
      </w:tblGrid>
      <w:tr w:rsidTr="00F03C90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Description</w:t>
            </w:r>
          </w:p>
        </w:tc>
      </w:tr>
      <w:tr w:rsidTr="00F03C90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Writing</w:t>
            </w:r>
          </w:p>
        </w:tc>
        <w:tc>
          <w:tcPr>
            <w:tcW w:w="69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ListBullet"/>
              <w:rPr>
                <w:lang w:val="en-NZ"/>
              </w:rPr>
            </w:pPr>
            <w:r w:rsidRPr="00F03C90">
              <w:t>Complete records using clear language and industry terminology and according to workplace guidelines</w:t>
            </w:r>
          </w:p>
        </w:tc>
      </w:tr>
      <w:tr w:rsidTr="00F03C90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 xml:space="preserve">Numeracy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ListBullet"/>
            </w:pPr>
            <w:r w:rsidRPr="00F03C90">
              <w:t xml:space="preserve">Calculate and confirm numbers of birds </w:t>
            </w:r>
          </w:p>
          <w:p w:rsidR="00000000" w:rsidRPr="00F03C90" w:rsidP="00F03C90">
            <w:pPr>
              <w:pStyle w:val="ListBullet"/>
            </w:pPr>
            <w:r w:rsidRPr="00F03C90">
              <w:t xml:space="preserve">Read and interpret equipment settings </w:t>
            </w:r>
          </w:p>
        </w:tc>
      </w:tr>
    </w:tbl>
    <w:p w:rsidR="00000000" w:rsidRPr="00F03C90" w:rsidP="00F03C90">
      <w:pPr>
        <w:pStyle w:val="BodyText"/>
      </w:pP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7" w:name="O_1142334"/>
      <w:bookmarkEnd w:id="7"/>
      <w:r w:rsidRPr="00F03C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3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Equivalence status</w:t>
            </w:r>
          </w:p>
        </w:tc>
      </w:tr>
      <w:tr w:rsidTr="00F03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AMPP210 Prepare birds for stunning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t>Newly created</w:t>
            </w:r>
          </w:p>
        </w:tc>
      </w:tr>
    </w:tbl>
    <w:p w:rsidR="00000000" w:rsidRPr="00F03C90" w:rsidP="00F03C90">
      <w:pPr>
        <w:pStyle w:val="BodyText"/>
      </w:pP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8" w:name="O_1142341"/>
      <w:bookmarkEnd w:id="8"/>
      <w:r w:rsidRPr="00F03C90">
        <w:t>Links</w:t>
      </w:r>
    </w:p>
    <w:p w:rsidR="00000000" w:rsidRPr="00F03C90" w:rsidP="0027146D">
      <w:pPr>
        <w:pStyle w:val="BodyText"/>
      </w:pPr>
      <w:r w:rsidRPr="00F03C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0A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3C90" w:rsidP="0027146D">
      <w:pPr>
        <w:pStyle w:val="BodyText"/>
        <w:sectPr w:rsidSect="00F03C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C90" w:rsidP="00F03C90">
      <w:pPr>
        <w:pStyle w:val="SuperHeading"/>
      </w:pPr>
      <w:r w:rsidRPr="00F03C90">
        <w:t>Assessment Requirements for AMPP210 Prepare b</w:t>
      </w:r>
      <w:r w:rsidRPr="00F03C90">
        <w:t>irds for stunning</w:t>
      </w:r>
    </w:p>
    <w:p w:rsidR="00000000" w:rsidRPr="00F03C90" w:rsidP="00F03C90">
      <w:pPr>
        <w:pStyle w:val="Heading1"/>
      </w:pPr>
      <w:bookmarkStart w:id="9" w:name="O_1142336"/>
      <w:bookmarkEnd w:id="9"/>
      <w:r w:rsidRPr="00F03C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Bold"/>
              <w:rPr>
                <w:lang w:val="en-NZ"/>
              </w:rPr>
            </w:pPr>
            <w:r w:rsidRPr="00F03C90">
              <w:t>Comments</w:t>
            </w:r>
          </w:p>
        </w:tc>
      </w:tr>
      <w:tr w:rsidTr="00F03C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90">
            <w:pPr>
              <w:pStyle w:val="BodyText"/>
              <w:rPr>
                <w:lang w:val="en-NZ"/>
              </w:rPr>
            </w:pPr>
            <w:r w:rsidRPr="00F03C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90" w:rsidP="00F03C90">
            <w:pPr>
              <w:pStyle w:val="BodyText"/>
            </w:pPr>
            <w:r w:rsidRPr="00F03C90">
              <w:t>This version released with AMP Australian Meat Processing Training Package Version 5.0.</w:t>
            </w:r>
          </w:p>
        </w:tc>
      </w:tr>
    </w:tbl>
    <w:p w:rsidR="00000000" w:rsidRPr="00F03C90" w:rsidP="00F03C90">
      <w:pPr>
        <w:pStyle w:val="BodyText"/>
      </w:pP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10" w:name="O_1142337"/>
      <w:bookmarkEnd w:id="10"/>
      <w:r w:rsidRPr="00F03C90">
        <w:t>Performance Evidence</w:t>
      </w:r>
    </w:p>
    <w:p w:rsidR="00000000" w:rsidRPr="00F03C90" w:rsidP="0027146D">
      <w:pPr>
        <w:pStyle w:val="BodyText"/>
      </w:pPr>
      <w:r w:rsidRPr="00F03C90">
        <w:t xml:space="preserve">An individual demonstrating competency must satisfy all of the elements and performance criteria in this unit. </w:t>
      </w:r>
    </w:p>
    <w:p w:rsidR="00000000" w:rsidRPr="00F03C90" w:rsidP="0027146D">
      <w:pPr>
        <w:pStyle w:val="BodyText"/>
      </w:pPr>
      <w:r w:rsidRPr="00F03C90">
        <w:t>There must be evidence that the individual has prepared at least two consignments of birds on at least two occasions, including:</w:t>
      </w:r>
    </w:p>
    <w:p w:rsidR="00000000" w:rsidRPr="00F03C90" w:rsidP="00F03C90">
      <w:pPr>
        <w:pStyle w:val="ListBullet"/>
      </w:pPr>
      <w:r w:rsidRPr="00F03C90">
        <w:t>checked, set u</w:t>
      </w:r>
      <w:r w:rsidRPr="00F03C90">
        <w:t>p and operated equipment in accordance with health and safety and hygiene requirements</w:t>
      </w:r>
    </w:p>
    <w:p w:rsidR="00000000" w:rsidRPr="00F03C90" w:rsidP="00F03C90">
      <w:pPr>
        <w:pStyle w:val="ListBullet"/>
      </w:pPr>
      <w:r w:rsidRPr="00F03C90">
        <w:t xml:space="preserve">checked and prepared birds to production requirements </w:t>
      </w:r>
    </w:p>
    <w:p w:rsidR="00000000" w:rsidRPr="00F03C90" w:rsidP="00F03C90">
      <w:pPr>
        <w:pStyle w:val="ListBullet"/>
      </w:pPr>
      <w:r w:rsidRPr="00F03C90">
        <w:t>identified out-of-specification and greater than expected numbers of birds, and taken required action</w:t>
      </w:r>
    </w:p>
    <w:p w:rsidR="00000000" w:rsidRPr="00F03C90" w:rsidP="00F03C90">
      <w:pPr>
        <w:pStyle w:val="ListBullet"/>
      </w:pPr>
      <w:r w:rsidRPr="00F03C90">
        <w:t>complied with production requirements throughout the process</w:t>
      </w:r>
    </w:p>
    <w:p w:rsidR="00000000" w:rsidRPr="00F03C90" w:rsidP="00F03C90">
      <w:pPr>
        <w:pStyle w:val="ListBullet"/>
      </w:pPr>
      <w:r w:rsidRPr="00F03C90">
        <w:t>completed records and reporting requirements.</w:t>
      </w: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11" w:name="O_1142338"/>
      <w:bookmarkEnd w:id="11"/>
      <w:r w:rsidRPr="00F03C90">
        <w:t>Knowledge Evidence</w:t>
      </w:r>
    </w:p>
    <w:p w:rsidR="00000000" w:rsidRPr="00F03C90" w:rsidP="0027146D">
      <w:pPr>
        <w:pStyle w:val="BodyText"/>
      </w:pPr>
      <w:r w:rsidRPr="00F03C90">
        <w:t>An individual must be able to demonstrate the knowledge required to perform the tasks outlined in the elements and performance criteria of this unit. This includes knowledge of:</w:t>
      </w:r>
    </w:p>
    <w:p w:rsidR="00000000" w:rsidRPr="00F03C90" w:rsidP="00F03C90">
      <w:pPr>
        <w:pStyle w:val="ListBullet"/>
      </w:pPr>
      <w:r w:rsidRPr="00F03C90">
        <w:t>basic principles of bird handling, including humane treatment of birds; condi</w:t>
      </w:r>
      <w:r w:rsidRPr="00F03C90">
        <w:t>tions that stress birds; environmental design features to minimise stress, such as airflow, humidity and temperature controls; euthanasia procedures</w:t>
      </w:r>
    </w:p>
    <w:p w:rsidR="00000000" w:rsidRPr="00F03C90" w:rsidP="00F03C90">
      <w:pPr>
        <w:pStyle w:val="ListBullet"/>
      </w:pPr>
      <w:r w:rsidRPr="00F03C90">
        <w:t xml:space="preserve">acceptable time from bird receival to bird processing, and consequences of delays in processing on product </w:t>
      </w:r>
      <w:r w:rsidRPr="00F03C90">
        <w:t>quality</w:t>
      </w:r>
    </w:p>
    <w:p w:rsidR="00000000" w:rsidRPr="00F03C90" w:rsidP="00F03C90">
      <w:pPr>
        <w:pStyle w:val="ListBullet"/>
      </w:pPr>
      <w:r w:rsidRPr="00F03C90">
        <w:t>the flow of the receival and stunning process on subsequent processing or packing stages to produce a final product</w:t>
      </w:r>
    </w:p>
    <w:p w:rsidR="00000000" w:rsidRPr="00F03C90" w:rsidP="00F03C90">
      <w:pPr>
        <w:pStyle w:val="ListBullet"/>
      </w:pPr>
      <w:r w:rsidRPr="00F03C90">
        <w:t>basic operating requirements of equipment used in the stunning process, and corrective action required where operation is outside sp</w:t>
      </w:r>
      <w:r w:rsidRPr="00F03C90">
        <w:t>ecified operating parameters</w:t>
      </w:r>
    </w:p>
    <w:p w:rsidR="00000000" w:rsidRPr="00F03C90" w:rsidP="00F03C90">
      <w:pPr>
        <w:pStyle w:val="ListBullet"/>
      </w:pPr>
      <w:r w:rsidRPr="00F03C90">
        <w:t>typical equipment faults and related causes, including signs and symptoms of faulty equipment, and early warning signs of potential problems</w:t>
      </w:r>
    </w:p>
    <w:p w:rsidR="00000000" w:rsidRPr="00F03C90" w:rsidP="00F03C90">
      <w:pPr>
        <w:pStyle w:val="ListBullet"/>
      </w:pPr>
      <w:r w:rsidRPr="00F03C90">
        <w:t>methods used to monitor the stunning preparation process, including monitoring that th</w:t>
      </w:r>
      <w:r w:rsidRPr="00F03C90">
        <w:t>e process is paced to deliver birds to processing and/or packing areas without delay, bird condition is acceptable, the receival environment is appropriate and birds are prepared correctly</w:t>
      </w:r>
    </w:p>
    <w:p w:rsidR="00000000" w:rsidRPr="00F03C90" w:rsidP="00F03C90">
      <w:pPr>
        <w:pStyle w:val="ListBullet"/>
      </w:pPr>
      <w:r w:rsidRPr="00F03C90">
        <w:t xml:space="preserve">consequences of poor preparation processes on product quality </w:t>
      </w:r>
    </w:p>
    <w:p w:rsidR="00000000" w:rsidRPr="00F03C90" w:rsidP="00F03C90">
      <w:pPr>
        <w:pStyle w:val="ListBullet"/>
      </w:pPr>
      <w:r w:rsidRPr="00F03C90">
        <w:t>work</w:t>
      </w:r>
      <w:r w:rsidRPr="00F03C90">
        <w:t xml:space="preserve"> health and safety hazards and controls associated with the bird preparation process </w:t>
      </w:r>
    </w:p>
    <w:p w:rsidR="00000000" w:rsidRPr="00F03C90" w:rsidP="00F03C90">
      <w:pPr>
        <w:pStyle w:val="ListBullet"/>
      </w:pPr>
      <w:r w:rsidRPr="00F03C90">
        <w:t xml:space="preserve">environmental issues and controls relevant to the preparation for stunning process, including procedures for disposing of dead or unfit birds </w:t>
      </w:r>
    </w:p>
    <w:p w:rsidR="00000000" w:rsidRPr="00F03C90" w:rsidP="00F03C90">
      <w:pPr>
        <w:pStyle w:val="ListBullet"/>
      </w:pPr>
      <w:r w:rsidRPr="00F03C90">
        <w:t>requirements of different s</w:t>
      </w:r>
      <w:r w:rsidRPr="00F03C90">
        <w:t>hutdowns as appropriate to the preparation for stunning process and workplace production requirements, including emergency and routine shutdowns, and procedures to follow in the event of a power outage</w:t>
      </w:r>
    </w:p>
    <w:p w:rsidR="00000000" w:rsidRPr="00F03C90" w:rsidP="00F03C90">
      <w:pPr>
        <w:pStyle w:val="ListBullet"/>
      </w:pPr>
      <w:r w:rsidRPr="00F03C90">
        <w:t>requirements for recording and reporting production an</w:t>
      </w:r>
      <w:r w:rsidRPr="00F03C90">
        <w:t>d performance information</w:t>
      </w:r>
    </w:p>
    <w:p w:rsidR="00000000" w:rsidRPr="00F03C90" w:rsidP="00F03C90">
      <w:pPr>
        <w:pStyle w:val="ListBullet"/>
      </w:pPr>
      <w:r w:rsidRPr="00F03C90">
        <w:t>typical workplace documentation related to preparation for stunning procedures.</w:t>
      </w:r>
    </w:p>
    <w:p w:rsidR="00000000" w:rsidRPr="00F03C90" w:rsidP="00F03C90">
      <w:pPr>
        <w:pStyle w:val="AllowPageBreak"/>
      </w:pPr>
    </w:p>
    <w:p w:rsidR="00000000" w:rsidRPr="00F03C90" w:rsidP="00F03C90">
      <w:pPr>
        <w:pStyle w:val="Heading1"/>
      </w:pPr>
      <w:bookmarkStart w:id="12" w:name="O_1142339"/>
      <w:bookmarkEnd w:id="12"/>
      <w:r w:rsidRPr="00F03C90">
        <w:t>Assessment Conditions</w:t>
      </w:r>
    </w:p>
    <w:p w:rsidR="00000000" w:rsidRPr="00F03C90" w:rsidP="0027146D">
      <w:pPr>
        <w:pStyle w:val="BodyText"/>
      </w:pPr>
      <w:r w:rsidRPr="00F03C90">
        <w:t>Assessment of the skills in this unit of competency must take place under the following conditions:</w:t>
      </w:r>
    </w:p>
    <w:p w:rsidR="00000000" w:rsidRPr="00F03C90" w:rsidP="00F03C90">
      <w:pPr>
        <w:pStyle w:val="ListBullet"/>
      </w:pPr>
      <w:r w:rsidRPr="00F03C90">
        <w:t>physical conditions:</w:t>
      </w:r>
    </w:p>
    <w:p w:rsidR="00000000" w:rsidRPr="00F03C90" w:rsidP="00F03C90">
      <w:pPr>
        <w:pStyle w:val="ListBullet2"/>
      </w:pPr>
      <w:r w:rsidRPr="00F03C90">
        <w:t>skills must be demonstrated in a poultry production workplace or an environment that accurately represents workplace conditions</w:t>
      </w:r>
    </w:p>
    <w:p w:rsidR="00000000" w:rsidRPr="00F03C90" w:rsidP="00F03C90">
      <w:pPr>
        <w:pStyle w:val="ListBullet"/>
      </w:pPr>
      <w:r w:rsidRPr="00F03C90">
        <w:t>resources, equipment and materials:</w:t>
      </w:r>
    </w:p>
    <w:p w:rsidR="00000000" w:rsidRPr="00F03C90" w:rsidP="00F03C90">
      <w:pPr>
        <w:pStyle w:val="ListBullet2"/>
      </w:pPr>
      <w:r w:rsidRPr="00F03C90">
        <w:t>personal protective clothing and equipment</w:t>
      </w:r>
    </w:p>
    <w:p w:rsidR="00000000" w:rsidRPr="00F03C90" w:rsidP="00F03C90">
      <w:pPr>
        <w:pStyle w:val="ListBullet2"/>
      </w:pPr>
      <w:r w:rsidRPr="00F03C90">
        <w:t>stunning process and rela</w:t>
      </w:r>
      <w:r w:rsidRPr="00F03C90">
        <w:t xml:space="preserve">ted equipment such as Controlled Atmosphere Stunning equipment, electrical water baths and hand-held stunners </w:t>
      </w:r>
    </w:p>
    <w:p w:rsidR="00000000" w:rsidRPr="00F03C90" w:rsidP="00F03C90">
      <w:pPr>
        <w:pStyle w:val="ListBullet2"/>
      </w:pPr>
      <w:r w:rsidRPr="00F03C90">
        <w:t>birds to use in the process</w:t>
      </w:r>
    </w:p>
    <w:p w:rsidR="00000000" w:rsidRPr="00F03C90" w:rsidP="00F03C90">
      <w:pPr>
        <w:pStyle w:val="ListBullet2"/>
      </w:pPr>
      <w:r w:rsidRPr="00F03C90">
        <w:t>workplace information recording system.</w:t>
      </w:r>
    </w:p>
    <w:p w:rsidR="00000000" w:rsidRPr="00F03C90" w:rsidP="0027146D">
      <w:pPr>
        <w:pStyle w:val="BodyText"/>
      </w:pPr>
      <w:r w:rsidRPr="00F03C90">
        <w:t>Assessors of this unit must satisfy the requirements for assessors in applica</w:t>
      </w:r>
      <w:r w:rsidRPr="00F03C90">
        <w:t>ble vocational education and training legislation, frameworks and/or standards.</w:t>
      </w:r>
    </w:p>
    <w:p w:rsidR="00000000" w:rsidRPr="00F03C90" w:rsidP="00F03C90">
      <w:pPr>
        <w:pStyle w:val="Heading1"/>
      </w:pPr>
      <w:bookmarkStart w:id="13" w:name="O_1142342"/>
      <w:bookmarkEnd w:id="13"/>
      <w:r w:rsidRPr="00F03C90">
        <w:t>Links</w:t>
      </w:r>
    </w:p>
    <w:p w:rsidR="00000000" w:rsidRPr="00F03C90" w:rsidP="0027146D">
      <w:pPr>
        <w:pStyle w:val="BodyText"/>
      </w:pPr>
      <w:r w:rsidRPr="00F03C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0A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3C90" w:rsidP="00F03C90"/>
    <w:sectPr w:rsidSect="00F03C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 w:rsidRPr="0027146D" w:rsidP="00271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6D" w:rsidP="00F03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46D" w:rsidP="00F03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146D" w:rsidP="00F03C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 w:rsidP="00F03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146D">
      <w:t>Approved</w:t>
    </w:r>
    <w:r w:rsidR="002714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14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146D">
      <w:rPr>
        <w:noProof/>
      </w:rPr>
      <w:t>4</w:t>
    </w:r>
    <w:r>
      <w:rPr>
        <w:noProof/>
      </w:rPr>
      <w:fldChar w:fldCharType="end"/>
    </w:r>
  </w:p>
  <w:p w:rsidR="00F03C90" w:rsidP="00F03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14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146D">
      <w:t>Skills Insight</w:t>
    </w:r>
    <w:r w:rsidR="0027146D">
      <w:fldChar w:fldCharType="end"/>
    </w:r>
  </w:p>
  <w:p w:rsidR="00F03C90" w:rsidP="00F03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C90" w:rsidRPr="0027146D" w:rsidP="00271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6D" w:rsidRPr="002D2AF8" w:rsidP="00F03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AMPP210 Prepare birds for stunning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146D" w:rsidP="00F03C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90" w:rsidRPr="002D2AF8" w:rsidP="00F03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146D">
      <w:t>AMPP210 Prepare birds for stunning</w:t>
    </w:r>
    <w:r w:rsidR="002714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146D">
      <w:rPr>
        <w:noProof/>
      </w:rPr>
      <w:t>2 March 2025</w:t>
    </w:r>
    <w:r>
      <w:fldChar w:fldCharType="end"/>
    </w:r>
  </w:p>
  <w:p w:rsidR="00F03C90" w:rsidP="00F03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3C5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8E1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48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C90"/>
  </w:style>
  <w:style w:type="character" w:customStyle="1" w:styleId="Heading1Char">
    <w:name w:val="Heading 1 Char"/>
    <w:basedOn w:val="DefaultParagraphFont"/>
    <w:link w:val="Heading1"/>
    <w:rsid w:val="00F03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C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C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C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C90"/>
    <w:rPr>
      <w:i/>
    </w:rPr>
  </w:style>
  <w:style w:type="paragraph" w:customStyle="1" w:styleId="SuperHeading">
    <w:name w:val="SuperHeading"/>
    <w:basedOn w:val="Normal"/>
    <w:rsid w:val="00F03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3C90"/>
    <w:rPr>
      <w:b/>
    </w:rPr>
  </w:style>
  <w:style w:type="character" w:customStyle="1" w:styleId="Heading2Char">
    <w:name w:val="Heading 2 Char"/>
    <w:basedOn w:val="DefaultParagraphFont"/>
    <w:link w:val="Heading2"/>
    <w:rsid w:val="00F03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C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C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C90"/>
    <w:rPr>
      <w:b/>
      <w:spacing w:val="0"/>
    </w:rPr>
  </w:style>
  <w:style w:type="paragraph" w:customStyle="1" w:styleId="SuperTitle">
    <w:name w:val="SuperTitle"/>
    <w:basedOn w:val="Title"/>
    <w:rsid w:val="00F03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C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C90"/>
  </w:style>
  <w:style w:type="paragraph" w:styleId="TableofFigures">
    <w:name w:val="table of figures"/>
    <w:basedOn w:val="Normal"/>
    <w:next w:val="Normal"/>
    <w:semiHidden/>
    <w:rsid w:val="00F03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C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C90"/>
    <w:rPr>
      <w:rFonts w:ascii="Wingdings" w:hAnsi="Wingdings"/>
    </w:rPr>
  </w:style>
  <w:style w:type="paragraph" w:customStyle="1" w:styleId="TableHeading">
    <w:name w:val="Table Heading"/>
    <w:basedOn w:val="HeadingBase"/>
    <w:rsid w:val="00F03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C90"/>
    <w:rPr>
      <w:color w:val="0033CC"/>
      <w:u w:val="none"/>
    </w:rPr>
  </w:style>
  <w:style w:type="paragraph" w:customStyle="1" w:styleId="BodyTextRight">
    <w:name w:val="Body Text Right"/>
    <w:basedOn w:val="BodyText"/>
    <w:rsid w:val="00F03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C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C90"/>
    <w:rPr>
      <w:sz w:val="32"/>
    </w:rPr>
  </w:style>
  <w:style w:type="paragraph" w:customStyle="1" w:styleId="HeadingProcedure">
    <w:name w:val="Heading Procedure"/>
    <w:basedOn w:val="HeadingBase"/>
    <w:next w:val="Normal"/>
    <w:rsid w:val="00F03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C90"/>
    <w:pPr>
      <w:spacing w:before="60" w:after="60"/>
    </w:pPr>
  </w:style>
  <w:style w:type="paragraph" w:styleId="ListContinue">
    <w:name w:val="List Continue"/>
    <w:basedOn w:val="List"/>
    <w:rsid w:val="00F03C90"/>
    <w:pPr>
      <w:ind w:firstLine="0"/>
    </w:pPr>
  </w:style>
  <w:style w:type="paragraph" w:customStyle="1" w:styleId="ListNote">
    <w:name w:val="List Note"/>
    <w:basedOn w:val="List"/>
    <w:rsid w:val="00F03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C90"/>
    <w:rPr>
      <w:rFonts w:ascii="Courier New" w:hAnsi="Courier New"/>
    </w:rPr>
  </w:style>
  <w:style w:type="paragraph" w:customStyle="1" w:styleId="NoteBullet">
    <w:name w:val="Note Bullet"/>
    <w:basedOn w:val="Note"/>
    <w:rsid w:val="00F03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C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C90"/>
    <w:rPr>
      <w:b/>
      <w:smallCaps/>
    </w:rPr>
  </w:style>
  <w:style w:type="paragraph" w:customStyle="1" w:styleId="TableListNumber">
    <w:name w:val="Table List Number"/>
    <w:basedOn w:val="ListNumber"/>
    <w:rsid w:val="00F03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C90"/>
    <w:pPr>
      <w:numPr>
        <w:numId w:val="9"/>
      </w:numPr>
    </w:pPr>
  </w:style>
  <w:style w:type="paragraph" w:customStyle="1" w:styleId="ListAlpha2">
    <w:name w:val="List Alpha 2"/>
    <w:basedOn w:val="List2"/>
    <w:rsid w:val="00F03C90"/>
    <w:pPr>
      <w:numPr>
        <w:numId w:val="8"/>
      </w:numPr>
    </w:pPr>
  </w:style>
  <w:style w:type="paragraph" w:styleId="List2">
    <w:name w:val="List 2"/>
    <w:basedOn w:val="BodyText"/>
    <w:rsid w:val="00F03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C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C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C90"/>
    <w:pPr>
      <w:numPr>
        <w:numId w:val="4"/>
      </w:numPr>
    </w:pPr>
  </w:style>
  <w:style w:type="paragraph" w:styleId="ListContinue2">
    <w:name w:val="List Continue 2"/>
    <w:basedOn w:val="List2"/>
    <w:rsid w:val="00F03C90"/>
    <w:pPr>
      <w:ind w:firstLine="0"/>
    </w:pPr>
  </w:style>
  <w:style w:type="paragraph" w:styleId="ListContinue3">
    <w:name w:val="List Continue 3"/>
    <w:basedOn w:val="List3"/>
    <w:rsid w:val="00F03C90"/>
    <w:pPr>
      <w:ind w:left="1021" w:firstLine="0"/>
    </w:pPr>
  </w:style>
  <w:style w:type="paragraph" w:styleId="ListContinue4">
    <w:name w:val="List Continue 4"/>
    <w:basedOn w:val="List4"/>
    <w:rsid w:val="00F03C90"/>
    <w:pPr>
      <w:ind w:firstLine="0"/>
    </w:pPr>
  </w:style>
  <w:style w:type="paragraph" w:styleId="ListContinue5">
    <w:name w:val="List Continue 5"/>
    <w:basedOn w:val="List5"/>
    <w:rsid w:val="00F03C90"/>
    <w:pPr>
      <w:ind w:firstLine="0"/>
    </w:pPr>
  </w:style>
  <w:style w:type="paragraph" w:styleId="ListNumber3">
    <w:name w:val="List Number 3"/>
    <w:basedOn w:val="List3"/>
    <w:rsid w:val="00F03C90"/>
    <w:pPr>
      <w:numPr>
        <w:numId w:val="5"/>
      </w:numPr>
    </w:pPr>
  </w:style>
  <w:style w:type="paragraph" w:styleId="ListNumber4">
    <w:name w:val="List Number 4"/>
    <w:basedOn w:val="List4"/>
    <w:rsid w:val="00F03C90"/>
    <w:pPr>
      <w:numPr>
        <w:numId w:val="6"/>
      </w:numPr>
    </w:pPr>
  </w:style>
  <w:style w:type="paragraph" w:styleId="ListNumber5">
    <w:name w:val="List Number 5"/>
    <w:basedOn w:val="List5"/>
    <w:rsid w:val="00F03C90"/>
    <w:pPr>
      <w:numPr>
        <w:numId w:val="7"/>
      </w:numPr>
    </w:pPr>
  </w:style>
  <w:style w:type="paragraph" w:styleId="BlockText">
    <w:name w:val="Block Text"/>
    <w:basedOn w:val="Normal"/>
    <w:rsid w:val="00F03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C90"/>
    <w:rPr>
      <w:sz w:val="16"/>
      <w:vertAlign w:val="superscript"/>
    </w:rPr>
  </w:style>
  <w:style w:type="character" w:customStyle="1" w:styleId="Symbols">
    <w:name w:val="Symbols"/>
    <w:basedOn w:val="DefaultParagraphFont"/>
    <w:rsid w:val="00F03C90"/>
    <w:rPr>
      <w:rFonts w:ascii="Symbol" w:hAnsi="Symbol"/>
    </w:rPr>
  </w:style>
  <w:style w:type="character" w:customStyle="1" w:styleId="MenuOptions">
    <w:name w:val="Menu Options"/>
    <w:basedOn w:val="DefaultParagraphFont"/>
    <w:rsid w:val="00F03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C90"/>
    <w:rPr>
      <w:b/>
    </w:rPr>
  </w:style>
  <w:style w:type="character" w:customStyle="1" w:styleId="Underlined">
    <w:name w:val="Underlined"/>
    <w:basedOn w:val="DefaultParagraphFont"/>
    <w:rsid w:val="00F03C90"/>
    <w:rPr>
      <w:u w:val="single"/>
    </w:rPr>
  </w:style>
  <w:style w:type="paragraph" w:customStyle="1" w:styleId="TableBodyTextRight">
    <w:name w:val="Table Body Text Right"/>
    <w:basedOn w:val="TableBodyText"/>
    <w:rsid w:val="00F03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C90"/>
    <w:rPr>
      <w:sz w:val="18"/>
    </w:rPr>
  </w:style>
  <w:style w:type="paragraph" w:customStyle="1" w:styleId="BodySmallRight">
    <w:name w:val="Body Small Right"/>
    <w:basedOn w:val="BodyTextRight"/>
    <w:rsid w:val="00F03C90"/>
    <w:rPr>
      <w:sz w:val="18"/>
      <w:szCs w:val="18"/>
    </w:rPr>
  </w:style>
  <w:style w:type="paragraph" w:customStyle="1" w:styleId="MarginEdition">
    <w:name w:val="Margin Edition"/>
    <w:basedOn w:val="MarginNote"/>
    <w:rsid w:val="00F03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C90"/>
    <w:rPr>
      <w:sz w:val="2"/>
      <w:szCs w:val="2"/>
    </w:rPr>
  </w:style>
  <w:style w:type="character" w:customStyle="1" w:styleId="Small">
    <w:name w:val="Small"/>
    <w:basedOn w:val="DefaultParagraphFont"/>
    <w:rsid w:val="00F03C90"/>
    <w:rPr>
      <w:sz w:val="16"/>
    </w:rPr>
  </w:style>
  <w:style w:type="paragraph" w:customStyle="1" w:styleId="WideTable">
    <w:name w:val="Wide Table"/>
    <w:basedOn w:val="Normal"/>
    <w:rsid w:val="00F03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C90"/>
  </w:style>
  <w:style w:type="paragraph" w:styleId="Quote">
    <w:name w:val="Quote"/>
    <w:basedOn w:val="Heading1"/>
    <w:link w:val="QuoteChar"/>
    <w:qFormat/>
    <w:rsid w:val="00F03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C90"/>
    <w:pPr>
      <w:pageBreakBefore/>
    </w:pPr>
  </w:style>
  <w:style w:type="paragraph" w:customStyle="1" w:styleId="Border">
    <w:name w:val="Border"/>
    <w:basedOn w:val="Normal"/>
    <w:qFormat/>
    <w:rsid w:val="00F03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C90"/>
    <w:rPr>
      <w:u w:val="single"/>
    </w:rPr>
  </w:style>
  <w:style w:type="character" w:customStyle="1" w:styleId="BoldandItalics">
    <w:name w:val="Bold and Italics"/>
    <w:qFormat/>
    <w:rsid w:val="00F03C90"/>
    <w:rPr>
      <w:b/>
      <w:i/>
      <w:u w:val="none"/>
    </w:rPr>
  </w:style>
  <w:style w:type="paragraph" w:styleId="BalloonText">
    <w:name w:val="Balloon Text"/>
    <w:basedOn w:val="Normal"/>
    <w:link w:val="BalloonTextChar"/>
    <w:rsid w:val="00F03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C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1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6284</Characters>
  <Application>Microsoft Office Word</Application>
  <DocSecurity>0</DocSecurity>
  <Lines>179</Lines>
  <Paragraphs>118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AMPP210 Prepare birds for stunning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