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504" w:rsidP="00BE1504">
      <w:pPr>
        <w:pStyle w:val="Title"/>
      </w:pPr>
      <w:r>
        <w:fldChar w:fldCharType="begin"/>
      </w:r>
      <w:r>
        <w:instrText xml:space="preserve"> TITLE   \* MERGEFORMAT </w:instrText>
      </w:r>
      <w:r>
        <w:fldChar w:fldCharType="separate"/>
      </w:r>
      <w:r>
        <w:t>AMPP206 Operate a poultry washing and chilling process</w:t>
      </w:r>
      <w:r>
        <w:fldChar w:fldCharType="end"/>
      </w:r>
    </w:p>
    <w:p w:rsidR="00BE1504" w:rsidP="00BE1504">
      <w:pPr>
        <w:pStyle w:val="Version"/>
        <w:sectPr w:rsidSect="006D2E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2EB7" w:rsidP="006D2EB7">
      <w:pPr>
        <w:pStyle w:val="SuperHeading"/>
      </w:pPr>
      <w:r w:rsidRPr="006D2EB7">
        <w:t>AMPP206 Operate a poultry washing and chilling process</w:t>
      </w:r>
    </w:p>
    <w:p w:rsidR="00000000" w:rsidRPr="006D2EB7" w:rsidP="006D2EB7">
      <w:pPr>
        <w:pStyle w:val="Heading1"/>
      </w:pPr>
      <w:bookmarkStart w:id="1" w:name="O_973545"/>
      <w:bookmarkEnd w:id="1"/>
      <w:r w:rsidRPr="006D2EB7">
        <w:t>Modification History</w:t>
      </w:r>
    </w:p>
    <w:tbl>
      <w:tblPr>
        <w:tblW w:w="9462" w:type="dxa"/>
        <w:tblLayout w:type="fixed"/>
        <w:tblCellMar>
          <w:left w:w="62" w:type="dxa"/>
          <w:right w:w="62" w:type="dxa"/>
        </w:tblCellMar>
        <w:tblLook w:val="0000"/>
      </w:tblPr>
      <w:tblGrid>
        <w:gridCol w:w="2567"/>
        <w:gridCol w:w="6895"/>
      </w:tblGrid>
      <w:tr w:rsidTr="006D2EB7">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Release</w:t>
            </w:r>
            <w:r w:rsidRPr="006D2EB7">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SpecialBold"/>
              </w:rPr>
              <w:t>Comments</w:t>
            </w:r>
          </w:p>
        </w:tc>
      </w:tr>
      <w:tr w:rsidTr="006D2EB7">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This version released with AMP Australian Meat Industry Training Package Version 3.0.</w:t>
            </w:r>
          </w:p>
        </w:tc>
      </w:tr>
    </w:tbl>
    <w:p w:rsidR="00000000" w:rsidRPr="006D2EB7" w:rsidP="006D2EB7">
      <w:pPr>
        <w:pStyle w:val="BodyText"/>
      </w:pPr>
    </w:p>
    <w:p w:rsidR="00000000" w:rsidRPr="006D2EB7" w:rsidP="006D2EB7">
      <w:pPr>
        <w:pStyle w:val="AllowPageBreak"/>
      </w:pPr>
    </w:p>
    <w:p w:rsidR="00000000" w:rsidRPr="006D2EB7" w:rsidP="006D2EB7">
      <w:pPr>
        <w:pStyle w:val="Heading1"/>
      </w:pPr>
      <w:bookmarkStart w:id="2" w:name="O_973546"/>
      <w:bookmarkEnd w:id="2"/>
      <w:r w:rsidRPr="006D2EB7">
        <w:t>Application</w:t>
      </w:r>
    </w:p>
    <w:p w:rsidR="00000000" w:rsidRPr="006D2EB7" w:rsidP="00BE1504">
      <w:pPr>
        <w:pStyle w:val="BodyText"/>
      </w:pPr>
      <w:r w:rsidRPr="006D2EB7">
        <w:t>This unit of competency describes the skills and knowledge required to se</w:t>
      </w:r>
      <w:r w:rsidRPr="006D2EB7">
        <w:t>t up, operate, adjust and shut down spin and/or air chilling equipment used to wash and chill poultry carcases.</w:t>
      </w:r>
    </w:p>
    <w:p w:rsidR="00000000" w:rsidRPr="006D2EB7" w:rsidP="00BE1504">
      <w:pPr>
        <w:pStyle w:val="BodyText"/>
      </w:pPr>
      <w:r w:rsidRPr="006D2EB7">
        <w:t>This unit applies to individuals who apply basic operating principles to the operation and monitoring of washing and chilling equipment and proc</w:t>
      </w:r>
      <w:r w:rsidRPr="006D2EB7">
        <w:t>esses in a poultry production environment.</w:t>
      </w:r>
    </w:p>
    <w:p w:rsidR="00000000" w:rsidRPr="006D2EB7" w:rsidP="00BE1504">
      <w:pPr>
        <w:pStyle w:val="BodyText"/>
      </w:pPr>
      <w:r w:rsidRPr="006D2EB7">
        <w:t xml:space="preserve">All work must be carried out to comply with workplace procedures, in accordance with State/Territory food safety, work health and safety, and environmental codes, regulations, legislation and standards that apply </w:t>
      </w:r>
      <w:r w:rsidRPr="006D2EB7">
        <w:t>to the workplace.</w:t>
      </w:r>
    </w:p>
    <w:p w:rsidR="00000000" w:rsidRPr="006D2EB7" w:rsidP="00BE1504">
      <w:pPr>
        <w:pStyle w:val="BodyText"/>
      </w:pPr>
      <w:r w:rsidRPr="006D2EB7">
        <w:t>No occupational licensing, legislative or certification requirements apply to this unit at the time of publication.</w:t>
      </w:r>
    </w:p>
    <w:p w:rsidR="00000000" w:rsidRPr="006D2EB7" w:rsidP="006D2EB7">
      <w:pPr>
        <w:pStyle w:val="Heading1"/>
      </w:pPr>
      <w:bookmarkStart w:id="3" w:name="O_973547"/>
      <w:bookmarkEnd w:id="3"/>
      <w:r w:rsidRPr="006D2EB7">
        <w:t>Pre-requisite Unit</w:t>
      </w:r>
    </w:p>
    <w:p w:rsidR="00000000" w:rsidRPr="006D2EB7" w:rsidP="00BE1504">
      <w:pPr>
        <w:pStyle w:val="BodyText"/>
      </w:pPr>
      <w:r w:rsidRPr="006D2EB7">
        <w:t>Nil</w:t>
      </w:r>
    </w:p>
    <w:p w:rsidR="00000000" w:rsidRPr="006D2EB7" w:rsidP="006D2EB7">
      <w:pPr>
        <w:pStyle w:val="Heading1"/>
      </w:pPr>
      <w:bookmarkStart w:id="4" w:name="O_973549"/>
      <w:bookmarkEnd w:id="4"/>
      <w:r w:rsidRPr="006D2EB7">
        <w:t>Unit Sector</w:t>
      </w:r>
    </w:p>
    <w:p w:rsidR="00000000" w:rsidRPr="006D2EB7" w:rsidP="00BE1504">
      <w:pPr>
        <w:pStyle w:val="BodyText"/>
      </w:pPr>
      <w:r w:rsidRPr="006D2EB7">
        <w:t>Poultry Processing (P)</w:t>
      </w:r>
    </w:p>
    <w:p w:rsidR="00000000" w:rsidRPr="006D2EB7" w:rsidP="006D2EB7">
      <w:pPr>
        <w:pStyle w:val="Heading1"/>
      </w:pPr>
      <w:bookmarkStart w:id="5" w:name="O_973550"/>
      <w:bookmarkEnd w:id="5"/>
      <w:r w:rsidRPr="006D2EB7">
        <w:t>Elements and Performance Criteria</w:t>
      </w:r>
    </w:p>
    <w:tbl>
      <w:tblPr>
        <w:tblW w:w="9570" w:type="dxa"/>
        <w:tblLayout w:type="fixed"/>
        <w:tblCellMar>
          <w:left w:w="62" w:type="dxa"/>
          <w:right w:w="62" w:type="dxa"/>
        </w:tblCellMar>
        <w:tblLook w:val="0000"/>
      </w:tblPr>
      <w:tblGrid>
        <w:gridCol w:w="2731"/>
        <w:gridCol w:w="6839"/>
      </w:tblGrid>
      <w:tr w:rsidTr="00BE150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Elements</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SpecialBold"/>
              </w:rPr>
              <w:t>Performance criteria</w:t>
            </w:r>
          </w:p>
        </w:tc>
      </w:tr>
      <w:tr w:rsidTr="00BE150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Emphasis"/>
              </w:rPr>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Emphasis"/>
              </w:rPr>
              <w:t>Performance criteria describe the performance needed to demonstrate achievement of the element.</w:t>
            </w:r>
          </w:p>
        </w:tc>
      </w:tr>
      <w:tr w:rsidTr="00BE15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1. Prepare the chilling equipment and process for operation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1.1 Confirm suitable carcases are available</w:t>
            </w:r>
          </w:p>
          <w:p w:rsidR="00000000" w:rsidRPr="006D2EB7" w:rsidP="006D2EB7">
            <w:pPr>
              <w:pStyle w:val="BodyText"/>
            </w:pPr>
            <w:r w:rsidRPr="006D2EB7">
              <w:t>1.2 Identify and confirm cleaning and maintenance requirements</w:t>
            </w:r>
          </w:p>
          <w:p w:rsidR="00000000" w:rsidRPr="006D2EB7" w:rsidP="006D2EB7">
            <w:pPr>
              <w:pStyle w:val="BodyText"/>
            </w:pPr>
            <w:r w:rsidRPr="006D2EB7">
              <w:t xml:space="preserve">1.3 Identify and fit personal protective clothing and equipment as </w:t>
            </w:r>
            <w:r w:rsidRPr="006D2EB7">
              <w:t xml:space="preserve">required by workplace </w:t>
            </w:r>
            <w:r w:rsidRPr="006D2EB7">
              <w:t>safety procedures</w:t>
            </w:r>
          </w:p>
          <w:p w:rsidR="00000000" w:rsidRPr="006D2EB7" w:rsidP="006D2EB7">
            <w:pPr>
              <w:pStyle w:val="BodyText"/>
            </w:pPr>
            <w:r w:rsidRPr="006D2EB7">
              <w:t>1.4 Enter processing or operating parameters to meet requirements</w:t>
            </w:r>
          </w:p>
          <w:p w:rsidR="00000000" w:rsidRPr="006D2EB7" w:rsidP="006D2EB7">
            <w:pPr>
              <w:pStyle w:val="BodyText"/>
            </w:pPr>
            <w:r w:rsidRPr="006D2EB7">
              <w:t>1.5 Check and adjust equipment performance</w:t>
            </w:r>
          </w:p>
          <w:p w:rsidR="00000000" w:rsidP="006D2EB7">
            <w:pPr>
              <w:pStyle w:val="BodyText"/>
              <w:rPr>
                <w:lang w:val="en-NZ"/>
              </w:rPr>
            </w:pPr>
            <w:r w:rsidRPr="006D2EB7">
              <w:t>1.6 Conduct pre-start checks according to workplace requirements</w:t>
            </w:r>
          </w:p>
        </w:tc>
      </w:tr>
      <w:tr w:rsidTr="00BE15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2. Operate and monitor the chilling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2.1 Start up and op</w:t>
            </w:r>
            <w:r w:rsidRPr="006D2EB7">
              <w:t>erate the chilling process according to workplace requirements</w:t>
            </w:r>
          </w:p>
          <w:p w:rsidR="00000000" w:rsidRPr="006D2EB7" w:rsidP="006D2EB7">
            <w:pPr>
              <w:pStyle w:val="BodyText"/>
            </w:pPr>
            <w:r w:rsidRPr="006D2EB7">
              <w:t>2.2 Monitor equipment to identify variation in operating conditions and adjust or report variations according to production requirements</w:t>
            </w:r>
          </w:p>
          <w:p w:rsidR="00000000" w:rsidRPr="006D2EB7" w:rsidP="006D2EB7">
            <w:pPr>
              <w:pStyle w:val="BodyText"/>
            </w:pPr>
            <w:r w:rsidRPr="006D2EB7">
              <w:t>2.3 Monitor each stage of the process to confirm specifi</w:t>
            </w:r>
            <w:r w:rsidRPr="006D2EB7">
              <w:t>cations are met</w:t>
            </w:r>
          </w:p>
          <w:p w:rsidR="00000000" w:rsidRPr="006D2EB7" w:rsidP="006D2EB7">
            <w:pPr>
              <w:pStyle w:val="BodyText"/>
            </w:pPr>
            <w:r w:rsidRPr="006D2EB7">
              <w:t>2.4 Identify, rectify or report out-of-specification product or process outcomes</w:t>
            </w:r>
          </w:p>
          <w:p w:rsidR="00000000" w:rsidRPr="006D2EB7" w:rsidP="006D2EB7">
            <w:pPr>
              <w:pStyle w:val="BodyText"/>
            </w:pPr>
            <w:r w:rsidRPr="006D2EB7">
              <w:t>2.5 Maintain the work area according to workplace cleaning and sanitation requirements</w:t>
            </w:r>
          </w:p>
          <w:p w:rsidR="00000000" w:rsidP="006D2EB7">
            <w:pPr>
              <w:pStyle w:val="BodyText"/>
              <w:rPr>
                <w:lang w:val="en-NZ"/>
              </w:rPr>
            </w:pPr>
            <w:r w:rsidRPr="006D2EB7">
              <w:t>2.6 Enter workplace records in required format</w:t>
            </w:r>
          </w:p>
        </w:tc>
      </w:tr>
      <w:tr w:rsidTr="00BE150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3. Shut down the chilling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3.1 Identify and implement the appropriate shutdown procedure</w:t>
            </w:r>
          </w:p>
          <w:p w:rsidR="00000000" w:rsidRPr="006D2EB7" w:rsidP="006D2EB7">
            <w:pPr>
              <w:pStyle w:val="BodyText"/>
            </w:pPr>
            <w:r w:rsidRPr="006D2EB7">
              <w:t>3.2 Identify and report maintenance requirements</w:t>
            </w:r>
          </w:p>
        </w:tc>
      </w:tr>
    </w:tbl>
    <w:p w:rsidR="00000000" w:rsidRPr="006D2EB7" w:rsidP="006D2EB7">
      <w:pPr>
        <w:pStyle w:val="BodyText"/>
      </w:pPr>
    </w:p>
    <w:p w:rsidR="00000000" w:rsidRPr="006D2EB7" w:rsidP="006D2EB7">
      <w:pPr>
        <w:pStyle w:val="AllowPageBreak"/>
      </w:pPr>
    </w:p>
    <w:p w:rsidR="00000000" w:rsidRPr="006D2EB7" w:rsidP="006D2EB7">
      <w:pPr>
        <w:pStyle w:val="Heading1"/>
      </w:pPr>
      <w:bookmarkStart w:id="6" w:name="O_973551"/>
      <w:bookmarkEnd w:id="6"/>
      <w:r w:rsidRPr="006D2EB7">
        <w:t>Foundation Skills</w:t>
      </w:r>
    </w:p>
    <w:p w:rsidR="00000000" w:rsidRPr="00BE1504" w:rsidP="00BE1504">
      <w:pPr>
        <w:pStyle w:val="BodyText"/>
        <w:rPr>
          <w:i/>
        </w:rPr>
      </w:pPr>
      <w:r w:rsidRPr="00BE1504">
        <w:rPr>
          <w:rStyle w:val="Emphasis"/>
        </w:rPr>
        <w:t>This section describes those language, literacy, numeracy and employment s</w:t>
      </w:r>
      <w:r w:rsidRPr="00BE1504">
        <w:rPr>
          <w:rStyle w:val="Emphasis"/>
        </w:rPr>
        <w:t>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BE150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SpecialBold"/>
              </w:rPr>
              <w:t>Description</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ListBullet"/>
              <w:rPr>
                <w:lang w:val="en-NZ"/>
              </w:rPr>
            </w:pPr>
            <w:r w:rsidRPr="006D2EB7">
              <w:t>Interpret standard operating procedures for the washing and chilling process</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ListBullet"/>
              <w:rPr>
                <w:lang w:val="en-NZ"/>
              </w:rPr>
            </w:pPr>
            <w:r w:rsidRPr="006D2EB7">
              <w:t>Complete records according to workplace guidelines</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ListBullet"/>
            </w:pPr>
            <w:r w:rsidRPr="006D2EB7">
              <w:t>Monitor control points for air and water temperature and water tank levels</w:t>
            </w:r>
          </w:p>
          <w:p w:rsidR="00000000" w:rsidP="006D2EB7">
            <w:pPr>
              <w:pStyle w:val="ListBullet"/>
              <w:rPr>
                <w:lang w:val="en-NZ"/>
              </w:rPr>
            </w:pPr>
            <w:r w:rsidRPr="006D2EB7">
              <w:t>Monitor carcase immersion time</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ListBullet"/>
            </w:pPr>
            <w:r w:rsidRPr="006D2EB7">
              <w:t>Apply workplace procedures relevant to own role</w:t>
            </w:r>
          </w:p>
          <w:p w:rsidR="00000000" w:rsidP="006D2EB7">
            <w:pPr>
              <w:pStyle w:val="ListBullet"/>
              <w:rPr>
                <w:lang w:val="en-NZ"/>
              </w:rPr>
            </w:pPr>
            <w:r w:rsidRPr="006D2EB7">
              <w:t xml:space="preserve">Understand </w:t>
            </w:r>
            <w:r w:rsidRPr="006D2EB7">
              <w:t>main tasks, responsibilities and boundaries of own role, including use of personal protective clothing and equipment, housekeeping standards and environmental care requirements</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ListBullet"/>
              <w:rPr>
                <w:lang w:val="en-NZ"/>
              </w:rPr>
            </w:pPr>
            <w:r w:rsidRPr="006D2EB7">
              <w:t>Report operational and safety information to relevant pe</w:t>
            </w:r>
            <w:r w:rsidRPr="006D2EB7">
              <w:t>rsonnel using required communication method</w:t>
            </w:r>
          </w:p>
        </w:tc>
      </w:tr>
      <w:tr w:rsidTr="00BE150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ListBullet"/>
            </w:pPr>
            <w:r w:rsidRPr="006D2EB7">
              <w:t>Solve routine problems according to workplace guidelines</w:t>
            </w:r>
          </w:p>
        </w:tc>
      </w:tr>
    </w:tbl>
    <w:p w:rsidR="00000000" w:rsidRPr="006D2EB7" w:rsidP="006D2EB7">
      <w:pPr>
        <w:pStyle w:val="BodyText"/>
      </w:pPr>
    </w:p>
    <w:p w:rsidR="00000000" w:rsidRPr="006D2EB7" w:rsidP="006D2EB7">
      <w:pPr>
        <w:pStyle w:val="AllowPageBreak"/>
      </w:pPr>
    </w:p>
    <w:p w:rsidR="00000000" w:rsidRPr="006D2EB7" w:rsidP="006D2EB7">
      <w:pPr>
        <w:pStyle w:val="Heading1"/>
      </w:pPr>
      <w:bookmarkStart w:id="7" w:name="O_973553"/>
      <w:bookmarkEnd w:id="7"/>
      <w:r w:rsidRPr="006D2EB7">
        <w:t>Unit Mapping Information</w:t>
      </w:r>
    </w:p>
    <w:tbl>
      <w:tblPr>
        <w:tblW w:w="9462" w:type="dxa"/>
        <w:tblLayout w:type="fixed"/>
        <w:tblCellMar>
          <w:left w:w="62" w:type="dxa"/>
          <w:right w:w="62" w:type="dxa"/>
        </w:tblCellMar>
        <w:tblLook w:val="0000"/>
      </w:tblPr>
      <w:tblGrid>
        <w:gridCol w:w="1860"/>
        <w:gridCol w:w="2115"/>
        <w:gridCol w:w="2394"/>
        <w:gridCol w:w="3093"/>
      </w:tblGrid>
      <w:tr w:rsidTr="006D2EB7">
        <w:tblPrEx>
          <w:tblW w:w="9462" w:type="dxa"/>
          <w:tblLayout w:type="fixed"/>
          <w:tblCellMar>
            <w:left w:w="62" w:type="dxa"/>
            <w:right w:w="62" w:type="dxa"/>
          </w:tblCellMar>
          <w:tblLook w:val="0000"/>
        </w:tblPrEx>
        <w:trPr>
          <w:tblHeader/>
        </w:trPr>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Code and title current version</w:t>
            </w:r>
          </w:p>
        </w:tc>
        <w:tc>
          <w:tcPr>
            <w:tcW w:w="2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Code and title previous version</w:t>
            </w:r>
          </w:p>
        </w:tc>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Comments</w:t>
            </w:r>
          </w:p>
        </w:tc>
        <w:tc>
          <w:tcPr>
            <w:tcW w:w="3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SpecialBold"/>
              </w:rPr>
              <w:t>Equivalence status</w:t>
            </w:r>
          </w:p>
        </w:tc>
      </w:tr>
      <w:tr w:rsidTr="006D2EB7">
        <w:tblPrEx>
          <w:tblW w:w="9462" w:type="dxa"/>
          <w:tblLayout w:type="fixed"/>
          <w:tblCellMar>
            <w:left w:w="62" w:type="dxa"/>
            <w:right w:w="62" w:type="dxa"/>
          </w:tblCellMar>
          <w:tblLook w:val="0000"/>
        </w:tblPrEx>
        <w:tc>
          <w:tcPr>
            <w:tcW w:w="1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AMPP206 Operate a poultry washing and chilling process</w:t>
            </w:r>
          </w:p>
        </w:tc>
        <w:tc>
          <w:tcPr>
            <w:tcW w:w="2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FDFPO2006A Operate a washing and chilling process</w:t>
            </w:r>
          </w:p>
        </w:tc>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Updated to meet Standards for Training Packages</w:t>
            </w:r>
          </w:p>
          <w:p w:rsidR="00000000" w:rsidP="006D2EB7">
            <w:pPr>
              <w:pStyle w:val="BodyText"/>
              <w:rPr>
                <w:lang w:val="en-NZ"/>
              </w:rPr>
            </w:pPr>
            <w:r w:rsidRPr="006D2EB7">
              <w:t>Code and title updated to reflect changed training package</w:t>
            </w:r>
          </w:p>
        </w:tc>
        <w:tc>
          <w:tcPr>
            <w:tcW w:w="3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 xml:space="preserve">Equivalent unit </w:t>
            </w:r>
          </w:p>
          <w:p w:rsidR="00000000" w:rsidRPr="006D2EB7" w:rsidP="006D2EB7">
            <w:pPr>
              <w:pStyle w:val="BodyText"/>
            </w:pPr>
          </w:p>
          <w:p w:rsidR="00000000" w:rsidRPr="006D2EB7" w:rsidP="006D2EB7">
            <w:pPr>
              <w:pStyle w:val="BodyText"/>
            </w:pPr>
          </w:p>
        </w:tc>
      </w:tr>
    </w:tbl>
    <w:p w:rsidR="00000000" w:rsidRPr="006D2EB7" w:rsidP="006D2EB7">
      <w:pPr>
        <w:pStyle w:val="BodyText"/>
      </w:pPr>
    </w:p>
    <w:p w:rsidR="00000000" w:rsidRPr="006D2EB7" w:rsidP="006D2EB7">
      <w:pPr>
        <w:pStyle w:val="AllowPageBreak"/>
      </w:pPr>
    </w:p>
    <w:p w:rsidR="00000000" w:rsidRPr="006D2EB7" w:rsidP="006D2EB7">
      <w:pPr>
        <w:pStyle w:val="Heading1"/>
      </w:pPr>
      <w:bookmarkStart w:id="8" w:name="O_973560"/>
      <w:bookmarkEnd w:id="8"/>
      <w:r w:rsidRPr="006D2EB7">
        <w:t>Links</w:t>
      </w:r>
    </w:p>
    <w:p w:rsidR="00000000" w:rsidRPr="006D2EB7" w:rsidP="00BE1504">
      <w:pPr>
        <w:pStyle w:val="BodyText"/>
      </w:pPr>
      <w:r w:rsidRPr="006D2EB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47CF9">
        <w:rPr>
          <w:rStyle w:val="Hyperlink"/>
        </w:rPr>
        <w:t>https://vetnet.gov.au/Pages/TrainingDocs.aspx?q=5e2e56b7-698f-4822-84bb-25adbb8443a7</w:t>
      </w:r>
      <w:r>
        <w:fldChar w:fldCharType="end"/>
      </w:r>
    </w:p>
    <w:p w:rsidR="00000000" w:rsidRPr="006D2EB7" w:rsidP="00BE1504">
      <w:pPr>
        <w:pStyle w:val="BodyText"/>
        <w:sectPr w:rsidSect="006D2EB7">
          <w:headerReference w:type="default" r:id="rId10"/>
          <w:footerReference w:type="default" r:id="rId11"/>
          <w:pgSz w:w="11908" w:h="16833"/>
          <w:pgMar w:top="1702" w:right="1418" w:bottom="1702" w:left="1418" w:header="992" w:footer="992" w:gutter="0"/>
          <w:cols w:space="720"/>
          <w:noEndnote/>
          <w:docGrid w:linePitch="299"/>
        </w:sectPr>
      </w:pPr>
    </w:p>
    <w:p w:rsidR="00000000" w:rsidRPr="006D2EB7" w:rsidP="006D2EB7">
      <w:pPr>
        <w:pStyle w:val="SuperHeading"/>
      </w:pPr>
      <w:r w:rsidRPr="006D2EB7">
        <w:t xml:space="preserve">Assessment </w:t>
      </w:r>
      <w:r w:rsidRPr="006D2EB7">
        <w:t>Requirements for AMPP206 Operate a poultry washing and chilling process</w:t>
      </w:r>
    </w:p>
    <w:p w:rsidR="00000000" w:rsidRPr="006D2EB7" w:rsidP="006D2EB7">
      <w:pPr>
        <w:pStyle w:val="Heading1"/>
      </w:pPr>
      <w:bookmarkStart w:id="9" w:name="O_973555"/>
      <w:bookmarkEnd w:id="9"/>
      <w:r w:rsidRPr="006D2EB7">
        <w:t>Modification History</w:t>
      </w:r>
    </w:p>
    <w:tbl>
      <w:tblPr>
        <w:tblW w:w="9462" w:type="dxa"/>
        <w:tblLayout w:type="fixed"/>
        <w:tblCellMar>
          <w:left w:w="62" w:type="dxa"/>
          <w:right w:w="62" w:type="dxa"/>
        </w:tblCellMar>
        <w:tblLook w:val="0000"/>
      </w:tblPr>
      <w:tblGrid>
        <w:gridCol w:w="2567"/>
        <w:gridCol w:w="6895"/>
      </w:tblGrid>
      <w:tr w:rsidTr="006D2EB7">
        <w:tblPrEx>
          <w:tblW w:w="9462" w:type="dxa"/>
          <w:tblLayout w:type="fixed"/>
          <w:tblCellMar>
            <w:left w:w="62" w:type="dxa"/>
            <w:right w:w="62" w:type="dxa"/>
          </w:tblCellMar>
          <w:tblLook w:val="0000"/>
        </w:tblPrEx>
        <w:trPr>
          <w:tblHeader/>
        </w:trPr>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rPr>
                <w:rStyle w:val="SpecialBold"/>
              </w:rPr>
              <w:t>Release</w:t>
            </w:r>
            <w:r w:rsidRPr="006D2EB7">
              <w:rPr>
                <w:rStyle w:val="SpecialBold"/>
              </w:rPr>
              <w:tab/>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rPr>
                <w:rStyle w:val="SpecialBold"/>
              </w:rPr>
              <w:t>Comments</w:t>
            </w:r>
          </w:p>
        </w:tc>
      </w:tr>
      <w:tr w:rsidTr="006D2EB7">
        <w:tblPrEx>
          <w:tblW w:w="9462" w:type="dxa"/>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2EB7">
            <w:pPr>
              <w:pStyle w:val="BodyText"/>
              <w:rPr>
                <w:lang w:val="en-NZ"/>
              </w:rPr>
            </w:pPr>
            <w:r w:rsidRPr="006D2EB7">
              <w:t>Release 1</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2EB7" w:rsidP="006D2EB7">
            <w:pPr>
              <w:pStyle w:val="BodyText"/>
            </w:pPr>
            <w:r w:rsidRPr="006D2EB7">
              <w:t>This version released with AMP Australian Meat Industry Training Package Version 3.0.</w:t>
            </w:r>
          </w:p>
        </w:tc>
      </w:tr>
    </w:tbl>
    <w:p w:rsidR="00000000" w:rsidRPr="006D2EB7" w:rsidP="006D2EB7">
      <w:pPr>
        <w:pStyle w:val="BodyText"/>
      </w:pPr>
    </w:p>
    <w:p w:rsidR="00000000" w:rsidRPr="006D2EB7" w:rsidP="006D2EB7">
      <w:pPr>
        <w:pStyle w:val="AllowPageBreak"/>
      </w:pPr>
    </w:p>
    <w:p w:rsidR="00000000" w:rsidRPr="006D2EB7" w:rsidP="006D2EB7">
      <w:pPr>
        <w:pStyle w:val="Heading1"/>
      </w:pPr>
      <w:bookmarkStart w:id="10" w:name="O_973556"/>
      <w:bookmarkEnd w:id="10"/>
      <w:r w:rsidRPr="006D2EB7">
        <w:t>Performance E</w:t>
      </w:r>
      <w:r w:rsidRPr="006D2EB7">
        <w:t>vidence</w:t>
      </w:r>
    </w:p>
    <w:p w:rsidR="00000000" w:rsidRPr="006D2EB7" w:rsidP="00BE1504">
      <w:pPr>
        <w:pStyle w:val="BodyText"/>
      </w:pPr>
      <w:r w:rsidRPr="006D2EB7">
        <w:t>An individual demonstrating competency must satisfy all the elements and performance criteria in this unit. There must be evidence that the individual has demonstrated at least one entire washing and chilling process, including:</w:t>
      </w:r>
    </w:p>
    <w:p w:rsidR="00000000" w:rsidRPr="006D2EB7" w:rsidP="006D2EB7">
      <w:pPr>
        <w:pStyle w:val="ListBullet"/>
      </w:pPr>
      <w:r w:rsidRPr="006D2EB7">
        <w:t>confirming availab</w:t>
      </w:r>
      <w:r w:rsidRPr="006D2EB7">
        <w:t>ility of materials and equipment</w:t>
      </w:r>
    </w:p>
    <w:p w:rsidR="00000000" w:rsidRPr="006D2EB7" w:rsidP="006D2EB7">
      <w:pPr>
        <w:pStyle w:val="ListBullet"/>
      </w:pPr>
      <w:r w:rsidRPr="006D2EB7">
        <w:t>selecting, fitting and using appropriate personal protective equipment</w:t>
      </w:r>
    </w:p>
    <w:p w:rsidR="00000000" w:rsidRPr="006D2EB7" w:rsidP="006D2EB7">
      <w:pPr>
        <w:pStyle w:val="ListBullet"/>
      </w:pPr>
      <w:r w:rsidRPr="006D2EB7">
        <w:t>conducting pre-start checks on machinery used for a washing and chilling process</w:t>
      </w:r>
    </w:p>
    <w:p w:rsidR="00000000" w:rsidRPr="006D2EB7" w:rsidP="006D2EB7">
      <w:pPr>
        <w:pStyle w:val="ListBullet"/>
      </w:pPr>
      <w:r w:rsidRPr="006D2EB7">
        <w:t>starting, operating, monitoring and adjusting washing and chilling process equipment to achieve required quality outcomes</w:t>
      </w:r>
    </w:p>
    <w:p w:rsidR="00000000" w:rsidRPr="006D2EB7" w:rsidP="006D2EB7">
      <w:pPr>
        <w:pStyle w:val="ListBullet"/>
      </w:pPr>
      <w:r w:rsidRPr="006D2EB7">
        <w:t>taking corrective action in response to typical faults and inconsistencies</w:t>
      </w:r>
    </w:p>
    <w:p w:rsidR="00000000" w:rsidRPr="006D2EB7" w:rsidP="006D2EB7">
      <w:pPr>
        <w:pStyle w:val="ListBullet"/>
      </w:pPr>
      <w:r w:rsidRPr="006D2EB7">
        <w:t>completing workplace records in required format</w:t>
      </w:r>
    </w:p>
    <w:p w:rsidR="00000000" w:rsidRPr="006D2EB7" w:rsidP="006D2EB7">
      <w:pPr>
        <w:pStyle w:val="ListBullet"/>
      </w:pPr>
      <w:r w:rsidRPr="006D2EB7">
        <w:t>applying sa</w:t>
      </w:r>
      <w:r w:rsidRPr="006D2EB7">
        <w:t>fe work practices and identified work health and safety hazards and controls</w:t>
      </w:r>
    </w:p>
    <w:p w:rsidR="00000000" w:rsidRPr="006D2EB7" w:rsidP="006D2EB7">
      <w:pPr>
        <w:pStyle w:val="ListBullet"/>
      </w:pPr>
      <w:r w:rsidRPr="006D2EB7">
        <w:t>safely shutting down equipment</w:t>
      </w:r>
    </w:p>
    <w:p w:rsidR="00000000" w:rsidRPr="006D2EB7" w:rsidP="006D2EB7">
      <w:pPr>
        <w:pStyle w:val="ListBullet"/>
      </w:pPr>
      <w:r w:rsidRPr="006D2EB7">
        <w:t>applying food safety procedures to work practices.</w:t>
      </w:r>
    </w:p>
    <w:p w:rsidR="00000000" w:rsidRPr="006D2EB7" w:rsidP="006D2EB7">
      <w:pPr>
        <w:pStyle w:val="AllowPageBreak"/>
      </w:pPr>
    </w:p>
    <w:p w:rsidR="00000000" w:rsidRPr="006D2EB7" w:rsidP="006D2EB7">
      <w:pPr>
        <w:pStyle w:val="Heading1"/>
      </w:pPr>
      <w:bookmarkStart w:id="11" w:name="O_973557"/>
      <w:bookmarkEnd w:id="11"/>
      <w:r w:rsidRPr="006D2EB7">
        <w:t>Knowledge Evidence</w:t>
      </w:r>
    </w:p>
    <w:p w:rsidR="00000000" w:rsidRPr="006D2EB7" w:rsidP="00BE1504">
      <w:pPr>
        <w:pStyle w:val="BodyText"/>
      </w:pPr>
      <w:r w:rsidRPr="006D2EB7">
        <w:t>An individual must be able to demonstrate the knowledge requi</w:t>
      </w:r>
      <w:r w:rsidRPr="006D2EB7">
        <w:t>red to perform the tasks outlined in the elements and performance criteria of this unit. This includes knowledge of:</w:t>
      </w:r>
    </w:p>
    <w:p w:rsidR="00000000" w:rsidRPr="006D2EB7" w:rsidP="006D2EB7">
      <w:pPr>
        <w:pStyle w:val="ListBullet"/>
      </w:pPr>
      <w:r w:rsidRPr="006D2EB7">
        <w:t>purpose and basic principles of the chilling process, including the purpose of both washing and chilling as it affects bacterial load</w:t>
      </w:r>
    </w:p>
    <w:p w:rsidR="00000000" w:rsidRPr="006D2EB7" w:rsidP="006D2EB7">
      <w:pPr>
        <w:pStyle w:val="ListBullet"/>
      </w:pPr>
      <w:r w:rsidRPr="006D2EB7">
        <w:t>basi</w:t>
      </w:r>
      <w:r w:rsidRPr="006D2EB7">
        <w:t>c operating principles and parameters of equipment, such as main equipment components, status and purpose of guards, equipment operating capacities and applications, and the purpose and location of sensors and related feedback instrumentation</w:t>
      </w:r>
    </w:p>
    <w:p w:rsidR="00000000" w:rsidRPr="006D2EB7" w:rsidP="006D2EB7">
      <w:pPr>
        <w:pStyle w:val="ListBullet"/>
      </w:pPr>
      <w:r w:rsidRPr="006D2EB7">
        <w:t>corrective ac</w:t>
      </w:r>
      <w:r w:rsidRPr="006D2EB7">
        <w:t>tion required where operation is outside specified operating parameters, such as specifications for temperature range of washers and chillers</w:t>
      </w:r>
    </w:p>
    <w:p w:rsidR="00000000" w:rsidRPr="006D2EB7" w:rsidP="006D2EB7">
      <w:pPr>
        <w:pStyle w:val="ListBullet"/>
      </w:pPr>
      <w:r w:rsidRPr="006D2EB7">
        <w:t>typical equipment faults and related causes, including signs and symptoms of faulty equipment and early warning si</w:t>
      </w:r>
      <w:r w:rsidRPr="006D2EB7">
        <w:t>gns of potential problems</w:t>
      </w:r>
    </w:p>
    <w:p w:rsidR="00000000" w:rsidRPr="006D2EB7" w:rsidP="006D2EB7">
      <w:pPr>
        <w:pStyle w:val="ListBullet"/>
      </w:pPr>
      <w:r w:rsidRPr="006D2EB7">
        <w:t>services required for the washing and chilling process and action to take if services are not available</w:t>
      </w:r>
    </w:p>
    <w:p w:rsidR="00000000" w:rsidRPr="006D2EB7" w:rsidP="006D2EB7">
      <w:pPr>
        <w:pStyle w:val="ListBullet"/>
      </w:pPr>
      <w:r w:rsidRPr="006D2EB7">
        <w:t xml:space="preserve">the effect of each stage on the quality of end product, including the relationship between immersion time, water temperature, </w:t>
      </w:r>
      <w:r w:rsidRPr="006D2EB7">
        <w:t>and agitation on the amount of water absorbed by the carcase and on washing efficiency</w:t>
      </w:r>
    </w:p>
    <w:p w:rsidR="00000000" w:rsidRPr="006D2EB7" w:rsidP="006D2EB7">
      <w:pPr>
        <w:pStyle w:val="ListBullet"/>
      </w:pPr>
      <w:r w:rsidRPr="006D2EB7">
        <w:t>the flow of the chilling process and the effect of outputs on downstream processes</w:t>
      </w:r>
    </w:p>
    <w:p w:rsidR="00000000" w:rsidRPr="006D2EB7" w:rsidP="006D2EB7">
      <w:pPr>
        <w:pStyle w:val="ListBullet"/>
      </w:pPr>
      <w:r w:rsidRPr="006D2EB7">
        <w:t xml:space="preserve">quality characteristics to be achieved by the chilling process </w:t>
      </w:r>
    </w:p>
    <w:p w:rsidR="00000000" w:rsidRPr="006D2EB7" w:rsidP="006D2EB7">
      <w:pPr>
        <w:pStyle w:val="ListBullet"/>
      </w:pPr>
      <w:r w:rsidRPr="006D2EB7">
        <w:t>quality requirements o</w:t>
      </w:r>
      <w:r w:rsidRPr="006D2EB7">
        <w:t xml:space="preserve">f carcases and materials and effect of variation on chilling process performance </w:t>
      </w:r>
    </w:p>
    <w:p w:rsidR="00000000" w:rsidRPr="006D2EB7" w:rsidP="006D2EB7">
      <w:pPr>
        <w:pStyle w:val="ListBullet"/>
      </w:pPr>
      <w:r w:rsidRPr="006D2EB7">
        <w:t>methods used to monitor the chilling process, such as inspecting, measuring and testing as required by the process</w:t>
      </w:r>
    </w:p>
    <w:p w:rsidR="00000000" w:rsidRPr="006D2EB7" w:rsidP="006D2EB7">
      <w:pPr>
        <w:pStyle w:val="ListBullet"/>
      </w:pPr>
      <w:r w:rsidRPr="006D2EB7">
        <w:t>inspection or test points (control points) in the chilling process and the related procedures and recording requirements, including procedures for measuring deep muscle temperature</w:t>
      </w:r>
    </w:p>
    <w:p w:rsidR="00000000" w:rsidRPr="006D2EB7" w:rsidP="006D2EB7">
      <w:pPr>
        <w:pStyle w:val="ListBullet"/>
      </w:pPr>
      <w:r w:rsidRPr="006D2EB7">
        <w:t>contamination and food safety risks associated with the chilling process an</w:t>
      </w:r>
      <w:r w:rsidRPr="006D2EB7">
        <w:t>d related control measures</w:t>
      </w:r>
    </w:p>
    <w:p w:rsidR="00000000" w:rsidRPr="006D2EB7" w:rsidP="006D2EB7">
      <w:pPr>
        <w:pStyle w:val="ListBullet"/>
      </w:pPr>
      <w:r w:rsidRPr="006D2EB7">
        <w:t>work health and safety hazards and controls relevant to poultry washing and chilling, including the limitations of protective clothing and equipment relevant to the work process</w:t>
      </w:r>
    </w:p>
    <w:p w:rsidR="00000000" w:rsidRPr="006D2EB7" w:rsidP="006D2EB7">
      <w:pPr>
        <w:pStyle w:val="ListBullet"/>
      </w:pPr>
      <w:r w:rsidRPr="006D2EB7">
        <w:t xml:space="preserve">requirements of different shutdowns as appropriate </w:t>
      </w:r>
      <w:r w:rsidRPr="006D2EB7">
        <w:t>to the chilling process and workplace production requirements, including emergency and routine shutdowns and procedures to follow in the event of a power outage</w:t>
      </w:r>
    </w:p>
    <w:p w:rsidR="00000000" w:rsidRPr="006D2EB7" w:rsidP="006D2EB7">
      <w:pPr>
        <w:pStyle w:val="ListBullet"/>
      </w:pPr>
      <w:r w:rsidRPr="006D2EB7">
        <w:t>requirements for recording and reporting production and performance information</w:t>
      </w:r>
    </w:p>
    <w:p w:rsidR="00000000" w:rsidRPr="006D2EB7" w:rsidP="006D2EB7">
      <w:pPr>
        <w:pStyle w:val="ListBullet"/>
      </w:pPr>
      <w:r w:rsidRPr="006D2EB7">
        <w:t>workplace clean</w:t>
      </w:r>
      <w:r w:rsidRPr="006D2EB7">
        <w:t>ing and sanitation procedures</w:t>
      </w:r>
    </w:p>
    <w:p w:rsidR="00000000" w:rsidRPr="006D2EB7" w:rsidP="006D2EB7">
      <w:pPr>
        <w:pStyle w:val="ListBullet"/>
      </w:pPr>
      <w:r w:rsidRPr="006D2EB7">
        <w:t>environmental issues and controls relevant to the chilling process, including waste and rework collection, handling and recycling procedures related to the process.</w:t>
      </w:r>
    </w:p>
    <w:p w:rsidR="00000000" w:rsidRPr="006D2EB7" w:rsidP="006D2EB7">
      <w:pPr>
        <w:pStyle w:val="AllowPageBreak"/>
      </w:pPr>
    </w:p>
    <w:p w:rsidR="00000000" w:rsidRPr="006D2EB7" w:rsidP="006D2EB7">
      <w:pPr>
        <w:pStyle w:val="Heading1"/>
      </w:pPr>
      <w:bookmarkStart w:id="12" w:name="O_973558"/>
      <w:bookmarkEnd w:id="12"/>
      <w:r w:rsidRPr="006D2EB7">
        <w:t>Assessment Conditions</w:t>
      </w:r>
    </w:p>
    <w:p w:rsidR="00000000" w:rsidRPr="006D2EB7" w:rsidP="00BE1504">
      <w:pPr>
        <w:pStyle w:val="BodyText"/>
      </w:pPr>
      <w:r w:rsidRPr="006D2EB7">
        <w:t>Assessment of skills m</w:t>
      </w:r>
      <w:r w:rsidRPr="006D2EB7">
        <w:t xml:space="preserve">ust take place under the following conditions: </w:t>
      </w:r>
    </w:p>
    <w:p w:rsidR="00000000" w:rsidRPr="006D2EB7" w:rsidP="006D2EB7">
      <w:pPr>
        <w:pStyle w:val="ListBullet"/>
      </w:pPr>
      <w:r w:rsidRPr="006D2EB7">
        <w:t>physical conditions:</w:t>
      </w:r>
    </w:p>
    <w:p w:rsidR="00000000" w:rsidRPr="006D2EB7" w:rsidP="006D2EB7">
      <w:pPr>
        <w:pStyle w:val="ListBullet2"/>
      </w:pPr>
      <w:r w:rsidRPr="006D2EB7">
        <w:t xml:space="preserve">a poultry production workplace or an environment that accurately represents workplace conditions </w:t>
      </w:r>
    </w:p>
    <w:p w:rsidR="00000000" w:rsidRPr="006D2EB7" w:rsidP="006D2EB7">
      <w:pPr>
        <w:pStyle w:val="ListBullet"/>
      </w:pPr>
      <w:r w:rsidRPr="006D2EB7">
        <w:t>resources, equipment and materials:</w:t>
      </w:r>
    </w:p>
    <w:p w:rsidR="00000000" w:rsidRPr="006D2EB7" w:rsidP="006D2EB7">
      <w:pPr>
        <w:pStyle w:val="ListBullet2"/>
      </w:pPr>
      <w:r w:rsidRPr="006D2EB7">
        <w:t>personal protective clothing and equipment</w:t>
      </w:r>
    </w:p>
    <w:p w:rsidR="00000000" w:rsidRPr="006D2EB7" w:rsidP="006D2EB7">
      <w:pPr>
        <w:pStyle w:val="ListBullet2"/>
      </w:pPr>
      <w:r w:rsidRPr="006D2EB7">
        <w:t>washing and chilling and conveying process, related equipment and services</w:t>
      </w:r>
    </w:p>
    <w:p w:rsidR="00000000" w:rsidRPr="006D2EB7" w:rsidP="006D2EB7">
      <w:pPr>
        <w:pStyle w:val="ListBullet2"/>
      </w:pPr>
      <w:r w:rsidRPr="006D2EB7">
        <w:t xml:space="preserve">carcases to be washed and chilled </w:t>
      </w:r>
    </w:p>
    <w:p w:rsidR="00000000" w:rsidRPr="006D2EB7" w:rsidP="006D2EB7">
      <w:pPr>
        <w:pStyle w:val="ListBullet2"/>
      </w:pPr>
      <w:r w:rsidRPr="006D2EB7">
        <w:t>cleaning materials and equipment</w:t>
      </w:r>
    </w:p>
    <w:p w:rsidR="00000000" w:rsidRPr="006D2EB7" w:rsidP="006D2EB7">
      <w:pPr>
        <w:pStyle w:val="ListBullet2"/>
      </w:pPr>
      <w:r w:rsidRPr="006D2EB7">
        <w:t xml:space="preserve">workplace information recording system </w:t>
      </w:r>
    </w:p>
    <w:p w:rsidR="00000000" w:rsidRPr="006D2EB7" w:rsidP="006D2EB7">
      <w:pPr>
        <w:pStyle w:val="ListBullet"/>
      </w:pPr>
      <w:r w:rsidRPr="006D2EB7">
        <w:t>specifications:</w:t>
      </w:r>
    </w:p>
    <w:p w:rsidR="00000000" w:rsidRPr="006D2EB7" w:rsidP="006D2EB7">
      <w:pPr>
        <w:pStyle w:val="ListBullet2"/>
      </w:pPr>
      <w:r w:rsidRPr="006D2EB7">
        <w:t>work procedures, including advice on safe work practice</w:t>
      </w:r>
      <w:r w:rsidRPr="006D2EB7">
        <w:t xml:space="preserve">s, food safety, cleaning, quality and environmental requirements </w:t>
      </w:r>
    </w:p>
    <w:p w:rsidR="00000000" w:rsidRPr="006D2EB7" w:rsidP="006D2EB7">
      <w:pPr>
        <w:pStyle w:val="ListBullet2"/>
      </w:pPr>
      <w:r w:rsidRPr="006D2EB7">
        <w:t>information on equipment capacity, control points and operating parameters</w:t>
      </w:r>
    </w:p>
    <w:p w:rsidR="00000000" w:rsidRPr="006D2EB7" w:rsidP="006D2EB7">
      <w:pPr>
        <w:pStyle w:val="ListBullet2"/>
      </w:pPr>
      <w:r w:rsidRPr="006D2EB7">
        <w:t>production schedule/batch instructions</w:t>
      </w:r>
    </w:p>
    <w:p w:rsidR="00000000" w:rsidRPr="006D2EB7" w:rsidP="006D2EB7">
      <w:pPr>
        <w:pStyle w:val="ListBullet2"/>
      </w:pPr>
      <w:r w:rsidRPr="006D2EB7">
        <w:t>recording requirements and procedures.</w:t>
      </w:r>
    </w:p>
    <w:p w:rsidR="00000000" w:rsidRPr="006D2EB7" w:rsidP="00BE1504">
      <w:pPr>
        <w:pStyle w:val="BodyText"/>
      </w:pPr>
      <w:r w:rsidRPr="006D2EB7">
        <w:t>Assessors of this unit must satisfy t</w:t>
      </w:r>
      <w:r w:rsidRPr="006D2EB7">
        <w:t>he requirements for assessors in applicable vocational education and training legislation, frameworks and/or standards.</w:t>
      </w:r>
    </w:p>
    <w:p w:rsidR="00000000" w:rsidRPr="006D2EB7" w:rsidP="006D2EB7">
      <w:pPr>
        <w:pStyle w:val="Heading1"/>
      </w:pPr>
      <w:bookmarkStart w:id="13" w:name="O_973561"/>
      <w:bookmarkEnd w:id="13"/>
      <w:r w:rsidRPr="006D2EB7">
        <w:t>Links</w:t>
      </w:r>
    </w:p>
    <w:p w:rsidR="00000000" w:rsidRPr="006D2EB7" w:rsidP="00BE1504">
      <w:pPr>
        <w:pStyle w:val="BodyText"/>
      </w:pPr>
      <w:r w:rsidRPr="006D2EB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47CF9">
        <w:rPr>
          <w:rStyle w:val="Hyperlink"/>
        </w:rPr>
        <w:t>https://vetnet.gov.au/Pages/TrainingDocs.aspx?q=5e2e56b7-698f-4822-84bb-25adbb8443a7</w:t>
      </w:r>
      <w:r>
        <w:fldChar w:fldCharType="end"/>
      </w:r>
    </w:p>
    <w:p w:rsidR="00000000" w:rsidRPr="006D2EB7" w:rsidP="006D2EB7"/>
    <w:sectPr w:rsidSect="006D2E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rsidRPr="00BE1504" w:rsidP="00BE15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04" w:rsidP="006D2E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1504" w:rsidP="006D2E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1504" w:rsidP="006D2E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rsidP="006D2EB7">
    <w:pPr>
      <w:pStyle w:val="Footer"/>
      <w:framePr w:wrap="around"/>
    </w:pPr>
    <w:r>
      <w:fldChar w:fldCharType="begin"/>
    </w:r>
    <w:r>
      <w:instrText xml:space="preserve"> DOCPROPERTY  Subject  \* MERGEFORMAT </w:instrText>
    </w:r>
    <w:r>
      <w:fldChar w:fldCharType="separate"/>
    </w:r>
    <w:r w:rsidR="00BE1504">
      <w:t>Approved</w:t>
    </w:r>
    <w:r w:rsidR="00BE1504">
      <w:fldChar w:fldCharType="end"/>
    </w:r>
    <w:r>
      <w:tab/>
      <w:t xml:space="preserve">Page </w:t>
    </w:r>
    <w:r>
      <w:fldChar w:fldCharType="begin"/>
    </w:r>
    <w:r>
      <w:instrText xml:space="preserve"> PAGE  \* Arabic  \* MERGEFORMAT </w:instrText>
    </w:r>
    <w:r>
      <w:fldChar w:fldCharType="separate"/>
    </w:r>
    <w:r w:rsidR="00BE150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1504">
      <w:rPr>
        <w:noProof/>
      </w:rPr>
      <w:t>5</w:t>
    </w:r>
    <w:r>
      <w:rPr>
        <w:noProof/>
      </w:rPr>
      <w:fldChar w:fldCharType="end"/>
    </w:r>
  </w:p>
  <w:p w:rsidR="006D2EB7" w:rsidP="006D2EB7">
    <w:pPr>
      <w:pStyle w:val="Footer"/>
      <w:framePr w:wrap="around"/>
    </w:pPr>
    <w:r>
      <w:t xml:space="preserve">© Commonwealth of Australia, </w:t>
    </w:r>
    <w:r>
      <w:fldChar w:fldCharType="begin"/>
    </w:r>
    <w:r>
      <w:instrText xml:space="preserve"> DATE  \@ "yyyy"  \* MERGEFORMAT </w:instrText>
    </w:r>
    <w:r>
      <w:fldChar w:fldCharType="separate"/>
    </w:r>
    <w:r w:rsidR="00BE1504">
      <w:rPr>
        <w:noProof/>
      </w:rPr>
      <w:t>2025</w:t>
    </w:r>
    <w:r>
      <w:fldChar w:fldCharType="end"/>
    </w:r>
    <w:r>
      <w:tab/>
    </w:r>
    <w:r>
      <w:fldChar w:fldCharType="begin"/>
    </w:r>
    <w:r>
      <w:instrText xml:space="preserve"> DOCPROPERTY  Author  \* MERGEFORMAT </w:instrText>
    </w:r>
    <w:r>
      <w:fldChar w:fldCharType="separate"/>
    </w:r>
    <w:r w:rsidR="00BE1504">
      <w:t>Skills Insight</w:t>
    </w:r>
    <w:r w:rsidR="00BE1504">
      <w:fldChar w:fldCharType="end"/>
    </w:r>
  </w:p>
  <w:p w:rsidR="006D2EB7" w:rsidP="006D2E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2EB7" w:rsidRPr="00BE1504" w:rsidP="00BE15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504" w:rsidRPr="002D2AF8" w:rsidP="006D2EB7">
    <w:pPr>
      <w:pStyle w:val="Header"/>
      <w:framePr w:wrap="around"/>
    </w:pPr>
    <w:r>
      <w:fldChar w:fldCharType="begin"/>
    </w:r>
    <w:r>
      <w:instrText xml:space="preserve"> TITLE   \* MERGEFORMAT </w:instrText>
    </w:r>
    <w:r>
      <w:fldChar w:fldCharType="separate"/>
    </w:r>
    <w:r>
      <w:t>AMPP206 Operate a poultry washing and chilling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1504" w:rsidP="006D2E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EB7" w:rsidRPr="002D2AF8" w:rsidP="006D2EB7">
    <w:pPr>
      <w:pStyle w:val="Header"/>
      <w:framePr w:wrap="around"/>
    </w:pPr>
    <w:r>
      <w:fldChar w:fldCharType="begin"/>
    </w:r>
    <w:r>
      <w:instrText xml:space="preserve"> TITLE   \* MERGEFORMAT </w:instrText>
    </w:r>
    <w:r>
      <w:fldChar w:fldCharType="separate"/>
    </w:r>
    <w:r w:rsidR="00BE1504">
      <w:t>AMPP206 Operate a poultry washing and chilling process</w:t>
    </w:r>
    <w:r w:rsidR="00BE1504">
      <w:fldChar w:fldCharType="end"/>
    </w:r>
    <w:r>
      <w:tab/>
      <w:t xml:space="preserve">Date this document was generated: </w:t>
    </w:r>
    <w:r>
      <w:fldChar w:fldCharType="begin"/>
    </w:r>
    <w:r>
      <w:instrText xml:space="preserve"> CREATEDATE  \@ "d MMMM yyyy"  \* MERGEFORMAT </w:instrText>
    </w:r>
    <w:r>
      <w:fldChar w:fldCharType="separate"/>
    </w:r>
    <w:r w:rsidR="00BE1504">
      <w:rPr>
        <w:noProof/>
      </w:rPr>
      <w:t>2 March 2025</w:t>
    </w:r>
    <w:r>
      <w:fldChar w:fldCharType="end"/>
    </w:r>
  </w:p>
  <w:p w:rsidR="006D2EB7" w:rsidP="006D2E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27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C8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03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E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2EB7"/>
    <w:pPr>
      <w:spacing w:before="360" w:after="60"/>
      <w:outlineLvl w:val="0"/>
    </w:pPr>
    <w:rPr>
      <w:sz w:val="32"/>
    </w:rPr>
  </w:style>
  <w:style w:type="paragraph" w:styleId="Heading2">
    <w:name w:val="heading 2"/>
    <w:basedOn w:val="HeadingBase"/>
    <w:next w:val="BodyText"/>
    <w:link w:val="Heading2Char"/>
    <w:qFormat/>
    <w:rsid w:val="006D2EB7"/>
    <w:pPr>
      <w:keepLines/>
      <w:spacing w:before="240" w:after="120"/>
      <w:outlineLvl w:val="1"/>
    </w:pPr>
    <w:rPr>
      <w:sz w:val="28"/>
      <w:szCs w:val="40"/>
    </w:rPr>
  </w:style>
  <w:style w:type="paragraph" w:styleId="Heading3">
    <w:name w:val="heading 3"/>
    <w:basedOn w:val="HeadingBase"/>
    <w:next w:val="BodyText"/>
    <w:link w:val="Heading3Char"/>
    <w:qFormat/>
    <w:rsid w:val="006D2EB7"/>
    <w:pPr>
      <w:spacing w:before="180" w:after="120"/>
      <w:outlineLvl w:val="2"/>
    </w:pPr>
    <w:rPr>
      <w:spacing w:val="-10"/>
      <w:kern w:val="32"/>
    </w:rPr>
  </w:style>
  <w:style w:type="paragraph" w:styleId="Heading4">
    <w:name w:val="heading 4"/>
    <w:basedOn w:val="HeadingBase"/>
    <w:next w:val="BodyText"/>
    <w:link w:val="Heading4Char"/>
    <w:qFormat/>
    <w:rsid w:val="006D2EB7"/>
    <w:pPr>
      <w:spacing w:before="160" w:after="120"/>
      <w:outlineLvl w:val="3"/>
    </w:pPr>
    <w:rPr>
      <w:sz w:val="22"/>
    </w:rPr>
  </w:style>
  <w:style w:type="paragraph" w:styleId="Heading5">
    <w:name w:val="heading 5"/>
    <w:basedOn w:val="HeadingBase"/>
    <w:next w:val="Normal"/>
    <w:link w:val="Heading5Char"/>
    <w:qFormat/>
    <w:rsid w:val="006D2EB7"/>
    <w:pPr>
      <w:spacing w:before="80"/>
      <w:outlineLvl w:val="4"/>
    </w:pPr>
    <w:rPr>
      <w:color w:val="918585"/>
      <w:sz w:val="20"/>
    </w:rPr>
  </w:style>
  <w:style w:type="paragraph" w:styleId="Heading6">
    <w:name w:val="heading 6"/>
    <w:basedOn w:val="HeadingBase"/>
    <w:next w:val="Normal"/>
    <w:link w:val="Heading6Char"/>
    <w:qFormat/>
    <w:rsid w:val="006D2EB7"/>
    <w:pPr>
      <w:spacing w:before="60"/>
      <w:outlineLvl w:val="5"/>
    </w:pPr>
    <w:rPr>
      <w:color w:val="918585"/>
      <w:sz w:val="20"/>
    </w:rPr>
  </w:style>
  <w:style w:type="paragraph" w:styleId="Heading7">
    <w:name w:val="heading 7"/>
    <w:basedOn w:val="Normal"/>
    <w:next w:val="Normal"/>
    <w:link w:val="Heading7Char"/>
    <w:qFormat/>
    <w:rsid w:val="006D2EB7"/>
    <w:pPr>
      <w:ind w:left="720"/>
      <w:outlineLvl w:val="6"/>
    </w:pPr>
    <w:rPr>
      <w:i/>
    </w:rPr>
  </w:style>
  <w:style w:type="paragraph" w:styleId="Heading8">
    <w:name w:val="heading 8"/>
    <w:basedOn w:val="Normal"/>
    <w:next w:val="Normal"/>
    <w:link w:val="Heading8Char"/>
    <w:qFormat/>
    <w:rsid w:val="006D2EB7"/>
    <w:pPr>
      <w:ind w:left="720"/>
      <w:outlineLvl w:val="7"/>
    </w:pPr>
    <w:rPr>
      <w:i/>
    </w:rPr>
  </w:style>
  <w:style w:type="paragraph" w:styleId="Heading9">
    <w:name w:val="heading 9"/>
    <w:basedOn w:val="Normal"/>
    <w:next w:val="Normal"/>
    <w:link w:val="Heading9Char"/>
    <w:qFormat/>
    <w:rsid w:val="006D2EB7"/>
    <w:pPr>
      <w:ind w:left="720"/>
      <w:outlineLvl w:val="8"/>
    </w:pPr>
    <w:rPr>
      <w:i/>
    </w:rPr>
  </w:style>
  <w:style w:type="character" w:default="1" w:styleId="DefaultParagraphFont">
    <w:name w:val="Default Paragraph Font"/>
    <w:uiPriority w:val="1"/>
    <w:unhideWhenUsed/>
    <w:rsid w:val="006D2E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2EB7"/>
  </w:style>
  <w:style w:type="character" w:customStyle="1" w:styleId="Heading1Char">
    <w:name w:val="Heading 1 Char"/>
    <w:basedOn w:val="DefaultParagraphFont"/>
    <w:link w:val="Heading1"/>
    <w:rsid w:val="006D2EB7"/>
    <w:rPr>
      <w:rFonts w:ascii="Times New Roman" w:eastAsia="Times New Roman" w:hAnsi="Times New Roman" w:cs="Times New Roman"/>
      <w:b/>
      <w:sz w:val="32"/>
      <w:szCs w:val="20"/>
      <w:lang w:eastAsia="en-US"/>
    </w:rPr>
  </w:style>
  <w:style w:type="paragraph" w:styleId="BodyText">
    <w:name w:val="Body Text"/>
    <w:basedOn w:val="Normal"/>
    <w:link w:val="BodyTextChar"/>
    <w:rsid w:val="006D2E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2EB7"/>
    <w:rPr>
      <w:rFonts w:ascii="Times New Roman" w:eastAsia="Times New Roman" w:hAnsi="Times New Roman" w:cs="Times New Roman"/>
      <w:sz w:val="24"/>
      <w:lang w:eastAsia="en-US"/>
    </w:rPr>
  </w:style>
  <w:style w:type="paragraph" w:styleId="ListBullet">
    <w:name w:val="List Bullet"/>
    <w:basedOn w:val="List"/>
    <w:rsid w:val="006D2EB7"/>
    <w:pPr>
      <w:numPr>
        <w:numId w:val="12"/>
      </w:numPr>
      <w:tabs>
        <w:tab w:val="clear" w:pos="340"/>
      </w:tabs>
      <w:spacing w:before="40" w:after="40"/>
    </w:pPr>
  </w:style>
  <w:style w:type="character" w:customStyle="1" w:styleId="SpecialBold">
    <w:name w:val="Special Bold"/>
    <w:basedOn w:val="DefaultParagraphFont"/>
    <w:rsid w:val="006D2EB7"/>
    <w:rPr>
      <w:b/>
      <w:spacing w:val="0"/>
    </w:rPr>
  </w:style>
  <w:style w:type="paragraph" w:styleId="ListBullet2">
    <w:name w:val="List Bullet 2"/>
    <w:basedOn w:val="List2"/>
    <w:rsid w:val="006D2EB7"/>
    <w:pPr>
      <w:numPr>
        <w:numId w:val="13"/>
      </w:numPr>
      <w:tabs>
        <w:tab w:val="clear" w:pos="680"/>
      </w:tabs>
    </w:pPr>
  </w:style>
  <w:style w:type="character" w:styleId="Emphasis">
    <w:name w:val="Emphasis"/>
    <w:basedOn w:val="DefaultParagraphFont"/>
    <w:qFormat/>
    <w:rsid w:val="006D2EB7"/>
    <w:rPr>
      <w:i/>
    </w:rPr>
  </w:style>
  <w:style w:type="paragraph" w:customStyle="1" w:styleId="SuperHeading">
    <w:name w:val="SuperHeading"/>
    <w:basedOn w:val="Normal"/>
    <w:rsid w:val="006D2EB7"/>
    <w:pPr>
      <w:spacing w:before="240" w:after="120"/>
      <w:outlineLvl w:val="0"/>
    </w:pPr>
    <w:rPr>
      <w:rFonts w:ascii="Times New Roman" w:hAnsi="Times New Roman"/>
      <w:b/>
      <w:sz w:val="32"/>
    </w:rPr>
  </w:style>
  <w:style w:type="paragraph" w:customStyle="1" w:styleId="AllowPageBreak">
    <w:name w:val="AllowPageBreak"/>
    <w:rsid w:val="006D2E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2E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2E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2E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2E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2E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2E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2E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2EB7"/>
    <w:rPr>
      <w:rFonts w:ascii="Courier New" w:eastAsia="Times New Roman" w:hAnsi="Courier New" w:cs="Times New Roman"/>
      <w:i/>
      <w:szCs w:val="20"/>
      <w:lang w:eastAsia="en-US"/>
    </w:rPr>
  </w:style>
  <w:style w:type="paragraph" w:customStyle="1" w:styleId="HeadingBase">
    <w:name w:val="Heading Base"/>
    <w:rsid w:val="006D2E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2EB7"/>
    <w:pPr>
      <w:tabs>
        <w:tab w:val="right" w:leader="dot" w:pos="9072"/>
      </w:tabs>
      <w:ind w:left="567"/>
    </w:pPr>
    <w:rPr>
      <w:szCs w:val="22"/>
    </w:rPr>
  </w:style>
  <w:style w:type="paragraph" w:customStyle="1" w:styleId="TOCBase">
    <w:name w:val="TOC Base"/>
    <w:rsid w:val="006D2E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2EB7"/>
    <w:pPr>
      <w:tabs>
        <w:tab w:val="right" w:leader="dot" w:pos="9072"/>
      </w:tabs>
      <w:spacing w:before="40" w:after="40"/>
      <w:ind w:left="284"/>
    </w:pPr>
    <w:rPr>
      <w:rFonts w:ascii="Times New Roman" w:hAnsi="Times New Roman"/>
    </w:rPr>
  </w:style>
  <w:style w:type="paragraph" w:styleId="TOC1">
    <w:name w:val="toc 1"/>
    <w:basedOn w:val="TOCBase"/>
    <w:next w:val="Normal"/>
    <w:rsid w:val="006D2E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2E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2EB7"/>
    <w:rPr>
      <w:rFonts w:ascii="Times New Roman" w:eastAsia="Times New Roman" w:hAnsi="Times New Roman" w:cs="Times New Roman"/>
      <w:sz w:val="16"/>
      <w:lang w:eastAsia="en-US"/>
    </w:rPr>
  </w:style>
  <w:style w:type="paragraph" w:styleId="Title">
    <w:name w:val="Title"/>
    <w:basedOn w:val="HeadingBase"/>
    <w:link w:val="TitleChar"/>
    <w:qFormat/>
    <w:rsid w:val="006D2EB7"/>
    <w:pPr>
      <w:spacing w:before="5040"/>
      <w:jc w:val="center"/>
    </w:pPr>
    <w:rPr>
      <w:sz w:val="48"/>
      <w:szCs w:val="72"/>
      <w:lang w:val="en-US"/>
    </w:rPr>
  </w:style>
  <w:style w:type="character" w:customStyle="1" w:styleId="TitleChar">
    <w:name w:val="Title Char"/>
    <w:basedOn w:val="DefaultParagraphFont"/>
    <w:link w:val="Title"/>
    <w:rsid w:val="006D2E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2EB7"/>
    <w:pPr>
      <w:tabs>
        <w:tab w:val="left" w:pos="3600"/>
        <w:tab w:val="left" w:pos="3958"/>
      </w:tabs>
    </w:pPr>
  </w:style>
  <w:style w:type="paragraph" w:styleId="List">
    <w:name w:val="List"/>
    <w:basedOn w:val="BodyText"/>
    <w:next w:val="BodyText"/>
    <w:rsid w:val="006D2EB7"/>
    <w:pPr>
      <w:tabs>
        <w:tab w:val="left" w:pos="340"/>
      </w:tabs>
      <w:spacing w:before="60" w:after="60"/>
      <w:ind w:left="340" w:hanging="340"/>
    </w:pPr>
  </w:style>
  <w:style w:type="paragraph" w:customStyle="1" w:styleId="Note">
    <w:name w:val="Note"/>
    <w:basedOn w:val="BodyText"/>
    <w:rsid w:val="006D2E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2EB7"/>
    <w:pPr>
      <w:framePr w:wrap="auto" w:hAnchor="text" w:y="6049"/>
    </w:pPr>
    <w:rPr>
      <w:color w:val="000000"/>
      <w:sz w:val="40"/>
    </w:rPr>
  </w:style>
  <w:style w:type="paragraph" w:customStyle="1" w:styleId="TOCTitle">
    <w:name w:val="TOCTitle"/>
    <w:basedOn w:val="Heading1"/>
    <w:rsid w:val="006D2EB7"/>
    <w:pPr>
      <w:spacing w:after="240"/>
      <w:jc w:val="center"/>
      <w:outlineLvl w:val="9"/>
    </w:pPr>
    <w:rPr>
      <w:caps/>
    </w:rPr>
  </w:style>
  <w:style w:type="paragraph" w:customStyle="1" w:styleId="Version">
    <w:name w:val="Version"/>
    <w:rsid w:val="006D2E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2EB7"/>
    <w:pPr>
      <w:keepNext w:val="0"/>
      <w:tabs>
        <w:tab w:val="right" w:pos="4176"/>
      </w:tabs>
      <w:ind w:left="198" w:hanging="198"/>
    </w:pPr>
    <w:rPr>
      <w:rFonts w:ascii="Garamond" w:hAnsi="Garamond"/>
    </w:rPr>
  </w:style>
  <w:style w:type="paragraph" w:styleId="IndexHeading">
    <w:name w:val="index heading"/>
    <w:basedOn w:val="Normal"/>
    <w:next w:val="Index1"/>
    <w:semiHidden/>
    <w:rsid w:val="006D2EB7"/>
    <w:pPr>
      <w:spacing w:before="120" w:after="120"/>
    </w:pPr>
    <w:rPr>
      <w:rFonts w:ascii="Arial" w:hAnsi="Arial"/>
      <w:b/>
      <w:color w:val="918585"/>
      <w:sz w:val="24"/>
    </w:rPr>
  </w:style>
  <w:style w:type="paragraph" w:styleId="Header">
    <w:name w:val="header"/>
    <w:basedOn w:val="Normal"/>
    <w:link w:val="HeaderChar"/>
    <w:rsid w:val="006D2E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2EB7"/>
    <w:rPr>
      <w:rFonts w:ascii="Times New Roman" w:eastAsia="Times New Roman" w:hAnsi="Times New Roman" w:cs="Times New Roman"/>
      <w:sz w:val="16"/>
      <w:szCs w:val="20"/>
      <w:lang w:val="en-GB" w:eastAsia="en-US"/>
    </w:rPr>
  </w:style>
  <w:style w:type="paragraph" w:customStyle="1" w:styleId="Chapter">
    <w:name w:val="Chapter"/>
    <w:basedOn w:val="Normal"/>
    <w:rsid w:val="006D2EB7"/>
    <w:pPr>
      <w:spacing w:before="240"/>
    </w:pPr>
    <w:rPr>
      <w:rFonts w:ascii="Times New Roman" w:hAnsi="Times New Roman"/>
      <w:smallCaps/>
      <w:spacing w:val="80"/>
      <w:sz w:val="28"/>
    </w:rPr>
  </w:style>
  <w:style w:type="paragraph" w:customStyle="1" w:styleId="InChapter">
    <w:name w:val="InChapter"/>
    <w:basedOn w:val="Heading3"/>
    <w:rsid w:val="006D2EB7"/>
    <w:pPr>
      <w:spacing w:after="240"/>
      <w:outlineLvl w:val="9"/>
    </w:pPr>
    <w:rPr>
      <w:noProof/>
    </w:rPr>
  </w:style>
  <w:style w:type="paragraph" w:styleId="Index2">
    <w:name w:val="index 2"/>
    <w:basedOn w:val="Normal"/>
    <w:next w:val="Normal"/>
    <w:semiHidden/>
    <w:rsid w:val="006D2EB7"/>
    <w:pPr>
      <w:tabs>
        <w:tab w:val="right" w:pos="4176"/>
      </w:tabs>
      <w:ind w:left="568" w:hanging="284"/>
    </w:pPr>
    <w:rPr>
      <w:rFonts w:ascii="Garamond" w:hAnsi="Garamond"/>
    </w:rPr>
  </w:style>
  <w:style w:type="paragraph" w:customStyle="1" w:styleId="Byline">
    <w:name w:val="Byline"/>
    <w:rsid w:val="006D2E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2EB7"/>
    <w:pPr>
      <w:tabs>
        <w:tab w:val="clear" w:pos="3600"/>
        <w:tab w:val="clear" w:pos="3958"/>
      </w:tabs>
      <w:jc w:val="right"/>
    </w:pPr>
  </w:style>
  <w:style w:type="paragraph" w:styleId="Caption">
    <w:name w:val="caption"/>
    <w:basedOn w:val="BodyText"/>
    <w:next w:val="Normal"/>
    <w:qFormat/>
    <w:rsid w:val="006D2EB7"/>
    <w:pPr>
      <w:framePr w:w="2268" w:hSpace="181" w:vSpace="181" w:wrap="around" w:vAnchor="text" w:hAnchor="page" w:x="1135" w:y="285" w:anchorLock="1"/>
    </w:pPr>
    <w:rPr>
      <w:i/>
    </w:rPr>
  </w:style>
  <w:style w:type="paragraph" w:customStyle="1" w:styleId="MiniTOCTitle">
    <w:name w:val="MiniTOCTitle"/>
    <w:basedOn w:val="Heading4"/>
    <w:rsid w:val="006D2EB7"/>
    <w:pPr>
      <w:spacing w:before="240"/>
      <w:outlineLvl w:val="9"/>
    </w:pPr>
    <w:rPr>
      <w:noProof/>
      <w:sz w:val="24"/>
    </w:rPr>
  </w:style>
  <w:style w:type="paragraph" w:customStyle="1" w:styleId="MiniTOCItem">
    <w:name w:val="MiniTOCItem"/>
    <w:basedOn w:val="ListBullet"/>
    <w:rsid w:val="006D2EB7"/>
    <w:pPr>
      <w:numPr>
        <w:numId w:val="0"/>
      </w:numPr>
      <w:tabs>
        <w:tab w:val="right" w:leader="dot" w:pos="6521"/>
      </w:tabs>
      <w:spacing w:before="0" w:after="0"/>
    </w:pPr>
  </w:style>
  <w:style w:type="paragraph" w:customStyle="1" w:styleId="TOFTitle">
    <w:name w:val="TOFTitle"/>
    <w:basedOn w:val="TOCTitle"/>
    <w:rsid w:val="006D2EB7"/>
  </w:style>
  <w:style w:type="paragraph" w:styleId="TableofFigures">
    <w:name w:val="table of figures"/>
    <w:basedOn w:val="Normal"/>
    <w:next w:val="Normal"/>
    <w:semiHidden/>
    <w:rsid w:val="006D2EB7"/>
    <w:pPr>
      <w:tabs>
        <w:tab w:val="right" w:leader="dot" w:pos="9072"/>
      </w:tabs>
      <w:ind w:left="970" w:hanging="403"/>
    </w:pPr>
    <w:rPr>
      <w:rFonts w:ascii="Times New Roman" w:hAnsi="Times New Roman"/>
      <w:b/>
    </w:rPr>
  </w:style>
  <w:style w:type="paragraph" w:styleId="ListNumber">
    <w:name w:val="List Number"/>
    <w:basedOn w:val="List"/>
    <w:rsid w:val="006D2EB7"/>
    <w:pPr>
      <w:numPr>
        <w:numId w:val="15"/>
      </w:numPr>
      <w:tabs>
        <w:tab w:val="clear" w:pos="340"/>
      </w:tabs>
    </w:pPr>
  </w:style>
  <w:style w:type="character" w:customStyle="1" w:styleId="WingdingSymbols">
    <w:name w:val="Wingding Symbols"/>
    <w:rsid w:val="006D2EB7"/>
    <w:rPr>
      <w:rFonts w:ascii="Wingdings" w:hAnsi="Wingdings"/>
    </w:rPr>
  </w:style>
  <w:style w:type="paragraph" w:customStyle="1" w:styleId="TableHeading">
    <w:name w:val="Table Heading"/>
    <w:basedOn w:val="HeadingBase"/>
    <w:rsid w:val="006D2EB7"/>
    <w:pPr>
      <w:keepLines/>
      <w:pBdr>
        <w:bottom w:val="single" w:sz="6" w:space="1" w:color="918585"/>
      </w:pBdr>
      <w:spacing w:before="240"/>
    </w:pPr>
  </w:style>
  <w:style w:type="character" w:customStyle="1" w:styleId="HotSpot">
    <w:name w:val="HotSpot"/>
    <w:rsid w:val="006D2EB7"/>
    <w:rPr>
      <w:color w:val="0033CC"/>
      <w:u w:val="none"/>
    </w:rPr>
  </w:style>
  <w:style w:type="paragraph" w:customStyle="1" w:styleId="BodyTextRight">
    <w:name w:val="Body Text Right"/>
    <w:basedOn w:val="BodyText"/>
    <w:rsid w:val="006D2EB7"/>
    <w:pPr>
      <w:spacing w:before="0" w:after="0"/>
      <w:jc w:val="right"/>
    </w:pPr>
  </w:style>
  <w:style w:type="paragraph" w:styleId="Index3">
    <w:name w:val="index 3"/>
    <w:basedOn w:val="ListNumber2"/>
    <w:next w:val="Normal"/>
    <w:semiHidden/>
    <w:rsid w:val="006D2EB7"/>
    <w:pPr>
      <w:numPr>
        <w:numId w:val="0"/>
      </w:numPr>
      <w:tabs>
        <w:tab w:val="right" w:leader="dot" w:pos="4176"/>
      </w:tabs>
    </w:pPr>
  </w:style>
  <w:style w:type="paragraph" w:styleId="ListNumber2">
    <w:name w:val="List Number 2"/>
    <w:basedOn w:val="List2"/>
    <w:rsid w:val="006D2EB7"/>
    <w:pPr>
      <w:numPr>
        <w:numId w:val="10"/>
      </w:numPr>
      <w:tabs>
        <w:tab w:val="clear" w:pos="1060"/>
      </w:tabs>
    </w:pPr>
  </w:style>
  <w:style w:type="paragraph" w:customStyle="1" w:styleId="MarginNote">
    <w:name w:val="Margin Note"/>
    <w:basedOn w:val="BodyText"/>
    <w:rsid w:val="006D2E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2E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2E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2EB7"/>
    <w:rPr>
      <w:sz w:val="32"/>
    </w:rPr>
  </w:style>
  <w:style w:type="paragraph" w:customStyle="1" w:styleId="HeadingProcedure">
    <w:name w:val="Heading Procedure"/>
    <w:basedOn w:val="HeadingBase"/>
    <w:next w:val="Normal"/>
    <w:rsid w:val="006D2EB7"/>
    <w:pPr>
      <w:tabs>
        <w:tab w:val="left" w:pos="0"/>
      </w:tabs>
      <w:spacing w:before="120" w:after="60"/>
    </w:pPr>
    <w:rPr>
      <w:i/>
      <w:color w:val="918585"/>
      <w:sz w:val="22"/>
    </w:rPr>
  </w:style>
  <w:style w:type="paragraph" w:customStyle="1" w:styleId="TableBodyText">
    <w:name w:val="Table Body Text"/>
    <w:basedOn w:val="BodyText"/>
    <w:rsid w:val="006D2EB7"/>
    <w:pPr>
      <w:spacing w:before="60" w:after="60"/>
    </w:pPr>
  </w:style>
  <w:style w:type="paragraph" w:styleId="ListContinue">
    <w:name w:val="List Continue"/>
    <w:basedOn w:val="List"/>
    <w:rsid w:val="006D2EB7"/>
    <w:pPr>
      <w:ind w:firstLine="0"/>
    </w:pPr>
  </w:style>
  <w:style w:type="paragraph" w:customStyle="1" w:styleId="ListNote">
    <w:name w:val="List Note"/>
    <w:basedOn w:val="List"/>
    <w:rsid w:val="006D2EB7"/>
    <w:pPr>
      <w:pBdr>
        <w:top w:val="single" w:sz="6" w:space="2" w:color="918585"/>
        <w:bottom w:val="single" w:sz="6" w:space="2" w:color="918585"/>
      </w:pBdr>
      <w:tabs>
        <w:tab w:val="left" w:pos="1021"/>
      </w:tabs>
      <w:ind w:firstLine="0"/>
    </w:pPr>
  </w:style>
  <w:style w:type="paragraph" w:customStyle="1" w:styleId="Warning">
    <w:name w:val="Warning"/>
    <w:basedOn w:val="BodyText"/>
    <w:rsid w:val="006D2EB7"/>
    <w:pPr>
      <w:shd w:val="clear" w:color="auto" w:fill="D9D9D9"/>
      <w:tabs>
        <w:tab w:val="left" w:pos="992"/>
      </w:tabs>
      <w:ind w:left="119" w:right="119"/>
    </w:pPr>
    <w:rPr>
      <w:sz w:val="20"/>
    </w:rPr>
  </w:style>
  <w:style w:type="paragraph" w:customStyle="1" w:styleId="MarginIcons">
    <w:name w:val="Margin Icons"/>
    <w:basedOn w:val="BodyText"/>
    <w:rsid w:val="006D2E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2EB7"/>
    <w:rPr>
      <w:rFonts w:ascii="Courier New" w:hAnsi="Courier New"/>
    </w:rPr>
  </w:style>
  <w:style w:type="paragraph" w:customStyle="1" w:styleId="NoteBullet">
    <w:name w:val="Note Bullet"/>
    <w:basedOn w:val="Note"/>
    <w:rsid w:val="006D2EB7"/>
    <w:pPr>
      <w:tabs>
        <w:tab w:val="clear" w:pos="680"/>
      </w:tabs>
      <w:spacing w:before="60" w:after="60"/>
    </w:pPr>
  </w:style>
  <w:style w:type="paragraph" w:customStyle="1" w:styleId="SubHeading2">
    <w:name w:val="SubHeading2"/>
    <w:basedOn w:val="HeadingBase"/>
    <w:rsid w:val="006D2EB7"/>
    <w:pPr>
      <w:spacing w:before="240" w:after="60"/>
    </w:pPr>
    <w:rPr>
      <w:sz w:val="20"/>
    </w:rPr>
  </w:style>
  <w:style w:type="paragraph" w:customStyle="1" w:styleId="SubHeading1">
    <w:name w:val="SubHeading1"/>
    <w:basedOn w:val="HeadingBase"/>
    <w:rsid w:val="006D2EB7"/>
    <w:pPr>
      <w:spacing w:before="240" w:after="60"/>
    </w:pPr>
    <w:rPr>
      <w:color w:val="918585"/>
      <w:sz w:val="22"/>
    </w:rPr>
  </w:style>
  <w:style w:type="paragraph" w:customStyle="1" w:styleId="SideHeading">
    <w:name w:val="Side Heading"/>
    <w:basedOn w:val="HeadingBase"/>
    <w:rsid w:val="006D2E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2EB7"/>
    <w:pPr>
      <w:tabs>
        <w:tab w:val="num" w:pos="360"/>
      </w:tabs>
    </w:pPr>
  </w:style>
  <w:style w:type="paragraph" w:styleId="PlainText">
    <w:name w:val="Plain Text"/>
    <w:basedOn w:val="Normal"/>
    <w:link w:val="PlainTextChar"/>
    <w:rsid w:val="006D2EB7"/>
    <w:rPr>
      <w:sz w:val="20"/>
    </w:rPr>
  </w:style>
  <w:style w:type="character" w:customStyle="1" w:styleId="PlainTextChar">
    <w:name w:val="Plain Text Char"/>
    <w:basedOn w:val="DefaultParagraphFont"/>
    <w:link w:val="PlainText"/>
    <w:rsid w:val="006D2EB7"/>
    <w:rPr>
      <w:rFonts w:ascii="Courier New" w:eastAsia="Times New Roman" w:hAnsi="Courier New" w:cs="Times New Roman"/>
      <w:sz w:val="20"/>
      <w:szCs w:val="20"/>
      <w:lang w:eastAsia="en-US"/>
    </w:rPr>
  </w:style>
  <w:style w:type="character" w:customStyle="1" w:styleId="MenuOption">
    <w:name w:val="Menu Option"/>
    <w:basedOn w:val="DefaultParagraphFont"/>
    <w:rsid w:val="006D2EB7"/>
    <w:rPr>
      <w:b/>
      <w:smallCaps/>
    </w:rPr>
  </w:style>
  <w:style w:type="paragraph" w:customStyle="1" w:styleId="TableListNumber">
    <w:name w:val="Table List Number"/>
    <w:basedOn w:val="ListNumber"/>
    <w:rsid w:val="006D2EB7"/>
    <w:pPr>
      <w:numPr>
        <w:numId w:val="0"/>
      </w:numPr>
    </w:pPr>
  </w:style>
  <w:style w:type="paragraph" w:styleId="TOC4">
    <w:name w:val="toc 4"/>
    <w:basedOn w:val="TOCBase"/>
    <w:next w:val="Normal"/>
    <w:semiHidden/>
    <w:rsid w:val="006D2EB7"/>
    <w:pPr>
      <w:tabs>
        <w:tab w:val="right" w:leader="dot" w:pos="9071"/>
      </w:tabs>
      <w:ind w:left="1701"/>
    </w:pPr>
  </w:style>
  <w:style w:type="paragraph" w:customStyle="1" w:styleId="ListAlpha">
    <w:name w:val="List Alpha"/>
    <w:basedOn w:val="List"/>
    <w:rsid w:val="006D2EB7"/>
    <w:pPr>
      <w:numPr>
        <w:numId w:val="9"/>
      </w:numPr>
    </w:pPr>
  </w:style>
  <w:style w:type="paragraph" w:customStyle="1" w:styleId="ListAlpha2">
    <w:name w:val="List Alpha 2"/>
    <w:basedOn w:val="List2"/>
    <w:rsid w:val="006D2EB7"/>
    <w:pPr>
      <w:numPr>
        <w:numId w:val="8"/>
      </w:numPr>
    </w:pPr>
  </w:style>
  <w:style w:type="paragraph" w:styleId="List2">
    <w:name w:val="List 2"/>
    <w:basedOn w:val="BodyText"/>
    <w:rsid w:val="006D2EB7"/>
    <w:pPr>
      <w:tabs>
        <w:tab w:val="left" w:pos="680"/>
      </w:tabs>
      <w:spacing w:before="60" w:after="60"/>
      <w:ind w:left="680" w:hanging="340"/>
    </w:pPr>
  </w:style>
  <w:style w:type="paragraph" w:styleId="List3">
    <w:name w:val="List 3"/>
    <w:basedOn w:val="BodyText"/>
    <w:rsid w:val="006D2EB7"/>
    <w:pPr>
      <w:tabs>
        <w:tab w:val="left" w:pos="1021"/>
      </w:tabs>
      <w:spacing w:before="60" w:after="60"/>
      <w:ind w:left="1020" w:hanging="340"/>
    </w:pPr>
  </w:style>
  <w:style w:type="paragraph" w:styleId="List4">
    <w:name w:val="List 4"/>
    <w:basedOn w:val="BodyText"/>
    <w:rsid w:val="006D2EB7"/>
    <w:pPr>
      <w:tabs>
        <w:tab w:val="left" w:pos="1361"/>
      </w:tabs>
      <w:spacing w:before="60" w:after="60"/>
      <w:ind w:left="1361" w:hanging="340"/>
    </w:pPr>
  </w:style>
  <w:style w:type="paragraph" w:styleId="List5">
    <w:name w:val="List 5"/>
    <w:basedOn w:val="BodyText"/>
    <w:rsid w:val="006D2EB7"/>
    <w:pPr>
      <w:tabs>
        <w:tab w:val="left" w:pos="1701"/>
      </w:tabs>
      <w:spacing w:before="60" w:after="60"/>
      <w:ind w:left="1701" w:hanging="340"/>
    </w:pPr>
  </w:style>
  <w:style w:type="paragraph" w:styleId="ListBullet3">
    <w:name w:val="List Bullet 3"/>
    <w:basedOn w:val="List3"/>
    <w:rsid w:val="006D2EB7"/>
    <w:pPr>
      <w:numPr>
        <w:numId w:val="14"/>
      </w:numPr>
      <w:tabs>
        <w:tab w:val="clear" w:pos="1021"/>
      </w:tabs>
      <w:ind w:left="1037" w:hanging="357"/>
    </w:pPr>
  </w:style>
  <w:style w:type="paragraph" w:styleId="ListBullet4">
    <w:name w:val="List Bullet 4"/>
    <w:basedOn w:val="List4"/>
    <w:rsid w:val="006D2EB7"/>
    <w:pPr>
      <w:numPr>
        <w:numId w:val="3"/>
      </w:numPr>
      <w:tabs>
        <w:tab w:val="clear" w:pos="1361"/>
      </w:tabs>
    </w:pPr>
  </w:style>
  <w:style w:type="paragraph" w:styleId="ListBullet5">
    <w:name w:val="List Bullet 5"/>
    <w:basedOn w:val="List5"/>
    <w:rsid w:val="006D2EB7"/>
    <w:pPr>
      <w:numPr>
        <w:numId w:val="4"/>
      </w:numPr>
    </w:pPr>
  </w:style>
  <w:style w:type="paragraph" w:styleId="ListContinue2">
    <w:name w:val="List Continue 2"/>
    <w:basedOn w:val="List2"/>
    <w:rsid w:val="006D2EB7"/>
    <w:pPr>
      <w:ind w:firstLine="0"/>
    </w:pPr>
  </w:style>
  <w:style w:type="paragraph" w:styleId="ListContinue3">
    <w:name w:val="List Continue 3"/>
    <w:basedOn w:val="List3"/>
    <w:rsid w:val="006D2EB7"/>
    <w:pPr>
      <w:ind w:left="1021" w:firstLine="0"/>
    </w:pPr>
  </w:style>
  <w:style w:type="paragraph" w:styleId="ListContinue4">
    <w:name w:val="List Continue 4"/>
    <w:basedOn w:val="List4"/>
    <w:rsid w:val="006D2EB7"/>
    <w:pPr>
      <w:ind w:firstLine="0"/>
    </w:pPr>
  </w:style>
  <w:style w:type="paragraph" w:styleId="ListContinue5">
    <w:name w:val="List Continue 5"/>
    <w:basedOn w:val="List5"/>
    <w:rsid w:val="006D2EB7"/>
    <w:pPr>
      <w:ind w:firstLine="0"/>
    </w:pPr>
  </w:style>
  <w:style w:type="paragraph" w:styleId="ListNumber3">
    <w:name w:val="List Number 3"/>
    <w:basedOn w:val="List3"/>
    <w:rsid w:val="006D2EB7"/>
    <w:pPr>
      <w:numPr>
        <w:numId w:val="5"/>
      </w:numPr>
    </w:pPr>
  </w:style>
  <w:style w:type="paragraph" w:styleId="ListNumber4">
    <w:name w:val="List Number 4"/>
    <w:basedOn w:val="List4"/>
    <w:rsid w:val="006D2EB7"/>
    <w:pPr>
      <w:numPr>
        <w:numId w:val="6"/>
      </w:numPr>
    </w:pPr>
  </w:style>
  <w:style w:type="paragraph" w:styleId="ListNumber5">
    <w:name w:val="List Number 5"/>
    <w:basedOn w:val="List5"/>
    <w:rsid w:val="006D2EB7"/>
    <w:pPr>
      <w:numPr>
        <w:numId w:val="7"/>
      </w:numPr>
    </w:pPr>
  </w:style>
  <w:style w:type="paragraph" w:styleId="BlockText">
    <w:name w:val="Block Text"/>
    <w:basedOn w:val="Normal"/>
    <w:rsid w:val="006D2EB7"/>
    <w:pPr>
      <w:spacing w:after="120"/>
      <w:ind w:left="1440" w:right="1440"/>
    </w:pPr>
  </w:style>
  <w:style w:type="character" w:customStyle="1" w:styleId="Subscript">
    <w:name w:val="Subscript"/>
    <w:basedOn w:val="DefaultParagraphFont"/>
    <w:rsid w:val="006D2EB7"/>
    <w:rPr>
      <w:sz w:val="16"/>
      <w:vertAlign w:val="subscript"/>
    </w:rPr>
  </w:style>
  <w:style w:type="character" w:customStyle="1" w:styleId="Superscript">
    <w:name w:val="Superscript"/>
    <w:basedOn w:val="DefaultParagraphFont"/>
    <w:rsid w:val="006D2EB7"/>
    <w:rPr>
      <w:sz w:val="16"/>
      <w:vertAlign w:val="superscript"/>
    </w:rPr>
  </w:style>
  <w:style w:type="character" w:customStyle="1" w:styleId="Symbols">
    <w:name w:val="Symbols"/>
    <w:basedOn w:val="DefaultParagraphFont"/>
    <w:rsid w:val="006D2EB7"/>
    <w:rPr>
      <w:rFonts w:ascii="Symbol" w:hAnsi="Symbol"/>
    </w:rPr>
  </w:style>
  <w:style w:type="character" w:customStyle="1" w:styleId="MenuOptions">
    <w:name w:val="Menu Options"/>
    <w:basedOn w:val="DefaultParagraphFont"/>
    <w:rsid w:val="006D2EB7"/>
    <w:rPr>
      <w:rFonts w:ascii="Arial Narrow" w:hAnsi="Arial Narrow"/>
      <w:smallCaps/>
    </w:rPr>
  </w:style>
  <w:style w:type="character" w:customStyle="1" w:styleId="Buttons">
    <w:name w:val="Buttons"/>
    <w:basedOn w:val="DefaultParagraphFont"/>
    <w:rsid w:val="006D2EB7"/>
    <w:rPr>
      <w:b/>
    </w:rPr>
  </w:style>
  <w:style w:type="character" w:customStyle="1" w:styleId="Underlined">
    <w:name w:val="Underlined"/>
    <w:basedOn w:val="DefaultParagraphFont"/>
    <w:rsid w:val="006D2EB7"/>
    <w:rPr>
      <w:u w:val="single"/>
    </w:rPr>
  </w:style>
  <w:style w:type="paragraph" w:customStyle="1" w:styleId="TableBodyTextRight">
    <w:name w:val="Table Body Text Right"/>
    <w:basedOn w:val="TableBodyText"/>
    <w:rsid w:val="006D2EB7"/>
    <w:pPr>
      <w:widowControl w:val="0"/>
      <w:autoSpaceDE w:val="0"/>
      <w:autoSpaceDN w:val="0"/>
      <w:adjustRightInd w:val="0"/>
      <w:jc w:val="right"/>
    </w:pPr>
    <w:rPr>
      <w:rFonts w:cs="Arial"/>
      <w:szCs w:val="18"/>
    </w:rPr>
  </w:style>
  <w:style w:type="paragraph" w:customStyle="1" w:styleId="CopyrightText">
    <w:name w:val="Copyright Text"/>
    <w:basedOn w:val="BodyText"/>
    <w:rsid w:val="006D2EB7"/>
    <w:rPr>
      <w:sz w:val="18"/>
    </w:rPr>
  </w:style>
  <w:style w:type="paragraph" w:customStyle="1" w:styleId="BodySmallRight">
    <w:name w:val="Body Small Right"/>
    <w:basedOn w:val="BodyTextRight"/>
    <w:rsid w:val="006D2EB7"/>
    <w:rPr>
      <w:sz w:val="18"/>
      <w:szCs w:val="18"/>
    </w:rPr>
  </w:style>
  <w:style w:type="paragraph" w:customStyle="1" w:styleId="MarginEdition">
    <w:name w:val="Margin Edition"/>
    <w:basedOn w:val="MarginNote"/>
    <w:rsid w:val="006D2EB7"/>
    <w:pPr>
      <w:spacing w:before="0" w:after="0"/>
    </w:pPr>
    <w:rPr>
      <w:rFonts w:ascii="Times New Roman" w:hAnsi="Times New Roman"/>
      <w:color w:val="999999"/>
    </w:rPr>
  </w:style>
  <w:style w:type="paragraph" w:customStyle="1" w:styleId="Spacer">
    <w:name w:val="Spacer"/>
    <w:basedOn w:val="Normal"/>
    <w:rsid w:val="006D2EB7"/>
    <w:rPr>
      <w:sz w:val="2"/>
      <w:szCs w:val="2"/>
    </w:rPr>
  </w:style>
  <w:style w:type="character" w:customStyle="1" w:styleId="Small">
    <w:name w:val="Small"/>
    <w:basedOn w:val="DefaultParagraphFont"/>
    <w:rsid w:val="006D2EB7"/>
    <w:rPr>
      <w:sz w:val="16"/>
    </w:rPr>
  </w:style>
  <w:style w:type="paragraph" w:customStyle="1" w:styleId="WideTable">
    <w:name w:val="Wide Table"/>
    <w:basedOn w:val="Normal"/>
    <w:rsid w:val="006D2EB7"/>
    <w:pPr>
      <w:ind w:left="-1418"/>
    </w:pPr>
    <w:rPr>
      <w:sz w:val="2"/>
      <w:szCs w:val="2"/>
    </w:rPr>
  </w:style>
  <w:style w:type="character" w:styleId="PageNumber">
    <w:name w:val="page number"/>
    <w:basedOn w:val="DefaultParagraphFont"/>
    <w:rsid w:val="006D2EB7"/>
  </w:style>
  <w:style w:type="paragraph" w:styleId="Quote">
    <w:name w:val="Quote"/>
    <w:basedOn w:val="Heading1"/>
    <w:link w:val="QuoteChar"/>
    <w:qFormat/>
    <w:rsid w:val="006D2EB7"/>
    <w:rPr>
      <w:b w:val="0"/>
      <w:sz w:val="72"/>
      <w:szCs w:val="72"/>
      <w:lang w:val="en-NZ"/>
    </w:rPr>
  </w:style>
  <w:style w:type="character" w:customStyle="1" w:styleId="QuoteChar">
    <w:name w:val="Quote Char"/>
    <w:basedOn w:val="DefaultParagraphFont"/>
    <w:link w:val="Quote"/>
    <w:rsid w:val="006D2E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2EB7"/>
    <w:pPr>
      <w:pageBreakBefore/>
    </w:pPr>
  </w:style>
  <w:style w:type="paragraph" w:customStyle="1" w:styleId="Border">
    <w:name w:val="Border"/>
    <w:basedOn w:val="Normal"/>
    <w:qFormat/>
    <w:rsid w:val="006D2E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2EB7"/>
    <w:rPr>
      <w:b/>
      <w:bCs/>
      <w:i/>
      <w:iCs/>
      <w:color w:val="auto"/>
    </w:rPr>
  </w:style>
  <w:style w:type="paragraph" w:styleId="IntenseQuote">
    <w:name w:val="Intense Quote"/>
    <w:basedOn w:val="Normal"/>
    <w:next w:val="Normal"/>
    <w:link w:val="IntenseQuoteChar"/>
    <w:uiPriority w:val="30"/>
    <w:qFormat/>
    <w:rsid w:val="006D2E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2E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2EB7"/>
    <w:rPr>
      <w:smallCaps/>
      <w:color w:val="auto"/>
      <w:u w:val="single"/>
    </w:rPr>
  </w:style>
  <w:style w:type="character" w:styleId="IntenseReference">
    <w:name w:val="Intense Reference"/>
    <w:basedOn w:val="DefaultParagraphFont"/>
    <w:uiPriority w:val="32"/>
    <w:qFormat/>
    <w:rsid w:val="006D2EB7"/>
    <w:rPr>
      <w:b/>
      <w:bCs/>
      <w:smallCaps/>
      <w:color w:val="auto"/>
      <w:spacing w:val="5"/>
      <w:u w:val="single"/>
    </w:rPr>
  </w:style>
  <w:style w:type="paragraph" w:customStyle="1" w:styleId="2ColumnHeading">
    <w:name w:val="2Column Heading"/>
    <w:basedOn w:val="BodyText"/>
    <w:qFormat/>
    <w:rsid w:val="006D2EB7"/>
    <w:pPr>
      <w:spacing w:after="60"/>
      <w:ind w:left="-2268"/>
    </w:pPr>
    <w:rPr>
      <w:b/>
    </w:rPr>
  </w:style>
  <w:style w:type="paragraph" w:customStyle="1" w:styleId="Heading1TOC">
    <w:name w:val="Heading1 TOC"/>
    <w:basedOn w:val="Normal"/>
    <w:qFormat/>
    <w:rsid w:val="006D2EB7"/>
    <w:pPr>
      <w:spacing w:before="240" w:after="120"/>
    </w:pPr>
    <w:rPr>
      <w:rFonts w:ascii="Times New Roman" w:hAnsi="Times New Roman"/>
      <w:b/>
      <w:sz w:val="32"/>
    </w:rPr>
  </w:style>
  <w:style w:type="paragraph" w:customStyle="1" w:styleId="Heading2TOC">
    <w:name w:val="Heading2 TOC"/>
    <w:basedOn w:val="Normal"/>
    <w:qFormat/>
    <w:rsid w:val="006D2EB7"/>
    <w:pPr>
      <w:spacing w:before="240" w:after="60"/>
    </w:pPr>
    <w:rPr>
      <w:rFonts w:ascii="Times New Roman" w:hAnsi="Times New Roman"/>
      <w:b/>
      <w:sz w:val="28"/>
    </w:rPr>
  </w:style>
  <w:style w:type="character" w:customStyle="1" w:styleId="Underline">
    <w:name w:val="Underline"/>
    <w:basedOn w:val="DefaultParagraphFont"/>
    <w:qFormat/>
    <w:rsid w:val="006D2EB7"/>
    <w:rPr>
      <w:u w:val="single"/>
    </w:rPr>
  </w:style>
  <w:style w:type="character" w:customStyle="1" w:styleId="BoldandItalics">
    <w:name w:val="Bold and Italics"/>
    <w:qFormat/>
    <w:rsid w:val="006D2EB7"/>
    <w:rPr>
      <w:b/>
      <w:i/>
      <w:u w:val="none"/>
    </w:rPr>
  </w:style>
  <w:style w:type="paragraph" w:styleId="BalloonText">
    <w:name w:val="Balloon Text"/>
    <w:basedOn w:val="Normal"/>
    <w:link w:val="BalloonTextChar"/>
    <w:rsid w:val="006D2EB7"/>
    <w:rPr>
      <w:rFonts w:ascii="Tahoma" w:hAnsi="Tahoma" w:cs="Tahoma"/>
      <w:sz w:val="16"/>
      <w:szCs w:val="16"/>
    </w:rPr>
  </w:style>
  <w:style w:type="character" w:customStyle="1" w:styleId="BalloonTextChar">
    <w:name w:val="Balloon Text Char"/>
    <w:basedOn w:val="DefaultParagraphFont"/>
    <w:link w:val="BalloonText"/>
    <w:rsid w:val="006D2E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2E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2E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2EB7"/>
    <w:rPr>
      <w:b/>
      <w:color w:val="660033"/>
      <w:spacing w:val="0"/>
    </w:rPr>
  </w:style>
  <w:style w:type="paragraph" w:customStyle="1" w:styleId="Nameditemlist">
    <w:name w:val="Named item list"/>
    <w:basedOn w:val="BodyText"/>
    <w:qFormat/>
    <w:rsid w:val="006D2EB7"/>
    <w:pPr>
      <w:tabs>
        <w:tab w:val="left" w:pos="2835"/>
      </w:tabs>
      <w:ind w:left="2835" w:hanging="2835"/>
    </w:pPr>
  </w:style>
  <w:style w:type="paragraph" w:customStyle="1" w:styleId="BodyTextnopadding">
    <w:name w:val="Body Text no padding"/>
    <w:basedOn w:val="BodyText"/>
    <w:qFormat/>
    <w:rsid w:val="006D2EB7"/>
    <w:pPr>
      <w:spacing w:before="0" w:after="0"/>
    </w:pPr>
  </w:style>
  <w:style w:type="paragraph" w:customStyle="1" w:styleId="BodyTextBold">
    <w:name w:val="Body Text Bold"/>
    <w:basedOn w:val="BodyText"/>
    <w:qFormat/>
    <w:rsid w:val="006D2EB7"/>
    <w:rPr>
      <w:b/>
    </w:rPr>
  </w:style>
  <w:style w:type="character" w:styleId="Hyperlink">
    <w:name w:val="Hyperlink"/>
    <w:basedOn w:val="DefaultParagraphFont"/>
    <w:uiPriority w:val="99"/>
    <w:unhideWhenUsed/>
    <w:rsid w:val="00BE15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1188</Words>
  <Characters>7663</Characters>
  <Application>Microsoft Office Word</Application>
  <DocSecurity>0</DocSecurity>
  <Lines>218</Lines>
  <Paragraphs>145</Paragraphs>
  <ScaleCrop>false</ScaleCrop>
  <Company>Author-it Software Corporation Ltd.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AMPP206 Operate a poultry washing and chilling process</dc:title>
  <dc:subject>Approved</dc:subject>
  <dc:creator>Skills Insight</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