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578" w:rsidP="00AB2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AMPP204 Harvest edible poultry offal</w:t>
      </w:r>
      <w:r>
        <w:fldChar w:fldCharType="end"/>
      </w:r>
    </w:p>
    <w:p w:rsidR="00AB2578" w:rsidP="00AB2578">
      <w:pPr>
        <w:pStyle w:val="Version"/>
        <w:sectPr w:rsidSect="00617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760A" w:rsidP="0061760A">
      <w:pPr>
        <w:pStyle w:val="SuperHeading"/>
      </w:pPr>
      <w:r w:rsidRPr="0061760A">
        <w:t>AMPP204 Harvest edible poultry offal</w:t>
      </w:r>
    </w:p>
    <w:p w:rsidR="00000000" w:rsidRPr="0061760A" w:rsidP="0061760A">
      <w:pPr>
        <w:pStyle w:val="Heading1"/>
      </w:pPr>
      <w:bookmarkStart w:id="1" w:name="O_1043728"/>
      <w:bookmarkEnd w:id="1"/>
      <w:r w:rsidRPr="006176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Comments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This version released with AMP Australian Meat Processing Training Package Version 4.0.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BodyText"/>
            </w:pPr>
            <w:r w:rsidRPr="0061760A">
              <w:t>This version released with AMP Australian Meat Processing Training Package Version 3.0.</w:t>
            </w:r>
          </w:p>
        </w:tc>
      </w:tr>
    </w:tbl>
    <w:p w:rsidR="00000000" w:rsidRPr="0061760A" w:rsidP="0061760A">
      <w:pPr>
        <w:pStyle w:val="BodyText"/>
      </w:pPr>
    </w:p>
    <w:p w:rsidR="00000000" w:rsidRPr="0061760A" w:rsidP="0061760A">
      <w:pPr>
        <w:pStyle w:val="AllowPageBreak"/>
      </w:pPr>
    </w:p>
    <w:p w:rsidR="00000000" w:rsidRPr="0061760A" w:rsidP="0061760A">
      <w:pPr>
        <w:pStyle w:val="Heading1"/>
      </w:pPr>
      <w:bookmarkStart w:id="2" w:name="O_1043727"/>
      <w:bookmarkEnd w:id="2"/>
      <w:r w:rsidRPr="0061760A">
        <w:t>Application</w:t>
      </w:r>
    </w:p>
    <w:p w:rsidR="00000000" w:rsidRPr="0061760A" w:rsidP="00AB2578">
      <w:pPr>
        <w:pStyle w:val="BodyText"/>
      </w:pPr>
      <w:r w:rsidRPr="0061760A">
        <w:t xml:space="preserve">This unit of competency describes the skills and knowledge required to sort, harvest and clean edible poultry offal. </w:t>
      </w:r>
    </w:p>
    <w:p w:rsidR="00000000" w:rsidRPr="0061760A" w:rsidP="00AB2578">
      <w:pPr>
        <w:pStyle w:val="BodyText"/>
      </w:pPr>
      <w:r w:rsidRPr="0061760A">
        <w:t>This unit applies to individuals who apply basic operating principles to the operation and monitoring of edible offal harvest</w:t>
      </w:r>
      <w:r w:rsidRPr="0061760A">
        <w:t>ing equipment and processes in a poultry production environment.</w:t>
      </w:r>
    </w:p>
    <w:p w:rsidR="00000000" w:rsidRPr="0061760A" w:rsidP="00AB2578">
      <w:pPr>
        <w:pStyle w:val="BodyText"/>
      </w:pPr>
      <w:r w:rsidRPr="0061760A">
        <w:t>All work must be carried out to comply with workplace procedures, in accordance with State/Territory food safety and work health and safety, regulations and legislation that apply to the work</w:t>
      </w:r>
      <w:r w:rsidRPr="0061760A">
        <w:t xml:space="preserve">place. </w:t>
      </w:r>
    </w:p>
    <w:p w:rsidR="00000000" w:rsidRPr="0061760A" w:rsidP="00AB2578">
      <w:pPr>
        <w:pStyle w:val="BodyText"/>
      </w:pPr>
      <w:r w:rsidRPr="0061760A">
        <w:t xml:space="preserve">No licensing, legislative or certification requirements apply to this unit at the time of publication.  </w:t>
      </w:r>
    </w:p>
    <w:p w:rsidR="00000000" w:rsidRPr="0061760A" w:rsidP="0061760A">
      <w:pPr>
        <w:pStyle w:val="Heading1"/>
      </w:pPr>
      <w:bookmarkStart w:id="3" w:name="O_1043726"/>
      <w:bookmarkEnd w:id="3"/>
      <w:r w:rsidRPr="0061760A">
        <w:t>Pre-requisite Unit</w:t>
      </w:r>
    </w:p>
    <w:p w:rsidR="00000000" w:rsidRPr="0061760A" w:rsidP="00AB2578">
      <w:pPr>
        <w:pStyle w:val="BodyText"/>
      </w:pPr>
      <w:r w:rsidRPr="0061760A">
        <w:t>Nil</w:t>
      </w:r>
    </w:p>
    <w:p w:rsidR="00000000" w:rsidRPr="0061760A" w:rsidP="0061760A">
      <w:pPr>
        <w:pStyle w:val="Heading1"/>
      </w:pPr>
      <w:bookmarkStart w:id="4" w:name="O_1043725"/>
      <w:bookmarkEnd w:id="4"/>
      <w:r w:rsidRPr="0061760A">
        <w:t>Unit Sector</w:t>
      </w:r>
    </w:p>
    <w:p w:rsidR="00000000" w:rsidRPr="0061760A" w:rsidP="00AB2578">
      <w:pPr>
        <w:pStyle w:val="BodyText"/>
      </w:pPr>
      <w:r w:rsidRPr="0061760A">
        <w:t>Poultry Processing (P)</w:t>
      </w:r>
    </w:p>
    <w:p w:rsidR="00000000" w:rsidRPr="0061760A" w:rsidP="0061760A">
      <w:pPr>
        <w:pStyle w:val="Heading1"/>
      </w:pPr>
      <w:bookmarkStart w:id="5" w:name="O_1043724"/>
      <w:bookmarkEnd w:id="5"/>
      <w:r w:rsidRPr="0061760A">
        <w:t>Elements and Performance</w:t>
      </w:r>
      <w:r w:rsidRPr="0061760A">
        <w:t xml:space="preserve">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Performance Criteria</w:t>
            </w:r>
          </w:p>
        </w:tc>
      </w:tr>
      <w:tr w:rsidTr="00AB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BodyText"/>
            </w:pPr>
            <w:r w:rsidRPr="006176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 xml:space="preserve">1. Prepare the harvesting </w:t>
            </w:r>
            <w:r w:rsidRPr="0061760A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BodyText"/>
            </w:pPr>
            <w:r w:rsidRPr="0061760A">
              <w:t>1.1 Ensure the</w:t>
            </w:r>
            <w:r w:rsidRPr="0061760A">
              <w:t xml:space="preserve"> availability of product to meet production requirements</w:t>
            </w:r>
          </w:p>
          <w:p w:rsidR="00000000" w:rsidRPr="0061760A" w:rsidP="0061760A">
            <w:pPr>
              <w:pStyle w:val="BodyText"/>
            </w:pPr>
            <w:r w:rsidRPr="0061760A">
              <w:t>1.2 Identify and fit personal protective clothing and equipment as required by workplace safety procedures</w:t>
            </w:r>
          </w:p>
          <w:p w:rsidR="00000000" w:rsidRPr="0061760A" w:rsidP="0061760A">
            <w:pPr>
              <w:pStyle w:val="BodyText"/>
            </w:pPr>
            <w:r w:rsidRPr="0061760A">
              <w:t xml:space="preserve">1.3 Check equipment is ready for use </w:t>
            </w:r>
          </w:p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1.4 Carry out pre-start checks according to workplace requirements</w:t>
            </w:r>
          </w:p>
        </w:tc>
      </w:tr>
      <w:tr w:rsidTr="00AB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2. Harvest and sort edible offal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BodyText"/>
            </w:pPr>
            <w:r w:rsidRPr="0061760A">
              <w:t>2.1 Start up and operate the harvesting and sorting process according to health and safety, food safety and environmental guidelines</w:t>
            </w:r>
          </w:p>
          <w:p w:rsidR="00000000" w:rsidRPr="0061760A" w:rsidP="0061760A">
            <w:pPr>
              <w:pStyle w:val="BodyText"/>
            </w:pPr>
            <w:r w:rsidRPr="0061760A">
              <w:t>2.2 Identify edible of</w:t>
            </w:r>
            <w:r w:rsidRPr="0061760A">
              <w:t>fal according to workplace guidelines</w:t>
            </w:r>
          </w:p>
          <w:p w:rsidR="00000000" w:rsidRPr="0061760A" w:rsidP="0061760A">
            <w:pPr>
              <w:pStyle w:val="BodyText"/>
            </w:pPr>
            <w:r w:rsidRPr="0061760A">
              <w:t>2.3 Separate, sort and collect offal to meet production requirements</w:t>
            </w:r>
          </w:p>
          <w:p w:rsidR="00000000" w:rsidRPr="0061760A" w:rsidP="0061760A">
            <w:pPr>
              <w:pStyle w:val="BodyText"/>
            </w:pPr>
            <w:r w:rsidRPr="0061760A">
              <w:t xml:space="preserve">2.4 Monitor and identify, rectify or report out-of-specification product or process outcomes and equipment </w:t>
            </w:r>
          </w:p>
          <w:p w:rsidR="00000000" w:rsidRPr="0061760A" w:rsidP="0061760A">
            <w:pPr>
              <w:pStyle w:val="BodyText"/>
            </w:pPr>
            <w:r w:rsidRPr="0061760A">
              <w:t>2.5 Identify and set aside offal of unacc</w:t>
            </w:r>
            <w:r w:rsidRPr="0061760A">
              <w:t xml:space="preserve">eptable quality </w:t>
            </w:r>
          </w:p>
          <w:p w:rsidR="00000000" w:rsidRPr="0061760A" w:rsidP="0061760A">
            <w:pPr>
              <w:pStyle w:val="BodyText"/>
            </w:pPr>
            <w:r w:rsidRPr="0061760A">
              <w:t>2.6 Maintain the work area according to workplace cleaning and sanitation standards</w:t>
            </w:r>
          </w:p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2.7 Maintain workplace records in required format</w:t>
            </w:r>
          </w:p>
        </w:tc>
      </w:tr>
      <w:tr w:rsidTr="00AB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3. Shut down the offal harvesting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BodyText"/>
            </w:pPr>
            <w:r w:rsidRPr="0061760A">
              <w:t>3.1 Collect, handle and remove edible offal according to workp</w:t>
            </w:r>
            <w:r w:rsidRPr="0061760A">
              <w:t>lace procedures</w:t>
            </w:r>
          </w:p>
          <w:p w:rsidR="00000000" w:rsidRPr="0061760A" w:rsidP="0061760A">
            <w:pPr>
              <w:pStyle w:val="BodyText"/>
            </w:pPr>
            <w:r w:rsidRPr="0061760A">
              <w:t>3.2 Dispose of offal waste according to workplace procedures</w:t>
            </w:r>
          </w:p>
          <w:p w:rsidR="00000000" w:rsidRPr="0061760A" w:rsidP="0061760A">
            <w:pPr>
              <w:pStyle w:val="BodyText"/>
            </w:pPr>
            <w:r w:rsidRPr="0061760A">
              <w:t xml:space="preserve">3.3 Identify and follow workplace procedures for shutting down the process </w:t>
            </w:r>
          </w:p>
          <w:p w:rsidR="00000000" w:rsidRPr="0061760A" w:rsidP="0061760A">
            <w:pPr>
              <w:pStyle w:val="BodyText"/>
            </w:pPr>
            <w:r w:rsidRPr="0061760A">
              <w:t>3.4 Identify and report maintenance requirements according to workplace procedures</w:t>
            </w:r>
          </w:p>
        </w:tc>
      </w:tr>
    </w:tbl>
    <w:p w:rsidR="00000000" w:rsidRPr="0061760A" w:rsidP="0061760A">
      <w:pPr>
        <w:pStyle w:val="BodyText"/>
      </w:pPr>
    </w:p>
    <w:p w:rsidR="00000000" w:rsidRPr="0061760A" w:rsidP="0061760A">
      <w:pPr>
        <w:pStyle w:val="AllowPageBreak"/>
      </w:pPr>
    </w:p>
    <w:p w:rsidR="00000000" w:rsidRPr="0061760A" w:rsidP="0061760A">
      <w:pPr>
        <w:pStyle w:val="Heading1"/>
      </w:pPr>
      <w:bookmarkStart w:id="6" w:name="O_1043723"/>
      <w:bookmarkEnd w:id="6"/>
      <w:r w:rsidRPr="0061760A">
        <w:t>Foundation Skills</w:t>
      </w:r>
    </w:p>
    <w:p w:rsidR="00000000" w:rsidRPr="00AB2578" w:rsidP="00AB2578">
      <w:pPr>
        <w:pStyle w:val="BodyText"/>
        <w:rPr>
          <w:i/>
        </w:rPr>
      </w:pPr>
      <w:r w:rsidRPr="00AB257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Description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ListBullet"/>
              <w:rPr>
                <w:lang w:val="en-NZ"/>
              </w:rPr>
            </w:pPr>
            <w:r w:rsidRPr="0061760A">
              <w:t xml:space="preserve">Interpret standard operating procedures 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ListBullet"/>
              <w:rPr>
                <w:lang w:val="en-NZ"/>
              </w:rPr>
            </w:pPr>
            <w:r w:rsidRPr="0061760A">
              <w:t>Complete records according to workplace guidelines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ListBullet"/>
              <w:rPr>
                <w:lang w:val="en-NZ"/>
              </w:rPr>
            </w:pPr>
            <w:r w:rsidRPr="0061760A">
              <w:t>Monitor supply and flow of materials to and from the harvesting and cleaning process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ListBullet"/>
            </w:pPr>
            <w:r w:rsidRPr="0061760A">
              <w:t>Apply workplace procedures relevant to own role</w:t>
            </w:r>
          </w:p>
          <w:p w:rsidR="00000000" w:rsidP="0061760A">
            <w:pPr>
              <w:pStyle w:val="ListBullet"/>
              <w:rPr>
                <w:lang w:val="en-NZ"/>
              </w:rPr>
            </w:pPr>
            <w:r w:rsidRPr="0061760A">
              <w:t>Understand main tasks, responsibilities and boundaries of own role, including use of personal protective clothing and equipment, housekeeping standards and environmental care requirements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Interact with other</w:t>
            </w:r>
            <w:r w:rsidRPr="0061760A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ListBullet"/>
              <w:rPr>
                <w:lang w:val="en-NZ"/>
              </w:rPr>
            </w:pPr>
            <w:r w:rsidRPr="0061760A">
              <w:t>Report operational and safety information using required communication method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ListBullet"/>
            </w:pPr>
            <w:r w:rsidRPr="0061760A">
              <w:t xml:space="preserve">Solve routine problems according to workplace guidelines </w:t>
            </w:r>
          </w:p>
        </w:tc>
      </w:tr>
    </w:tbl>
    <w:p w:rsidR="00000000" w:rsidRPr="0061760A" w:rsidP="0061760A">
      <w:pPr>
        <w:pStyle w:val="BodyText"/>
      </w:pPr>
    </w:p>
    <w:p w:rsidR="00000000" w:rsidRPr="0061760A" w:rsidP="0061760A">
      <w:pPr>
        <w:pStyle w:val="AllowPageBreak"/>
      </w:pPr>
    </w:p>
    <w:p w:rsidR="00000000" w:rsidRPr="0061760A" w:rsidP="0061760A">
      <w:pPr>
        <w:pStyle w:val="Heading1"/>
      </w:pPr>
      <w:bookmarkStart w:id="7" w:name="O_1043722"/>
      <w:bookmarkEnd w:id="7"/>
      <w:r w:rsidRPr="006176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Bold"/>
              <w:rPr>
                <w:lang w:val="en-NZ"/>
              </w:rPr>
            </w:pPr>
            <w:r w:rsidRPr="0061760A">
              <w:t>Equivalence status</w:t>
            </w:r>
          </w:p>
        </w:tc>
      </w:tr>
      <w:tr w:rsidTr="00617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AMPP204 Harvest edible poultry offal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AMPP204 Harvest edible poultry offal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A">
            <w:pPr>
              <w:pStyle w:val="BodyText"/>
              <w:rPr>
                <w:lang w:val="en-NZ"/>
              </w:rPr>
            </w:pPr>
            <w:r w:rsidRPr="0061760A">
              <w:t>Performance criteria related to Element 2 renumbered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A" w:rsidP="0061760A">
            <w:pPr>
              <w:pStyle w:val="BodyText"/>
            </w:pPr>
            <w:r w:rsidRPr="0061760A">
              <w:t xml:space="preserve">Equivalent unit </w:t>
            </w:r>
          </w:p>
          <w:p w:rsidR="00000000" w:rsidRPr="0061760A" w:rsidP="0061760A">
            <w:pPr>
              <w:pStyle w:val="BodyText"/>
            </w:pPr>
          </w:p>
        </w:tc>
      </w:tr>
    </w:tbl>
    <w:p w:rsidR="00000000" w:rsidRPr="0061760A" w:rsidP="0061760A">
      <w:pPr>
        <w:pStyle w:val="BodyText"/>
      </w:pPr>
    </w:p>
    <w:p w:rsidR="00000000" w:rsidRPr="0061760A" w:rsidP="0061760A">
      <w:pPr>
        <w:pStyle w:val="AllowPageBreak"/>
      </w:pPr>
    </w:p>
    <w:p w:rsidR="00000000" w:rsidRPr="0061760A" w:rsidP="0061760A">
      <w:pPr>
        <w:pStyle w:val="Heading1"/>
      </w:pPr>
      <w:bookmarkStart w:id="8" w:name="O_1043729"/>
      <w:bookmarkEnd w:id="8"/>
      <w:r w:rsidRPr="0061760A">
        <w:t>Links</w:t>
      </w:r>
    </w:p>
    <w:p w:rsidR="00000000" w:rsidRPr="0061760A" w:rsidP="00AB2578">
      <w:pPr>
        <w:pStyle w:val="BodyText"/>
      </w:pPr>
      <w:r w:rsidRPr="006176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22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760A" w:rsidP="0061760A"/>
    <w:sectPr w:rsidSect="006176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A" w:rsidRPr="00AB2578" w:rsidP="00AB2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78" w:rsidP="0061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578" w:rsidP="0061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2578" w:rsidP="00617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60A" w:rsidRPr="00AB2578" w:rsidP="00AB2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78" w:rsidRPr="002D2AF8" w:rsidP="0061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AMPP204 Harvest edible poultry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B2578" w:rsidP="00617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761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884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60A"/>
  </w:style>
  <w:style w:type="character" w:customStyle="1" w:styleId="Heading1Char">
    <w:name w:val="Heading 1 Char"/>
    <w:basedOn w:val="DefaultParagraphFont"/>
    <w:link w:val="Heading1"/>
    <w:rsid w:val="00617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6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1760A"/>
    <w:rPr>
      <w:i/>
    </w:rPr>
  </w:style>
  <w:style w:type="paragraph" w:customStyle="1" w:styleId="SuperHeading">
    <w:name w:val="SuperHeading"/>
    <w:basedOn w:val="Normal"/>
    <w:rsid w:val="00617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760A"/>
    <w:rPr>
      <w:b/>
    </w:rPr>
  </w:style>
  <w:style w:type="character" w:customStyle="1" w:styleId="Heading2Char">
    <w:name w:val="Heading 2 Char"/>
    <w:basedOn w:val="DefaultParagraphFont"/>
    <w:link w:val="Heading2"/>
    <w:rsid w:val="00617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60A"/>
    <w:rPr>
      <w:b/>
      <w:spacing w:val="0"/>
    </w:rPr>
  </w:style>
  <w:style w:type="paragraph" w:customStyle="1" w:styleId="SuperTitle">
    <w:name w:val="SuperTitle"/>
    <w:basedOn w:val="Title"/>
    <w:rsid w:val="00617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60A"/>
  </w:style>
  <w:style w:type="paragraph" w:styleId="TableofFigures">
    <w:name w:val="table of figures"/>
    <w:basedOn w:val="Normal"/>
    <w:next w:val="Normal"/>
    <w:semiHidden/>
    <w:rsid w:val="00617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60A"/>
    <w:rPr>
      <w:rFonts w:ascii="Wingdings" w:hAnsi="Wingdings"/>
    </w:rPr>
  </w:style>
  <w:style w:type="paragraph" w:customStyle="1" w:styleId="TableHeading">
    <w:name w:val="Table Heading"/>
    <w:basedOn w:val="HeadingBase"/>
    <w:rsid w:val="00617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60A"/>
    <w:rPr>
      <w:color w:val="0033CC"/>
      <w:u w:val="none"/>
    </w:rPr>
  </w:style>
  <w:style w:type="paragraph" w:customStyle="1" w:styleId="BodyTextRight">
    <w:name w:val="Body Text Right"/>
    <w:basedOn w:val="BodyText"/>
    <w:rsid w:val="00617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60A"/>
    <w:rPr>
      <w:sz w:val="32"/>
    </w:rPr>
  </w:style>
  <w:style w:type="paragraph" w:customStyle="1" w:styleId="HeadingProcedure">
    <w:name w:val="Heading Procedure"/>
    <w:basedOn w:val="HeadingBase"/>
    <w:next w:val="Normal"/>
    <w:rsid w:val="00617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60A"/>
    <w:pPr>
      <w:spacing w:before="60" w:after="60"/>
    </w:pPr>
  </w:style>
  <w:style w:type="paragraph" w:styleId="ListContinue">
    <w:name w:val="List Continue"/>
    <w:basedOn w:val="List"/>
    <w:rsid w:val="0061760A"/>
    <w:pPr>
      <w:ind w:firstLine="0"/>
    </w:pPr>
  </w:style>
  <w:style w:type="paragraph" w:customStyle="1" w:styleId="ListNote">
    <w:name w:val="List Note"/>
    <w:basedOn w:val="List"/>
    <w:rsid w:val="00617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60A"/>
    <w:rPr>
      <w:rFonts w:ascii="Courier New" w:hAnsi="Courier New"/>
    </w:rPr>
  </w:style>
  <w:style w:type="paragraph" w:customStyle="1" w:styleId="NoteBullet">
    <w:name w:val="Note Bullet"/>
    <w:basedOn w:val="Note"/>
    <w:rsid w:val="00617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60A"/>
    <w:rPr>
      <w:b/>
      <w:smallCaps/>
    </w:rPr>
  </w:style>
  <w:style w:type="paragraph" w:customStyle="1" w:styleId="TableListNumber">
    <w:name w:val="Table List Number"/>
    <w:basedOn w:val="ListNumber"/>
    <w:rsid w:val="00617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60A"/>
    <w:pPr>
      <w:numPr>
        <w:numId w:val="8"/>
      </w:numPr>
    </w:pPr>
  </w:style>
  <w:style w:type="paragraph" w:customStyle="1" w:styleId="ListAlpha2">
    <w:name w:val="List Alpha 2"/>
    <w:basedOn w:val="List2"/>
    <w:rsid w:val="0061760A"/>
    <w:pPr>
      <w:numPr>
        <w:numId w:val="7"/>
      </w:numPr>
    </w:pPr>
  </w:style>
  <w:style w:type="paragraph" w:styleId="List2">
    <w:name w:val="List 2"/>
    <w:basedOn w:val="BodyText"/>
    <w:rsid w:val="00617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60A"/>
    <w:pPr>
      <w:numPr>
        <w:numId w:val="3"/>
      </w:numPr>
    </w:pPr>
  </w:style>
  <w:style w:type="paragraph" w:styleId="ListContinue2">
    <w:name w:val="List Continue 2"/>
    <w:basedOn w:val="List2"/>
    <w:rsid w:val="0061760A"/>
    <w:pPr>
      <w:ind w:firstLine="0"/>
    </w:pPr>
  </w:style>
  <w:style w:type="paragraph" w:styleId="ListContinue3">
    <w:name w:val="List Continue 3"/>
    <w:basedOn w:val="List3"/>
    <w:rsid w:val="0061760A"/>
    <w:pPr>
      <w:ind w:left="1021" w:firstLine="0"/>
    </w:pPr>
  </w:style>
  <w:style w:type="paragraph" w:styleId="ListContinue4">
    <w:name w:val="List Continue 4"/>
    <w:basedOn w:val="List4"/>
    <w:rsid w:val="0061760A"/>
    <w:pPr>
      <w:ind w:firstLine="0"/>
    </w:pPr>
  </w:style>
  <w:style w:type="paragraph" w:styleId="ListContinue5">
    <w:name w:val="List Continue 5"/>
    <w:basedOn w:val="List5"/>
    <w:rsid w:val="0061760A"/>
    <w:pPr>
      <w:ind w:firstLine="0"/>
    </w:pPr>
  </w:style>
  <w:style w:type="paragraph" w:styleId="ListNumber3">
    <w:name w:val="List Number 3"/>
    <w:basedOn w:val="List3"/>
    <w:rsid w:val="0061760A"/>
    <w:pPr>
      <w:numPr>
        <w:numId w:val="4"/>
      </w:numPr>
    </w:pPr>
  </w:style>
  <w:style w:type="paragraph" w:styleId="ListNumber4">
    <w:name w:val="List Number 4"/>
    <w:basedOn w:val="List4"/>
    <w:rsid w:val="0061760A"/>
    <w:pPr>
      <w:numPr>
        <w:numId w:val="5"/>
      </w:numPr>
    </w:pPr>
  </w:style>
  <w:style w:type="paragraph" w:styleId="ListNumber5">
    <w:name w:val="List Number 5"/>
    <w:basedOn w:val="List5"/>
    <w:rsid w:val="0061760A"/>
    <w:pPr>
      <w:numPr>
        <w:numId w:val="6"/>
      </w:numPr>
    </w:pPr>
  </w:style>
  <w:style w:type="paragraph" w:styleId="BlockText">
    <w:name w:val="Block Text"/>
    <w:basedOn w:val="Normal"/>
    <w:rsid w:val="00617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60A"/>
    <w:rPr>
      <w:sz w:val="16"/>
      <w:vertAlign w:val="superscript"/>
    </w:rPr>
  </w:style>
  <w:style w:type="character" w:customStyle="1" w:styleId="Symbols">
    <w:name w:val="Symbols"/>
    <w:basedOn w:val="DefaultParagraphFont"/>
    <w:rsid w:val="0061760A"/>
    <w:rPr>
      <w:rFonts w:ascii="Symbol" w:hAnsi="Symbol"/>
    </w:rPr>
  </w:style>
  <w:style w:type="character" w:customStyle="1" w:styleId="MenuOptions">
    <w:name w:val="Menu Options"/>
    <w:basedOn w:val="DefaultParagraphFont"/>
    <w:rsid w:val="00617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60A"/>
    <w:rPr>
      <w:b/>
    </w:rPr>
  </w:style>
  <w:style w:type="character" w:customStyle="1" w:styleId="Underlined">
    <w:name w:val="Underlined"/>
    <w:basedOn w:val="DefaultParagraphFont"/>
    <w:rsid w:val="0061760A"/>
    <w:rPr>
      <w:u w:val="single"/>
    </w:rPr>
  </w:style>
  <w:style w:type="paragraph" w:customStyle="1" w:styleId="TableBodyTextRight">
    <w:name w:val="Table Body Text Right"/>
    <w:basedOn w:val="TableBodyText"/>
    <w:rsid w:val="00617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60A"/>
    <w:rPr>
      <w:sz w:val="18"/>
    </w:rPr>
  </w:style>
  <w:style w:type="paragraph" w:customStyle="1" w:styleId="BodySmallRight">
    <w:name w:val="Body Small Right"/>
    <w:basedOn w:val="BodyTextRight"/>
    <w:rsid w:val="0061760A"/>
    <w:rPr>
      <w:sz w:val="18"/>
      <w:szCs w:val="18"/>
    </w:rPr>
  </w:style>
  <w:style w:type="paragraph" w:customStyle="1" w:styleId="MarginEdition">
    <w:name w:val="Margin Edition"/>
    <w:basedOn w:val="MarginNote"/>
    <w:rsid w:val="00617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60A"/>
    <w:rPr>
      <w:sz w:val="2"/>
      <w:szCs w:val="2"/>
    </w:rPr>
  </w:style>
  <w:style w:type="character" w:customStyle="1" w:styleId="Small">
    <w:name w:val="Small"/>
    <w:basedOn w:val="DefaultParagraphFont"/>
    <w:rsid w:val="0061760A"/>
    <w:rPr>
      <w:sz w:val="16"/>
    </w:rPr>
  </w:style>
  <w:style w:type="paragraph" w:customStyle="1" w:styleId="WideTable">
    <w:name w:val="Wide Table"/>
    <w:basedOn w:val="Normal"/>
    <w:rsid w:val="00617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60A"/>
  </w:style>
  <w:style w:type="paragraph" w:styleId="Quote">
    <w:name w:val="Quote"/>
    <w:basedOn w:val="Heading1"/>
    <w:link w:val="QuoteChar"/>
    <w:qFormat/>
    <w:rsid w:val="00617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60A"/>
    <w:pPr>
      <w:pageBreakBefore/>
    </w:pPr>
  </w:style>
  <w:style w:type="paragraph" w:customStyle="1" w:styleId="Border">
    <w:name w:val="Border"/>
    <w:basedOn w:val="Normal"/>
    <w:qFormat/>
    <w:rsid w:val="00617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60A"/>
    <w:rPr>
      <w:u w:val="single"/>
    </w:rPr>
  </w:style>
  <w:style w:type="character" w:customStyle="1" w:styleId="BoldandItalics">
    <w:name w:val="Bold and Italics"/>
    <w:qFormat/>
    <w:rsid w:val="0061760A"/>
    <w:rPr>
      <w:b/>
      <w:i/>
      <w:u w:val="none"/>
    </w:rPr>
  </w:style>
  <w:style w:type="paragraph" w:styleId="BalloonText">
    <w:name w:val="Balloon Text"/>
    <w:basedOn w:val="Normal"/>
    <w:link w:val="BalloonTextChar"/>
    <w:rsid w:val="0061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6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2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3460</Characters>
  <Application>Microsoft Office Word</Application>
  <DocSecurity>0</DocSecurity>
  <Lines>128</Lines>
  <Paragraphs>85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AMPP204 Harvest edible poultry offal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