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7B3" w:rsidP="009347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AMPP204 Harvest edible poultry offal</w:t>
      </w:r>
      <w:r>
        <w:fldChar w:fldCharType="end"/>
      </w:r>
    </w:p>
    <w:p w:rsidR="009347B3" w:rsidP="009347B3">
      <w:pPr>
        <w:pStyle w:val="Version"/>
        <w:sectPr w:rsidSect="00E53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387B" w:rsidP="00E5387B">
      <w:pPr>
        <w:pStyle w:val="SuperHeading"/>
      </w:pPr>
      <w:r w:rsidRPr="00E5387B">
        <w:t>Assessment Requirements for AMPP204 Harvest edible poultry offal</w:t>
      </w:r>
    </w:p>
    <w:p w:rsidR="00000000" w:rsidRPr="00E5387B" w:rsidP="00E5387B">
      <w:pPr>
        <w:pStyle w:val="Heading1"/>
      </w:pPr>
      <w:bookmarkStart w:id="1" w:name="O_1043720"/>
      <w:bookmarkEnd w:id="1"/>
      <w:r w:rsidRPr="00E538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3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87B">
            <w:pPr>
              <w:pStyle w:val="BodyTextBold"/>
              <w:rPr>
                <w:lang w:val="en-NZ"/>
              </w:rPr>
            </w:pPr>
            <w:r w:rsidRPr="00E538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87B">
            <w:pPr>
              <w:pStyle w:val="BodyTextBold"/>
              <w:rPr>
                <w:lang w:val="en-NZ"/>
              </w:rPr>
            </w:pPr>
            <w:r w:rsidRPr="00E5387B">
              <w:t>Comments</w:t>
            </w:r>
          </w:p>
        </w:tc>
      </w:tr>
      <w:tr w:rsidTr="00E53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87B">
            <w:pPr>
              <w:pStyle w:val="BodyText"/>
              <w:rPr>
                <w:lang w:val="en-NZ"/>
              </w:rPr>
            </w:pPr>
            <w:r w:rsidRPr="00E5387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87B">
            <w:pPr>
              <w:pStyle w:val="BodyText"/>
              <w:rPr>
                <w:lang w:val="en-NZ"/>
              </w:rPr>
            </w:pPr>
            <w:r w:rsidRPr="00E5387B">
              <w:t>This version released with AMP Australian Meat Processing Training Package Version 4.0.</w:t>
            </w:r>
          </w:p>
        </w:tc>
      </w:tr>
      <w:tr w:rsidTr="00E53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87B">
            <w:pPr>
              <w:pStyle w:val="BodyText"/>
              <w:rPr>
                <w:lang w:val="en-NZ"/>
              </w:rPr>
            </w:pPr>
            <w:r w:rsidRPr="00E538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87B" w:rsidP="00E5387B">
            <w:pPr>
              <w:pStyle w:val="BodyText"/>
            </w:pPr>
            <w:r w:rsidRPr="00E5387B">
              <w:t>This version released with AMP Australian Meat Processing Training Package Version 3.0.</w:t>
            </w:r>
          </w:p>
        </w:tc>
      </w:tr>
    </w:tbl>
    <w:p w:rsidR="00000000" w:rsidRPr="00E5387B" w:rsidP="00E5387B">
      <w:pPr>
        <w:pStyle w:val="BodyText"/>
      </w:pPr>
    </w:p>
    <w:p w:rsidR="00000000" w:rsidRPr="00E5387B" w:rsidP="00E5387B">
      <w:pPr>
        <w:pStyle w:val="AllowPageBreak"/>
      </w:pPr>
    </w:p>
    <w:p w:rsidR="00000000" w:rsidRPr="00E5387B" w:rsidP="00E5387B">
      <w:pPr>
        <w:pStyle w:val="Heading1"/>
      </w:pPr>
      <w:bookmarkStart w:id="2" w:name="O_1043719"/>
      <w:bookmarkEnd w:id="2"/>
      <w:r w:rsidRPr="00E5387B">
        <w:t>Performance Evidence</w:t>
      </w:r>
    </w:p>
    <w:p w:rsidR="00000000" w:rsidRPr="00E5387B" w:rsidP="009347B3">
      <w:pPr>
        <w:pStyle w:val="BodyText"/>
      </w:pPr>
      <w:r w:rsidRPr="00E5387B">
        <w:t>An individual demonstrating competency must satisfy all of the elements and performance criteria in this unit.</w:t>
      </w:r>
    </w:p>
    <w:p w:rsidR="00000000" w:rsidRPr="00E5387B" w:rsidP="009347B3">
      <w:pPr>
        <w:pStyle w:val="BodyText"/>
      </w:pPr>
      <w:r w:rsidRPr="00E5387B">
        <w:t>There must be e</w:t>
      </w:r>
      <w:r w:rsidRPr="00E5387B">
        <w:t>vidence that the individual has demonstrated all steps of the offal harvesting process at least once, including:</w:t>
      </w:r>
    </w:p>
    <w:p w:rsidR="00000000" w:rsidRPr="00E5387B" w:rsidP="00E5387B">
      <w:pPr>
        <w:pStyle w:val="ListBullet"/>
      </w:pPr>
      <w:r w:rsidRPr="00E5387B">
        <w:t>confirming availability of materials</w:t>
      </w:r>
    </w:p>
    <w:p w:rsidR="00000000" w:rsidRPr="00E5387B" w:rsidP="00E5387B">
      <w:pPr>
        <w:pStyle w:val="ListBullet"/>
      </w:pPr>
      <w:r w:rsidRPr="00E5387B">
        <w:t>selecting, fitting and using appropriate personal protective clothing and equipment</w:t>
      </w:r>
    </w:p>
    <w:p w:rsidR="00000000" w:rsidRPr="00E5387B" w:rsidP="00E5387B">
      <w:pPr>
        <w:pStyle w:val="ListBullet"/>
      </w:pPr>
      <w:r w:rsidRPr="00E5387B">
        <w:t>conducting pre-start checks on machinery used for harvesting edible offal</w:t>
      </w:r>
    </w:p>
    <w:p w:rsidR="00000000" w:rsidRPr="00E5387B" w:rsidP="00E5387B">
      <w:pPr>
        <w:pStyle w:val="ListBullet"/>
      </w:pPr>
      <w:r w:rsidRPr="00E5387B">
        <w:t>starting, operating, monitoring and adjusting process equipment to achieve required quality outcomes</w:t>
      </w:r>
    </w:p>
    <w:p w:rsidR="00000000" w:rsidRPr="00E5387B" w:rsidP="00E5387B">
      <w:pPr>
        <w:pStyle w:val="ListBullet"/>
      </w:pPr>
      <w:r w:rsidRPr="00E5387B">
        <w:t>taking corrective action in response to typical faults and inconsistencies</w:t>
      </w:r>
    </w:p>
    <w:p w:rsidR="00000000" w:rsidRPr="00E5387B" w:rsidP="00E5387B">
      <w:pPr>
        <w:pStyle w:val="ListBullet"/>
      </w:pPr>
      <w:r w:rsidRPr="00E5387B">
        <w:t>comple</w:t>
      </w:r>
      <w:r w:rsidRPr="00E5387B">
        <w:t>ting workplace records in required format</w:t>
      </w:r>
    </w:p>
    <w:p w:rsidR="00000000" w:rsidRPr="00E5387B" w:rsidP="00E5387B">
      <w:pPr>
        <w:pStyle w:val="ListBullet"/>
      </w:pPr>
      <w:r w:rsidRPr="00E5387B">
        <w:t>applying safe work practices and identified work health and safety hazards and controls</w:t>
      </w:r>
    </w:p>
    <w:p w:rsidR="00000000" w:rsidRPr="00E5387B" w:rsidP="00E5387B">
      <w:pPr>
        <w:pStyle w:val="ListBullet"/>
      </w:pPr>
      <w:r w:rsidRPr="00E5387B">
        <w:t>safely shutting down offal harvesting equipment</w:t>
      </w:r>
    </w:p>
    <w:p w:rsidR="00000000" w:rsidRPr="00E5387B" w:rsidP="00E5387B">
      <w:pPr>
        <w:pStyle w:val="ListBullet"/>
      </w:pPr>
      <w:r w:rsidRPr="00E5387B">
        <w:t>applying food safety procedures to work practices.</w:t>
      </w:r>
    </w:p>
    <w:p w:rsidR="00000000" w:rsidRPr="00E5387B" w:rsidP="00E5387B">
      <w:pPr>
        <w:pStyle w:val="AllowPageBreak"/>
      </w:pPr>
    </w:p>
    <w:p w:rsidR="00000000" w:rsidRPr="00E5387B" w:rsidP="00E5387B">
      <w:pPr>
        <w:pStyle w:val="Heading1"/>
      </w:pPr>
      <w:bookmarkStart w:id="3" w:name="O_1043718"/>
      <w:bookmarkEnd w:id="3"/>
      <w:r w:rsidRPr="00E5387B">
        <w:t>Knowledg</w:t>
      </w:r>
      <w:r w:rsidRPr="00E5387B">
        <w:t>e Evidence</w:t>
      </w:r>
    </w:p>
    <w:p w:rsidR="00000000" w:rsidRPr="00E5387B" w:rsidP="009347B3">
      <w:pPr>
        <w:pStyle w:val="BodyText"/>
      </w:pPr>
      <w:r w:rsidRPr="00E5387B">
        <w:t>An individual must be able to demonstrate the knowledge required to perform the tasks outlined in the elements and performance criteria of this unit. This includes knowledge of:</w:t>
      </w:r>
    </w:p>
    <w:p w:rsidR="00000000" w:rsidRPr="00E5387B" w:rsidP="00E5387B">
      <w:pPr>
        <w:pStyle w:val="ListBullet"/>
      </w:pPr>
      <w:r w:rsidRPr="00E5387B">
        <w:t xml:space="preserve">purpose and basic principles of the offal harvesting and cleaning </w:t>
      </w:r>
      <w:r w:rsidRPr="00E5387B">
        <w:t xml:space="preserve">process, including the structure and internal organs of poultry to identify, separate and remove </w:t>
      </w:r>
    </w:p>
    <w:p w:rsidR="00000000" w:rsidRPr="00E5387B" w:rsidP="00E5387B">
      <w:pPr>
        <w:pStyle w:val="ListBullet"/>
      </w:pPr>
      <w:r w:rsidRPr="00E5387B">
        <w:t>contamination that can occur when offal is not correctly removed</w:t>
      </w:r>
    </w:p>
    <w:p w:rsidR="00000000" w:rsidRPr="00E5387B" w:rsidP="00E5387B">
      <w:pPr>
        <w:pStyle w:val="ListBullet"/>
      </w:pPr>
      <w:r w:rsidRPr="00E5387B">
        <w:t>basic operating principles of equipment, such as main equipment components, their purpose and</w:t>
      </w:r>
      <w:r w:rsidRPr="00E5387B">
        <w:t xml:space="preserve"> operating capacities, and the status and purpose of guards</w:t>
      </w:r>
    </w:p>
    <w:p w:rsidR="00000000" w:rsidRPr="00E5387B" w:rsidP="00E5387B">
      <w:pPr>
        <w:pStyle w:val="ListBullet"/>
      </w:pPr>
      <w:r w:rsidRPr="00E5387B">
        <w:t xml:space="preserve">typical equipment faults and related causes, including signs and symptoms of faulty equipment </w:t>
      </w:r>
    </w:p>
    <w:p w:rsidR="00000000" w:rsidRPr="00E5387B" w:rsidP="00E5387B">
      <w:pPr>
        <w:pStyle w:val="ListBullet"/>
      </w:pPr>
      <w:r w:rsidRPr="00E5387B">
        <w:t xml:space="preserve">quality standards for types of edible offal collected </w:t>
      </w:r>
    </w:p>
    <w:p w:rsidR="00000000" w:rsidRPr="00E5387B" w:rsidP="00E5387B">
      <w:pPr>
        <w:pStyle w:val="ListBullet"/>
      </w:pPr>
      <w:r w:rsidRPr="00E5387B">
        <w:t>methods used to monitor the harvesting process</w:t>
      </w:r>
      <w:r w:rsidRPr="00E5387B">
        <w:t xml:space="preserve">, including inspecting, measuring and testing </w:t>
      </w:r>
    </w:p>
    <w:p w:rsidR="00000000" w:rsidRPr="00E5387B" w:rsidP="00E5387B">
      <w:pPr>
        <w:pStyle w:val="ListBullet"/>
      </w:pPr>
      <w:r w:rsidRPr="00E5387B">
        <w:t xml:space="preserve">inspection points (control points) in the harvesting and cleaning process and the related procedures and recording requirements </w:t>
      </w:r>
    </w:p>
    <w:p w:rsidR="00000000" w:rsidRPr="00E5387B" w:rsidP="00E5387B">
      <w:pPr>
        <w:pStyle w:val="ListBullet"/>
      </w:pPr>
      <w:r w:rsidRPr="00E5387B">
        <w:t>contamination and food safety risks associated with the harvesting process and r</w:t>
      </w:r>
      <w:r w:rsidRPr="00E5387B">
        <w:t>elated control measures</w:t>
      </w:r>
    </w:p>
    <w:p w:rsidR="00000000" w:rsidRPr="00E5387B" w:rsidP="00E5387B">
      <w:pPr>
        <w:pStyle w:val="ListBullet"/>
      </w:pPr>
      <w:r w:rsidRPr="00E5387B">
        <w:t>work health and safety hazards and controls, including the limitations of personal protective equipment relevant to the harvesting of offal</w:t>
      </w:r>
    </w:p>
    <w:p w:rsidR="00000000" w:rsidRPr="00E5387B" w:rsidP="00E5387B">
      <w:pPr>
        <w:pStyle w:val="ListBullet"/>
      </w:pPr>
      <w:r w:rsidRPr="00E5387B">
        <w:t>requirements of different shutdow</w:t>
      </w:r>
      <w:r w:rsidRPr="00E5387B">
        <w:t>ns as appropriate to the harvesting and cleaning process and workplace production requirements, including emergency and routine shutdowns and procedures to follow in the event of a power outage</w:t>
      </w:r>
    </w:p>
    <w:p w:rsidR="00000000" w:rsidRPr="00E5387B" w:rsidP="00E5387B">
      <w:pPr>
        <w:pStyle w:val="ListBullet"/>
      </w:pPr>
      <w:r w:rsidRPr="00E5387B">
        <w:t>requirements for reporting production and performance informat</w:t>
      </w:r>
      <w:r w:rsidRPr="00E5387B">
        <w:t>ion</w:t>
      </w:r>
    </w:p>
    <w:p w:rsidR="00000000" w:rsidRPr="00E5387B" w:rsidP="00E5387B">
      <w:pPr>
        <w:pStyle w:val="ListBullet"/>
      </w:pPr>
      <w:r w:rsidRPr="00E5387B">
        <w:t>environmental issues and controls relevant to the harvesting process, including waste and rework collection, handling and recycling procedures</w:t>
      </w:r>
    </w:p>
    <w:p w:rsidR="00000000" w:rsidRPr="00E5387B" w:rsidP="00E5387B">
      <w:pPr>
        <w:pStyle w:val="ListBullet"/>
      </w:pPr>
      <w:r w:rsidRPr="00E5387B">
        <w:t>workplace cleaning and sanitation procedures relevant to the harvesting process.</w:t>
      </w:r>
    </w:p>
    <w:p w:rsidR="00000000" w:rsidRPr="00E5387B" w:rsidP="00E5387B">
      <w:pPr>
        <w:pStyle w:val="AllowPageBreak"/>
      </w:pPr>
    </w:p>
    <w:p w:rsidR="00000000" w:rsidRPr="00E5387B" w:rsidP="00E5387B">
      <w:pPr>
        <w:pStyle w:val="Heading1"/>
      </w:pPr>
      <w:bookmarkStart w:id="4" w:name="O_1043717"/>
      <w:bookmarkEnd w:id="4"/>
      <w:r w:rsidRPr="00E5387B">
        <w:t>Assessmen</w:t>
      </w:r>
      <w:r w:rsidRPr="00E5387B">
        <w:t>t Conditions</w:t>
      </w:r>
    </w:p>
    <w:p w:rsidR="00000000" w:rsidRPr="00E5387B" w:rsidP="009347B3">
      <w:pPr>
        <w:pStyle w:val="BodyText"/>
      </w:pPr>
      <w:r w:rsidRPr="00E5387B">
        <w:t xml:space="preserve">Assessment of skills must take place under the following conditions: </w:t>
      </w:r>
    </w:p>
    <w:p w:rsidR="00000000" w:rsidRPr="00E5387B" w:rsidP="00E5387B">
      <w:pPr>
        <w:pStyle w:val="ListBullet"/>
      </w:pPr>
      <w:r w:rsidRPr="00E5387B">
        <w:t>physical conditions:</w:t>
      </w:r>
    </w:p>
    <w:p w:rsidR="00000000" w:rsidRPr="00E5387B" w:rsidP="00E5387B">
      <w:pPr>
        <w:pStyle w:val="ListBullet2"/>
      </w:pPr>
      <w:r w:rsidRPr="00E5387B">
        <w:t xml:space="preserve">a poultry production workplace or an environment that accurately represents workplace conditions </w:t>
      </w:r>
    </w:p>
    <w:p w:rsidR="00000000" w:rsidRPr="00E5387B" w:rsidP="00E5387B">
      <w:pPr>
        <w:pStyle w:val="ListBullet"/>
      </w:pPr>
      <w:r w:rsidRPr="00E5387B">
        <w:t>resources, equipment and materials:</w:t>
      </w:r>
    </w:p>
    <w:p w:rsidR="00000000" w:rsidRPr="00E5387B" w:rsidP="00E5387B">
      <w:pPr>
        <w:pStyle w:val="ListBullet2"/>
      </w:pPr>
      <w:r w:rsidRPr="00E5387B">
        <w:t>personal prote</w:t>
      </w:r>
      <w:r w:rsidRPr="00E5387B">
        <w:t>ctive clothing and equipment</w:t>
      </w:r>
    </w:p>
    <w:p w:rsidR="00000000" w:rsidRPr="00E5387B" w:rsidP="00E5387B">
      <w:pPr>
        <w:pStyle w:val="ListBullet2"/>
      </w:pPr>
      <w:r w:rsidRPr="00E5387B">
        <w:t>offal harvesting, cleaning and washing equipment, accessories and services</w:t>
      </w:r>
    </w:p>
    <w:p w:rsidR="00000000" w:rsidRPr="00E5387B" w:rsidP="00E5387B">
      <w:pPr>
        <w:pStyle w:val="ListBullet2"/>
      </w:pPr>
      <w:r w:rsidRPr="00E5387B">
        <w:t>offal to be harvested</w:t>
      </w:r>
    </w:p>
    <w:p w:rsidR="00000000" w:rsidRPr="00E5387B" w:rsidP="00E5387B">
      <w:pPr>
        <w:pStyle w:val="ListBullet2"/>
      </w:pPr>
      <w:r w:rsidRPr="00E5387B">
        <w:t>cleaning materials and equipment</w:t>
      </w:r>
    </w:p>
    <w:p w:rsidR="00000000" w:rsidRPr="00E5387B" w:rsidP="00E5387B">
      <w:pPr>
        <w:pStyle w:val="ListBullet2"/>
      </w:pPr>
      <w:r w:rsidRPr="00E5387B">
        <w:t xml:space="preserve">workplace information recording system </w:t>
      </w:r>
    </w:p>
    <w:p w:rsidR="00000000" w:rsidRPr="00E5387B" w:rsidP="00E5387B">
      <w:pPr>
        <w:pStyle w:val="ListBullet"/>
      </w:pPr>
      <w:r w:rsidRPr="00E5387B">
        <w:t>specifications:</w:t>
      </w:r>
    </w:p>
    <w:p w:rsidR="00000000" w:rsidRPr="00E5387B" w:rsidP="00E5387B">
      <w:pPr>
        <w:pStyle w:val="ListBullet2"/>
      </w:pPr>
      <w:r w:rsidRPr="00E5387B">
        <w:t>edible offal specifications, control points and processing parameters</w:t>
      </w:r>
    </w:p>
    <w:p w:rsidR="00000000" w:rsidRPr="00E5387B" w:rsidP="00E5387B">
      <w:pPr>
        <w:pStyle w:val="ListBullet2"/>
      </w:pPr>
      <w:r w:rsidRPr="00E5387B">
        <w:t xml:space="preserve">work procedures, including advice on safe work practices, food safety, quality, cleaning and environmental requirements </w:t>
      </w:r>
    </w:p>
    <w:p w:rsidR="00000000" w:rsidRPr="00E5387B" w:rsidP="00E5387B">
      <w:pPr>
        <w:pStyle w:val="ListBullet2"/>
      </w:pPr>
      <w:r w:rsidRPr="00E5387B">
        <w:t>information on equipment capacity and operating parameters</w:t>
      </w:r>
    </w:p>
    <w:p w:rsidR="00000000" w:rsidRPr="00E5387B" w:rsidP="00E5387B">
      <w:pPr>
        <w:pStyle w:val="ListBullet2"/>
      </w:pPr>
      <w:r w:rsidRPr="00E5387B">
        <w:t>produc</w:t>
      </w:r>
      <w:r w:rsidRPr="00E5387B">
        <w:t>tion schedule and batch instructions</w:t>
      </w:r>
    </w:p>
    <w:p w:rsidR="00000000" w:rsidRPr="00E5387B" w:rsidP="00E5387B">
      <w:pPr>
        <w:pStyle w:val="ListBullet2"/>
      </w:pPr>
      <w:r w:rsidRPr="00E5387B">
        <w:t>recording requirements and procedures.</w:t>
      </w:r>
    </w:p>
    <w:p w:rsidR="00000000" w:rsidRPr="00E5387B" w:rsidP="009347B3">
      <w:pPr>
        <w:pStyle w:val="BodyText"/>
      </w:pPr>
      <w:r w:rsidRPr="00E5387B">
        <w:t>Assessors of this unit must satisfy the requirements for assessors in applicable vocational education and training legislation, frameworks and/or standards.</w:t>
      </w:r>
    </w:p>
    <w:p w:rsidR="00000000" w:rsidRPr="00E5387B" w:rsidP="00E5387B">
      <w:pPr>
        <w:pStyle w:val="Heading1"/>
      </w:pPr>
      <w:bookmarkStart w:id="5" w:name="O_1043730"/>
      <w:bookmarkEnd w:id="5"/>
      <w:r w:rsidRPr="00E5387B">
        <w:t>Link</w:t>
      </w:r>
      <w:r w:rsidRPr="00E5387B">
        <w:t>s</w:t>
      </w:r>
    </w:p>
    <w:p w:rsidR="00000000" w:rsidRPr="00E5387B" w:rsidP="009347B3">
      <w:pPr>
        <w:pStyle w:val="BodyText"/>
      </w:pPr>
      <w:r w:rsidRPr="00E538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D755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5387B" w:rsidP="00E5387B"/>
    <w:sectPr w:rsidSect="00E538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87B" w:rsidRPr="009347B3" w:rsidP="009347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B3" w:rsidP="00E53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7B3" w:rsidP="00E53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47B3" w:rsidP="00E53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87B" w:rsidRPr="009347B3" w:rsidP="009347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B3" w:rsidRPr="002D2AF8" w:rsidP="00E53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AMPP204 Harvest edible poultry offal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347B3" w:rsidP="00E53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E86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E24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8496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87B"/>
  </w:style>
  <w:style w:type="character" w:customStyle="1" w:styleId="Heading1Char">
    <w:name w:val="Heading 1 Char"/>
    <w:basedOn w:val="DefaultParagraphFont"/>
    <w:link w:val="Heading1"/>
    <w:rsid w:val="00E53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8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38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3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387B"/>
    <w:rPr>
      <w:b/>
    </w:rPr>
  </w:style>
  <w:style w:type="character" w:customStyle="1" w:styleId="Heading2Char">
    <w:name w:val="Heading 2 Char"/>
    <w:basedOn w:val="DefaultParagraphFont"/>
    <w:link w:val="Heading2"/>
    <w:rsid w:val="00E53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387B"/>
    <w:rPr>
      <w:b/>
      <w:spacing w:val="0"/>
    </w:rPr>
  </w:style>
  <w:style w:type="paragraph" w:customStyle="1" w:styleId="SuperTitle">
    <w:name w:val="SuperTitle"/>
    <w:basedOn w:val="Title"/>
    <w:rsid w:val="00E53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87B"/>
    <w:rPr>
      <w:i/>
    </w:rPr>
  </w:style>
  <w:style w:type="paragraph" w:styleId="Caption">
    <w:name w:val="caption"/>
    <w:basedOn w:val="BodyText"/>
    <w:next w:val="Normal"/>
    <w:qFormat/>
    <w:rsid w:val="00E53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87B"/>
  </w:style>
  <w:style w:type="paragraph" w:styleId="TableofFigures">
    <w:name w:val="table of figures"/>
    <w:basedOn w:val="Normal"/>
    <w:next w:val="Normal"/>
    <w:semiHidden/>
    <w:rsid w:val="00E53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8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387B"/>
    <w:rPr>
      <w:rFonts w:ascii="Wingdings" w:hAnsi="Wingdings"/>
    </w:rPr>
  </w:style>
  <w:style w:type="paragraph" w:customStyle="1" w:styleId="TableHeading">
    <w:name w:val="Table Heading"/>
    <w:basedOn w:val="HeadingBase"/>
    <w:rsid w:val="00E53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87B"/>
    <w:rPr>
      <w:color w:val="0033CC"/>
      <w:u w:val="none"/>
    </w:rPr>
  </w:style>
  <w:style w:type="paragraph" w:customStyle="1" w:styleId="BodyTextRight">
    <w:name w:val="Body Text Right"/>
    <w:basedOn w:val="BodyText"/>
    <w:rsid w:val="00E53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8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87B"/>
    <w:rPr>
      <w:sz w:val="32"/>
    </w:rPr>
  </w:style>
  <w:style w:type="paragraph" w:customStyle="1" w:styleId="HeadingProcedure">
    <w:name w:val="Heading Procedure"/>
    <w:basedOn w:val="HeadingBase"/>
    <w:next w:val="Normal"/>
    <w:rsid w:val="00E53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87B"/>
    <w:pPr>
      <w:spacing w:before="60" w:after="60"/>
    </w:pPr>
  </w:style>
  <w:style w:type="paragraph" w:styleId="ListContinue">
    <w:name w:val="List Continue"/>
    <w:basedOn w:val="List"/>
    <w:rsid w:val="00E5387B"/>
    <w:pPr>
      <w:ind w:firstLine="0"/>
    </w:pPr>
  </w:style>
  <w:style w:type="paragraph" w:customStyle="1" w:styleId="ListNote">
    <w:name w:val="List Note"/>
    <w:basedOn w:val="List"/>
    <w:rsid w:val="00E53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87B"/>
    <w:rPr>
      <w:rFonts w:ascii="Courier New" w:hAnsi="Courier New"/>
    </w:rPr>
  </w:style>
  <w:style w:type="paragraph" w:customStyle="1" w:styleId="NoteBullet">
    <w:name w:val="Note Bullet"/>
    <w:basedOn w:val="Note"/>
    <w:rsid w:val="00E53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8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3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87B"/>
    <w:rPr>
      <w:b/>
      <w:smallCaps/>
    </w:rPr>
  </w:style>
  <w:style w:type="paragraph" w:customStyle="1" w:styleId="TableListNumber">
    <w:name w:val="Table List Number"/>
    <w:basedOn w:val="ListNumber"/>
    <w:rsid w:val="00E53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87B"/>
    <w:pPr>
      <w:numPr>
        <w:numId w:val="9"/>
      </w:numPr>
    </w:pPr>
  </w:style>
  <w:style w:type="paragraph" w:customStyle="1" w:styleId="ListAlpha2">
    <w:name w:val="List Alpha 2"/>
    <w:basedOn w:val="List2"/>
    <w:rsid w:val="00E5387B"/>
    <w:pPr>
      <w:numPr>
        <w:numId w:val="8"/>
      </w:numPr>
    </w:pPr>
  </w:style>
  <w:style w:type="paragraph" w:styleId="List2">
    <w:name w:val="List 2"/>
    <w:basedOn w:val="BodyText"/>
    <w:rsid w:val="00E53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8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8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387B"/>
    <w:pPr>
      <w:numPr>
        <w:numId w:val="4"/>
      </w:numPr>
    </w:pPr>
  </w:style>
  <w:style w:type="paragraph" w:styleId="ListContinue2">
    <w:name w:val="List Continue 2"/>
    <w:basedOn w:val="List2"/>
    <w:rsid w:val="00E5387B"/>
    <w:pPr>
      <w:ind w:firstLine="0"/>
    </w:pPr>
  </w:style>
  <w:style w:type="paragraph" w:styleId="ListContinue3">
    <w:name w:val="List Continue 3"/>
    <w:basedOn w:val="List3"/>
    <w:rsid w:val="00E5387B"/>
    <w:pPr>
      <w:ind w:left="1021" w:firstLine="0"/>
    </w:pPr>
  </w:style>
  <w:style w:type="paragraph" w:styleId="ListContinue4">
    <w:name w:val="List Continue 4"/>
    <w:basedOn w:val="List4"/>
    <w:rsid w:val="00E5387B"/>
    <w:pPr>
      <w:ind w:firstLine="0"/>
    </w:pPr>
  </w:style>
  <w:style w:type="paragraph" w:styleId="ListContinue5">
    <w:name w:val="List Continue 5"/>
    <w:basedOn w:val="List5"/>
    <w:rsid w:val="00E5387B"/>
    <w:pPr>
      <w:ind w:firstLine="0"/>
    </w:pPr>
  </w:style>
  <w:style w:type="paragraph" w:styleId="ListNumber3">
    <w:name w:val="List Number 3"/>
    <w:basedOn w:val="List3"/>
    <w:rsid w:val="00E5387B"/>
    <w:pPr>
      <w:numPr>
        <w:numId w:val="5"/>
      </w:numPr>
    </w:pPr>
  </w:style>
  <w:style w:type="paragraph" w:styleId="ListNumber4">
    <w:name w:val="List Number 4"/>
    <w:basedOn w:val="List4"/>
    <w:rsid w:val="00E5387B"/>
    <w:pPr>
      <w:numPr>
        <w:numId w:val="6"/>
      </w:numPr>
    </w:pPr>
  </w:style>
  <w:style w:type="paragraph" w:styleId="ListNumber5">
    <w:name w:val="List Number 5"/>
    <w:basedOn w:val="List5"/>
    <w:rsid w:val="00E5387B"/>
    <w:pPr>
      <w:numPr>
        <w:numId w:val="7"/>
      </w:numPr>
    </w:pPr>
  </w:style>
  <w:style w:type="paragraph" w:styleId="BlockText">
    <w:name w:val="Block Text"/>
    <w:basedOn w:val="Normal"/>
    <w:rsid w:val="00E53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87B"/>
    <w:rPr>
      <w:sz w:val="16"/>
      <w:vertAlign w:val="superscript"/>
    </w:rPr>
  </w:style>
  <w:style w:type="character" w:customStyle="1" w:styleId="Symbols">
    <w:name w:val="Symbols"/>
    <w:basedOn w:val="DefaultParagraphFont"/>
    <w:rsid w:val="00E5387B"/>
    <w:rPr>
      <w:rFonts w:ascii="Symbol" w:hAnsi="Symbol"/>
    </w:rPr>
  </w:style>
  <w:style w:type="character" w:customStyle="1" w:styleId="MenuOptions">
    <w:name w:val="Menu Options"/>
    <w:basedOn w:val="DefaultParagraphFont"/>
    <w:rsid w:val="00E53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87B"/>
    <w:rPr>
      <w:b/>
    </w:rPr>
  </w:style>
  <w:style w:type="character" w:customStyle="1" w:styleId="Underlined">
    <w:name w:val="Underlined"/>
    <w:basedOn w:val="DefaultParagraphFont"/>
    <w:rsid w:val="00E5387B"/>
    <w:rPr>
      <w:u w:val="single"/>
    </w:rPr>
  </w:style>
  <w:style w:type="paragraph" w:customStyle="1" w:styleId="TableBodyTextRight">
    <w:name w:val="Table Body Text Right"/>
    <w:basedOn w:val="TableBodyText"/>
    <w:rsid w:val="00E53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87B"/>
    <w:rPr>
      <w:sz w:val="18"/>
    </w:rPr>
  </w:style>
  <w:style w:type="paragraph" w:customStyle="1" w:styleId="BodySmallRight">
    <w:name w:val="Body Small Right"/>
    <w:basedOn w:val="BodyTextRight"/>
    <w:rsid w:val="00E5387B"/>
    <w:rPr>
      <w:sz w:val="18"/>
      <w:szCs w:val="18"/>
    </w:rPr>
  </w:style>
  <w:style w:type="paragraph" w:customStyle="1" w:styleId="MarginEdition">
    <w:name w:val="Margin Edition"/>
    <w:basedOn w:val="MarginNote"/>
    <w:rsid w:val="00E53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87B"/>
    <w:rPr>
      <w:sz w:val="2"/>
      <w:szCs w:val="2"/>
    </w:rPr>
  </w:style>
  <w:style w:type="character" w:customStyle="1" w:styleId="Small">
    <w:name w:val="Small"/>
    <w:basedOn w:val="DefaultParagraphFont"/>
    <w:rsid w:val="00E5387B"/>
    <w:rPr>
      <w:sz w:val="16"/>
    </w:rPr>
  </w:style>
  <w:style w:type="paragraph" w:customStyle="1" w:styleId="WideTable">
    <w:name w:val="Wide Table"/>
    <w:basedOn w:val="Normal"/>
    <w:rsid w:val="00E53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87B"/>
  </w:style>
  <w:style w:type="paragraph" w:styleId="Quote">
    <w:name w:val="Quote"/>
    <w:basedOn w:val="Heading1"/>
    <w:link w:val="QuoteChar"/>
    <w:qFormat/>
    <w:rsid w:val="00E53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87B"/>
    <w:pPr>
      <w:pageBreakBefore/>
    </w:pPr>
  </w:style>
  <w:style w:type="paragraph" w:customStyle="1" w:styleId="Border">
    <w:name w:val="Border"/>
    <w:basedOn w:val="Normal"/>
    <w:qFormat/>
    <w:rsid w:val="00E53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87B"/>
    <w:rPr>
      <w:u w:val="single"/>
    </w:rPr>
  </w:style>
  <w:style w:type="character" w:customStyle="1" w:styleId="BoldandItalics">
    <w:name w:val="Bold and Italics"/>
    <w:qFormat/>
    <w:rsid w:val="00E5387B"/>
    <w:rPr>
      <w:b/>
      <w:i/>
      <w:u w:val="none"/>
    </w:rPr>
  </w:style>
  <w:style w:type="paragraph" w:styleId="BalloonText">
    <w:name w:val="Balloon Text"/>
    <w:basedOn w:val="Normal"/>
    <w:link w:val="BalloonTextChar"/>
    <w:rsid w:val="00E53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8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47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3715</Characters>
  <Application>Microsoft Office Word</Application>
  <DocSecurity>0</DocSecurity>
  <Lines>88</Lines>
  <Paragraphs>65</Paragraphs>
  <ScaleCrop>false</ScaleCrop>
  <Company>Author-it Software Corporation Ltd.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AMPP204 Harvest edible poultry offal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