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AD0" w:rsidP="00993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AMPP203 Grade poultry carcase</w:t>
      </w:r>
      <w:r>
        <w:fldChar w:fldCharType="end"/>
      </w:r>
    </w:p>
    <w:p w:rsidR="00993AD0" w:rsidP="00993AD0">
      <w:pPr>
        <w:pStyle w:val="Version"/>
        <w:sectPr w:rsidSect="001F2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579" w:rsidP="001F2579">
      <w:pPr>
        <w:pStyle w:val="SuperHeading"/>
      </w:pPr>
      <w:r w:rsidRPr="001F2579">
        <w:t>Assessment Requirements for AMPP203 Grade poultry carcase</w:t>
      </w:r>
    </w:p>
    <w:p w:rsidR="00000000" w:rsidRPr="001F2579" w:rsidP="001F2579">
      <w:pPr>
        <w:pStyle w:val="Heading1"/>
      </w:pPr>
      <w:bookmarkStart w:id="1" w:name="O_972946"/>
      <w:bookmarkEnd w:id="1"/>
      <w:r w:rsidRPr="001F2579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1F2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79" w:rsidP="001F2579">
            <w:pPr>
              <w:pStyle w:val="BodyText"/>
            </w:pPr>
            <w:r w:rsidRPr="001F2579">
              <w:rPr>
                <w:rStyle w:val="SpecialBold"/>
              </w:rPr>
              <w:t>Release</w:t>
            </w:r>
            <w:r w:rsidRPr="001F2579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79">
            <w:pPr>
              <w:pStyle w:val="BodyText"/>
              <w:rPr>
                <w:lang w:val="en-NZ"/>
              </w:rPr>
            </w:pPr>
            <w:r w:rsidRPr="001F2579">
              <w:rPr>
                <w:rStyle w:val="SpecialBold"/>
              </w:rPr>
              <w:t>Comments</w:t>
            </w:r>
          </w:p>
        </w:tc>
      </w:tr>
      <w:tr w:rsidTr="001F25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79">
            <w:pPr>
              <w:pStyle w:val="BodyText"/>
              <w:rPr>
                <w:lang w:val="en-NZ"/>
              </w:rPr>
            </w:pPr>
            <w:r w:rsidRPr="001F2579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79" w:rsidP="001F2579">
            <w:pPr>
              <w:pStyle w:val="BodyText"/>
            </w:pPr>
            <w:r w:rsidRPr="001F2579">
              <w:t>This version released with AMP Australian Meat Industry Training Package Version 3.0.</w:t>
            </w:r>
          </w:p>
        </w:tc>
      </w:tr>
    </w:tbl>
    <w:p w:rsidR="00000000" w:rsidRPr="001F2579" w:rsidP="001F2579">
      <w:pPr>
        <w:pStyle w:val="BodyText"/>
      </w:pPr>
    </w:p>
    <w:p w:rsidR="00000000" w:rsidRPr="001F2579" w:rsidP="001F2579">
      <w:pPr>
        <w:pStyle w:val="AllowPageBreak"/>
      </w:pPr>
    </w:p>
    <w:p w:rsidR="00000000" w:rsidRPr="001F2579" w:rsidP="001F2579">
      <w:pPr>
        <w:pStyle w:val="Heading1"/>
      </w:pPr>
      <w:bookmarkStart w:id="2" w:name="O_972947"/>
      <w:bookmarkEnd w:id="2"/>
      <w:r w:rsidRPr="001F2579">
        <w:t>Performance Evidence</w:t>
      </w:r>
    </w:p>
    <w:p w:rsidR="00000000" w:rsidRPr="001F2579" w:rsidP="00993AD0">
      <w:pPr>
        <w:pStyle w:val="BodyText"/>
      </w:pPr>
      <w:r w:rsidRPr="001F2579">
        <w:t>An individual demonstrating competency must satisfy all of the e</w:t>
      </w:r>
      <w:r w:rsidRPr="001F2579">
        <w:t>lements and performance criteria in this unit. There must be evidence that the individual has graded at least three different carcasses, including:</w:t>
      </w:r>
    </w:p>
    <w:p w:rsidR="00000000" w:rsidRPr="001F2579" w:rsidP="001F2579">
      <w:pPr>
        <w:pStyle w:val="ListBullet"/>
      </w:pPr>
      <w:r w:rsidRPr="001F2579">
        <w:t>identifying and applying safe work practices</w:t>
      </w:r>
    </w:p>
    <w:p w:rsidR="00000000" w:rsidRPr="001F2579" w:rsidP="001F2579">
      <w:pPr>
        <w:pStyle w:val="ListBullet"/>
      </w:pPr>
      <w:r w:rsidRPr="001F2579">
        <w:t>selecting, fitting and using appropriate personal protective clothing and equipment</w:t>
      </w:r>
    </w:p>
    <w:p w:rsidR="00000000" w:rsidRPr="001F2579" w:rsidP="001F2579">
      <w:pPr>
        <w:pStyle w:val="ListBullet"/>
      </w:pPr>
      <w:r w:rsidRPr="001F2579">
        <w:t>assessing the quality of carcase</w:t>
      </w:r>
    </w:p>
    <w:p w:rsidR="00000000" w:rsidRPr="001F2579" w:rsidP="001F2579">
      <w:pPr>
        <w:pStyle w:val="ListBullet"/>
      </w:pPr>
      <w:r w:rsidRPr="001F2579">
        <w:t>deciding on the grade of carcase</w:t>
      </w:r>
    </w:p>
    <w:p w:rsidR="00000000" w:rsidRPr="001F2579" w:rsidP="001F2579">
      <w:pPr>
        <w:pStyle w:val="ListBullet"/>
      </w:pPr>
      <w:r w:rsidRPr="001F2579">
        <w:t>identifying out-of-specification carcases</w:t>
      </w:r>
    </w:p>
    <w:p w:rsidR="00000000" w:rsidRPr="001F2579" w:rsidP="001F2579">
      <w:pPr>
        <w:pStyle w:val="ListBullet"/>
      </w:pPr>
      <w:r w:rsidRPr="001F2579">
        <w:t>completing workplace records in required format</w:t>
      </w:r>
    </w:p>
    <w:p w:rsidR="00000000" w:rsidRPr="001F2579" w:rsidP="001F2579">
      <w:pPr>
        <w:pStyle w:val="ListBullet"/>
      </w:pPr>
      <w:r w:rsidRPr="001F2579">
        <w:t xml:space="preserve">safely shutting </w:t>
      </w:r>
      <w:r w:rsidRPr="001F2579">
        <w:t>down equipment</w:t>
      </w:r>
    </w:p>
    <w:p w:rsidR="00000000" w:rsidRPr="001F2579" w:rsidP="001F2579">
      <w:pPr>
        <w:pStyle w:val="ListBullet"/>
      </w:pPr>
      <w:r w:rsidRPr="001F2579">
        <w:t>applying food safety procedures to work practices.</w:t>
      </w:r>
    </w:p>
    <w:p w:rsidR="00000000" w:rsidRPr="001F2579" w:rsidP="001F2579">
      <w:pPr>
        <w:pStyle w:val="AllowPageBreak"/>
      </w:pPr>
    </w:p>
    <w:p w:rsidR="00000000" w:rsidRPr="001F2579" w:rsidP="001F2579">
      <w:pPr>
        <w:pStyle w:val="Heading1"/>
      </w:pPr>
      <w:bookmarkStart w:id="3" w:name="O_972948"/>
      <w:bookmarkEnd w:id="3"/>
      <w:r w:rsidRPr="001F2579">
        <w:t>Knowledge Evidence</w:t>
      </w:r>
    </w:p>
    <w:p w:rsidR="00000000" w:rsidRPr="001F2579" w:rsidP="00993AD0">
      <w:pPr>
        <w:pStyle w:val="BodyText"/>
      </w:pPr>
      <w:r w:rsidRPr="001F2579">
        <w:t>An individual must be able to demonstrate the knowledge required to perform the tasks outlined in the elements and performance criteria of this unit. This</w:t>
      </w:r>
      <w:r w:rsidRPr="001F2579">
        <w:t xml:space="preserve"> includes knowledge of:</w:t>
      </w:r>
    </w:p>
    <w:p w:rsidR="00000000" w:rsidRPr="001F2579" w:rsidP="001F2579">
      <w:pPr>
        <w:pStyle w:val="ListBullet"/>
      </w:pPr>
      <w:r w:rsidRPr="001F2579">
        <w:t>purpose of the grading and weighing process, including grading criteria and specifications at each level and the uses of product at each grade</w:t>
      </w:r>
    </w:p>
    <w:p w:rsidR="00000000" w:rsidRPr="001F2579" w:rsidP="001F2579">
      <w:pPr>
        <w:pStyle w:val="ListBullet"/>
      </w:pPr>
      <w:r w:rsidRPr="001F2579">
        <w:t>common types of damage or out-of-specification conditions and likely causes, including d</w:t>
      </w:r>
      <w:r w:rsidRPr="001F2579">
        <w:t xml:space="preserve">amage likely to be caused by poor handling of the carcase </w:t>
      </w:r>
    </w:p>
    <w:p w:rsidR="00000000" w:rsidRPr="001F2579" w:rsidP="001F2579">
      <w:pPr>
        <w:pStyle w:val="ListBullet"/>
      </w:pPr>
      <w:r w:rsidRPr="001F2579">
        <w:t xml:space="preserve">methods used to grade carcases, including visual inspection </w:t>
      </w:r>
    </w:p>
    <w:p w:rsidR="00000000" w:rsidRPr="001F2579" w:rsidP="001F2579">
      <w:pPr>
        <w:pStyle w:val="ListBullet"/>
      </w:pPr>
      <w:r w:rsidRPr="001F2579">
        <w:t>contamination and food safety risks associated with the grading process and related control measures</w:t>
      </w:r>
    </w:p>
    <w:p w:rsidR="00000000" w:rsidRPr="001F2579" w:rsidP="001F2579">
      <w:pPr>
        <w:pStyle w:val="ListBullet"/>
      </w:pPr>
      <w:r w:rsidRPr="001F2579">
        <w:t>work health and safety hazards asso</w:t>
      </w:r>
      <w:r w:rsidRPr="001F2579">
        <w:t xml:space="preserve">ciated with the grading process and related controls </w:t>
      </w:r>
    </w:p>
    <w:p w:rsidR="00000000" w:rsidRPr="001F2579" w:rsidP="001F2579">
      <w:pPr>
        <w:pStyle w:val="ListBullet"/>
      </w:pPr>
      <w:r w:rsidRPr="001F2579">
        <w:t>procedures for taking the grading process offline in preparation for cleaning and maintenance</w:t>
      </w:r>
    </w:p>
    <w:p w:rsidR="00000000" w:rsidRPr="001F2579" w:rsidP="001F2579">
      <w:pPr>
        <w:pStyle w:val="ListBullet"/>
      </w:pPr>
      <w:r w:rsidRPr="001F2579">
        <w:t>requirements for recording production and performance information</w:t>
      </w:r>
    </w:p>
    <w:p w:rsidR="00000000" w:rsidRPr="001F2579" w:rsidP="001F2579">
      <w:pPr>
        <w:pStyle w:val="ListBullet"/>
      </w:pPr>
      <w:r w:rsidRPr="001F2579">
        <w:t>workplace cleaning and sanitation procedur</w:t>
      </w:r>
      <w:r w:rsidRPr="001F2579">
        <w:t>es relevant to the poultry grading process</w:t>
      </w:r>
    </w:p>
    <w:p w:rsidR="00000000" w:rsidRPr="001F2579" w:rsidP="001F2579">
      <w:pPr>
        <w:pStyle w:val="ListBullet"/>
      </w:pPr>
      <w:r w:rsidRPr="001F2579">
        <w:t>environmental issues and controls relevant to the grading process, including waste collection and handling procedures related to the process.</w:t>
      </w:r>
    </w:p>
    <w:p w:rsidR="00000000" w:rsidRPr="001F2579" w:rsidP="001F2579">
      <w:pPr>
        <w:pStyle w:val="AllowPageBreak"/>
      </w:pPr>
    </w:p>
    <w:p w:rsidR="00000000" w:rsidRPr="001F2579" w:rsidP="001F2579">
      <w:pPr>
        <w:pStyle w:val="Heading1"/>
      </w:pPr>
      <w:bookmarkStart w:id="4" w:name="O_972949"/>
      <w:bookmarkEnd w:id="4"/>
      <w:r w:rsidRPr="001F2579">
        <w:t>Assessment Conditions</w:t>
      </w:r>
    </w:p>
    <w:p w:rsidR="00000000" w:rsidRPr="001F2579" w:rsidP="00993AD0">
      <w:pPr>
        <w:pStyle w:val="BodyText"/>
      </w:pPr>
      <w:r w:rsidRPr="001F2579">
        <w:t xml:space="preserve">Assessment of skills must take place under the following conditions: </w:t>
      </w:r>
    </w:p>
    <w:p w:rsidR="00000000" w:rsidRPr="001F2579" w:rsidP="001F2579">
      <w:pPr>
        <w:pStyle w:val="ListBullet"/>
      </w:pPr>
      <w:r w:rsidRPr="001F2579">
        <w:t>physical conditions:</w:t>
      </w:r>
    </w:p>
    <w:p w:rsidR="00000000" w:rsidRPr="001F2579" w:rsidP="001F2579">
      <w:pPr>
        <w:pStyle w:val="ListBullet2"/>
      </w:pPr>
      <w:r w:rsidRPr="001F2579">
        <w:t xml:space="preserve">a poultry production workplace or an environment that accurately represents workplace conditions </w:t>
      </w:r>
    </w:p>
    <w:p w:rsidR="00000000" w:rsidRPr="001F2579" w:rsidP="001F2579">
      <w:pPr>
        <w:pStyle w:val="ListBullet"/>
      </w:pPr>
      <w:r w:rsidRPr="001F2579">
        <w:t>resources, equipment and materials:</w:t>
      </w:r>
    </w:p>
    <w:p w:rsidR="00000000" w:rsidRPr="001F2579" w:rsidP="001F2579">
      <w:pPr>
        <w:pStyle w:val="ListBullet2"/>
      </w:pPr>
      <w:r w:rsidRPr="001F2579">
        <w:t>personal protective clothin</w:t>
      </w:r>
      <w:r w:rsidRPr="001F2579">
        <w:t>g and equipment</w:t>
      </w:r>
    </w:p>
    <w:p w:rsidR="00000000" w:rsidRPr="001F2579" w:rsidP="001F2579">
      <w:pPr>
        <w:pStyle w:val="ListBullet2"/>
      </w:pPr>
      <w:r w:rsidRPr="001F2579">
        <w:t>carcases to be graded</w:t>
      </w:r>
    </w:p>
    <w:p w:rsidR="00000000" w:rsidRPr="001F2579" w:rsidP="001F2579">
      <w:pPr>
        <w:pStyle w:val="ListBullet2"/>
      </w:pPr>
      <w:r w:rsidRPr="001F2579">
        <w:t>cleaning materials and equipment</w:t>
      </w:r>
    </w:p>
    <w:p w:rsidR="00000000" w:rsidRPr="001F2579" w:rsidP="001F2579">
      <w:pPr>
        <w:pStyle w:val="ListBullet2"/>
      </w:pPr>
      <w:r w:rsidRPr="001F2579">
        <w:t xml:space="preserve">workplace information recording system </w:t>
      </w:r>
    </w:p>
    <w:p w:rsidR="00000000" w:rsidRPr="001F2579" w:rsidP="001F2579">
      <w:pPr>
        <w:pStyle w:val="ListBullet"/>
      </w:pPr>
      <w:r w:rsidRPr="001F2579">
        <w:t>specifications:</w:t>
      </w:r>
    </w:p>
    <w:p w:rsidR="00000000" w:rsidRPr="001F2579" w:rsidP="001F2579">
      <w:pPr>
        <w:pStyle w:val="ListBullet2"/>
      </w:pPr>
      <w:r w:rsidRPr="001F2579">
        <w:t xml:space="preserve">work procedures, including safe work practices, food safety, quality, cleaning and environmental requirements </w:t>
      </w:r>
    </w:p>
    <w:p w:rsidR="00000000" w:rsidRPr="001F2579" w:rsidP="001F2579">
      <w:pPr>
        <w:pStyle w:val="ListBullet2"/>
      </w:pPr>
      <w:r w:rsidRPr="001F2579">
        <w:t>information on e</w:t>
      </w:r>
      <w:r w:rsidRPr="001F2579">
        <w:t>quipment capacity and operating parameters</w:t>
      </w:r>
    </w:p>
    <w:p w:rsidR="00000000" w:rsidRPr="001F2579" w:rsidP="001F2579">
      <w:pPr>
        <w:pStyle w:val="ListBullet2"/>
      </w:pPr>
      <w:r w:rsidRPr="001F2579">
        <w:t>production schedule/batch instructions</w:t>
      </w:r>
    </w:p>
    <w:p w:rsidR="00000000" w:rsidRPr="001F2579" w:rsidP="001F2579">
      <w:pPr>
        <w:pStyle w:val="ListBullet2"/>
      </w:pPr>
      <w:r w:rsidRPr="001F2579">
        <w:t>sampling schedules and test procedures</w:t>
      </w:r>
    </w:p>
    <w:p w:rsidR="00000000" w:rsidRPr="001F2579" w:rsidP="001F2579">
      <w:pPr>
        <w:pStyle w:val="ListBullet2"/>
      </w:pPr>
      <w:r w:rsidRPr="001F2579">
        <w:t>recording requirements and procedures.</w:t>
      </w:r>
    </w:p>
    <w:p w:rsidR="00000000" w:rsidRPr="001F2579" w:rsidP="00993AD0">
      <w:pPr>
        <w:pStyle w:val="BodyText"/>
      </w:pPr>
      <w:r w:rsidRPr="001F2579">
        <w:t>Assessors of this unit must satisfy the requirements for assessors in applicable vocational education and training legislation, frameworks and/or standards.</w:t>
      </w:r>
    </w:p>
    <w:p w:rsidR="00000000" w:rsidRPr="001F2579" w:rsidP="001F2579">
      <w:pPr>
        <w:pStyle w:val="Heading1"/>
      </w:pPr>
      <w:bookmarkStart w:id="5" w:name="O_972952"/>
      <w:bookmarkEnd w:id="5"/>
      <w:r w:rsidRPr="001F2579">
        <w:t>Links</w:t>
      </w:r>
    </w:p>
    <w:p w:rsidR="00000000" w:rsidRPr="001F2579" w:rsidP="00993AD0">
      <w:pPr>
        <w:pStyle w:val="BodyText"/>
      </w:pPr>
      <w:r w:rsidRPr="001F2579">
        <w:t>Companion Volumes, including Implementation Guides, are available at VETNet:</w:t>
      </w:r>
      <w:r w:rsidRPr="001F2579">
        <w:t xml:space="preserve">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78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2579" w:rsidP="001F2579"/>
    <w:sectPr w:rsidSect="001F2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79" w:rsidRPr="00993AD0" w:rsidP="00993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D0" w:rsidP="001F2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3AD0" w:rsidP="001F2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3AD0" w:rsidP="001F2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579" w:rsidRPr="00993AD0" w:rsidP="00993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D0" w:rsidRPr="002D2AF8" w:rsidP="001F2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AMPP203 Grade poultry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93AD0" w:rsidP="001F2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46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6B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0E7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579"/>
  </w:style>
  <w:style w:type="character" w:customStyle="1" w:styleId="Heading1Char">
    <w:name w:val="Heading 1 Char"/>
    <w:basedOn w:val="DefaultParagraphFont"/>
    <w:link w:val="Heading1"/>
    <w:rsid w:val="001F2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5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579"/>
    <w:rPr>
      <w:b/>
      <w:spacing w:val="0"/>
    </w:rPr>
  </w:style>
  <w:style w:type="paragraph" w:styleId="ListBullet2">
    <w:name w:val="List Bullet 2"/>
    <w:basedOn w:val="List2"/>
    <w:rsid w:val="001F2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579"/>
    <w:rPr>
      <w:i/>
    </w:rPr>
  </w:style>
  <w:style w:type="paragraph" w:styleId="Caption">
    <w:name w:val="caption"/>
    <w:basedOn w:val="BodyText"/>
    <w:next w:val="Normal"/>
    <w:qFormat/>
    <w:rsid w:val="001F2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579"/>
  </w:style>
  <w:style w:type="paragraph" w:styleId="TableofFigures">
    <w:name w:val="table of figures"/>
    <w:basedOn w:val="Normal"/>
    <w:next w:val="Normal"/>
    <w:semiHidden/>
    <w:rsid w:val="001F2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579"/>
    <w:rPr>
      <w:rFonts w:ascii="Wingdings" w:hAnsi="Wingdings"/>
    </w:rPr>
  </w:style>
  <w:style w:type="paragraph" w:customStyle="1" w:styleId="TableHeading">
    <w:name w:val="Table Heading"/>
    <w:basedOn w:val="HeadingBase"/>
    <w:rsid w:val="001F2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579"/>
    <w:rPr>
      <w:color w:val="0033CC"/>
      <w:u w:val="none"/>
    </w:rPr>
  </w:style>
  <w:style w:type="paragraph" w:customStyle="1" w:styleId="BodyTextRight">
    <w:name w:val="Body Text Right"/>
    <w:basedOn w:val="BodyText"/>
    <w:rsid w:val="001F2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579"/>
    <w:rPr>
      <w:sz w:val="32"/>
    </w:rPr>
  </w:style>
  <w:style w:type="paragraph" w:customStyle="1" w:styleId="HeadingProcedure">
    <w:name w:val="Heading Procedure"/>
    <w:basedOn w:val="HeadingBase"/>
    <w:next w:val="Normal"/>
    <w:rsid w:val="001F2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579"/>
    <w:pPr>
      <w:spacing w:before="60" w:after="60"/>
    </w:pPr>
  </w:style>
  <w:style w:type="paragraph" w:styleId="ListContinue">
    <w:name w:val="List Continue"/>
    <w:basedOn w:val="List"/>
    <w:rsid w:val="001F2579"/>
    <w:pPr>
      <w:ind w:firstLine="0"/>
    </w:pPr>
  </w:style>
  <w:style w:type="paragraph" w:customStyle="1" w:styleId="ListNote">
    <w:name w:val="List Note"/>
    <w:basedOn w:val="List"/>
    <w:rsid w:val="001F2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579"/>
    <w:rPr>
      <w:rFonts w:ascii="Courier New" w:hAnsi="Courier New"/>
    </w:rPr>
  </w:style>
  <w:style w:type="paragraph" w:customStyle="1" w:styleId="NoteBullet">
    <w:name w:val="Note Bullet"/>
    <w:basedOn w:val="Note"/>
    <w:rsid w:val="001F2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579"/>
    <w:rPr>
      <w:b/>
      <w:smallCaps/>
    </w:rPr>
  </w:style>
  <w:style w:type="paragraph" w:customStyle="1" w:styleId="TableListNumber">
    <w:name w:val="Table List Number"/>
    <w:basedOn w:val="ListNumber"/>
    <w:rsid w:val="001F2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579"/>
    <w:pPr>
      <w:numPr>
        <w:numId w:val="9"/>
      </w:numPr>
    </w:pPr>
  </w:style>
  <w:style w:type="paragraph" w:customStyle="1" w:styleId="ListAlpha2">
    <w:name w:val="List Alpha 2"/>
    <w:basedOn w:val="List2"/>
    <w:rsid w:val="001F2579"/>
    <w:pPr>
      <w:numPr>
        <w:numId w:val="8"/>
      </w:numPr>
    </w:pPr>
  </w:style>
  <w:style w:type="paragraph" w:styleId="List2">
    <w:name w:val="List 2"/>
    <w:basedOn w:val="BodyText"/>
    <w:rsid w:val="001F2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579"/>
    <w:pPr>
      <w:numPr>
        <w:numId w:val="4"/>
      </w:numPr>
    </w:pPr>
  </w:style>
  <w:style w:type="paragraph" w:styleId="ListContinue2">
    <w:name w:val="List Continue 2"/>
    <w:basedOn w:val="List2"/>
    <w:rsid w:val="001F2579"/>
    <w:pPr>
      <w:ind w:firstLine="0"/>
    </w:pPr>
  </w:style>
  <w:style w:type="paragraph" w:styleId="ListContinue3">
    <w:name w:val="List Continue 3"/>
    <w:basedOn w:val="List3"/>
    <w:rsid w:val="001F2579"/>
    <w:pPr>
      <w:ind w:left="1021" w:firstLine="0"/>
    </w:pPr>
  </w:style>
  <w:style w:type="paragraph" w:styleId="ListContinue4">
    <w:name w:val="List Continue 4"/>
    <w:basedOn w:val="List4"/>
    <w:rsid w:val="001F2579"/>
    <w:pPr>
      <w:ind w:firstLine="0"/>
    </w:pPr>
  </w:style>
  <w:style w:type="paragraph" w:styleId="ListContinue5">
    <w:name w:val="List Continue 5"/>
    <w:basedOn w:val="List5"/>
    <w:rsid w:val="001F2579"/>
    <w:pPr>
      <w:ind w:firstLine="0"/>
    </w:pPr>
  </w:style>
  <w:style w:type="paragraph" w:styleId="ListNumber3">
    <w:name w:val="List Number 3"/>
    <w:basedOn w:val="List3"/>
    <w:rsid w:val="001F2579"/>
    <w:pPr>
      <w:numPr>
        <w:numId w:val="5"/>
      </w:numPr>
    </w:pPr>
  </w:style>
  <w:style w:type="paragraph" w:styleId="ListNumber4">
    <w:name w:val="List Number 4"/>
    <w:basedOn w:val="List4"/>
    <w:rsid w:val="001F2579"/>
    <w:pPr>
      <w:numPr>
        <w:numId w:val="6"/>
      </w:numPr>
    </w:pPr>
  </w:style>
  <w:style w:type="paragraph" w:styleId="ListNumber5">
    <w:name w:val="List Number 5"/>
    <w:basedOn w:val="List5"/>
    <w:rsid w:val="001F2579"/>
    <w:pPr>
      <w:numPr>
        <w:numId w:val="7"/>
      </w:numPr>
    </w:pPr>
  </w:style>
  <w:style w:type="paragraph" w:styleId="BlockText">
    <w:name w:val="Block Text"/>
    <w:basedOn w:val="Normal"/>
    <w:rsid w:val="001F2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579"/>
    <w:rPr>
      <w:sz w:val="16"/>
      <w:vertAlign w:val="superscript"/>
    </w:rPr>
  </w:style>
  <w:style w:type="character" w:customStyle="1" w:styleId="Symbols">
    <w:name w:val="Symbols"/>
    <w:basedOn w:val="DefaultParagraphFont"/>
    <w:rsid w:val="001F2579"/>
    <w:rPr>
      <w:rFonts w:ascii="Symbol" w:hAnsi="Symbol"/>
    </w:rPr>
  </w:style>
  <w:style w:type="character" w:customStyle="1" w:styleId="MenuOptions">
    <w:name w:val="Menu Options"/>
    <w:basedOn w:val="DefaultParagraphFont"/>
    <w:rsid w:val="001F2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579"/>
    <w:rPr>
      <w:b/>
    </w:rPr>
  </w:style>
  <w:style w:type="character" w:customStyle="1" w:styleId="Underlined">
    <w:name w:val="Underlined"/>
    <w:basedOn w:val="DefaultParagraphFont"/>
    <w:rsid w:val="001F2579"/>
    <w:rPr>
      <w:u w:val="single"/>
    </w:rPr>
  </w:style>
  <w:style w:type="paragraph" w:customStyle="1" w:styleId="TableBodyTextRight">
    <w:name w:val="Table Body Text Right"/>
    <w:basedOn w:val="TableBodyText"/>
    <w:rsid w:val="001F2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579"/>
    <w:rPr>
      <w:sz w:val="18"/>
    </w:rPr>
  </w:style>
  <w:style w:type="paragraph" w:customStyle="1" w:styleId="BodySmallRight">
    <w:name w:val="Body Small Right"/>
    <w:basedOn w:val="BodyTextRight"/>
    <w:rsid w:val="001F2579"/>
    <w:rPr>
      <w:sz w:val="18"/>
      <w:szCs w:val="18"/>
    </w:rPr>
  </w:style>
  <w:style w:type="paragraph" w:customStyle="1" w:styleId="MarginEdition">
    <w:name w:val="Margin Edition"/>
    <w:basedOn w:val="MarginNote"/>
    <w:rsid w:val="001F2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579"/>
    <w:rPr>
      <w:sz w:val="2"/>
      <w:szCs w:val="2"/>
    </w:rPr>
  </w:style>
  <w:style w:type="character" w:customStyle="1" w:styleId="Small">
    <w:name w:val="Small"/>
    <w:basedOn w:val="DefaultParagraphFont"/>
    <w:rsid w:val="001F2579"/>
    <w:rPr>
      <w:sz w:val="16"/>
    </w:rPr>
  </w:style>
  <w:style w:type="paragraph" w:customStyle="1" w:styleId="WideTable">
    <w:name w:val="Wide Table"/>
    <w:basedOn w:val="Normal"/>
    <w:rsid w:val="001F2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579"/>
  </w:style>
  <w:style w:type="paragraph" w:styleId="Quote">
    <w:name w:val="Quote"/>
    <w:basedOn w:val="Heading1"/>
    <w:link w:val="QuoteChar"/>
    <w:qFormat/>
    <w:rsid w:val="001F2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579"/>
    <w:pPr>
      <w:pageBreakBefore/>
    </w:pPr>
  </w:style>
  <w:style w:type="paragraph" w:customStyle="1" w:styleId="Border">
    <w:name w:val="Border"/>
    <w:basedOn w:val="Normal"/>
    <w:qFormat/>
    <w:rsid w:val="001F2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579"/>
    <w:rPr>
      <w:u w:val="single"/>
    </w:rPr>
  </w:style>
  <w:style w:type="character" w:customStyle="1" w:styleId="BoldandItalics">
    <w:name w:val="Bold and Italics"/>
    <w:qFormat/>
    <w:rsid w:val="001F2579"/>
    <w:rPr>
      <w:b/>
      <w:i/>
      <w:u w:val="none"/>
    </w:rPr>
  </w:style>
  <w:style w:type="paragraph" w:styleId="BalloonText">
    <w:name w:val="Balloon Text"/>
    <w:basedOn w:val="Normal"/>
    <w:link w:val="BalloonTextChar"/>
    <w:rsid w:val="001F2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579"/>
    <w:pPr>
      <w:spacing w:before="0" w:after="0"/>
    </w:pPr>
  </w:style>
  <w:style w:type="paragraph" w:customStyle="1" w:styleId="BodyTextBold">
    <w:name w:val="Body Text Bold"/>
    <w:basedOn w:val="BodyText"/>
    <w:qFormat/>
    <w:rsid w:val="001F2579"/>
    <w:rPr>
      <w:b/>
    </w:rPr>
  </w:style>
  <w:style w:type="character" w:styleId="Hyperlink">
    <w:name w:val="Hyperlink"/>
    <w:basedOn w:val="DefaultParagraphFont"/>
    <w:uiPriority w:val="99"/>
    <w:unhideWhenUsed/>
    <w:rsid w:val="00993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2773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AMPP203 Grade poultry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