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C57" w:rsidP="00442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AMPMSY416 Raise and validate requests for export permits and Meat Transfer Certificates</w:t>
      </w:r>
      <w:r>
        <w:fldChar w:fldCharType="end"/>
      </w:r>
    </w:p>
    <w:p w:rsidR="00442C57" w:rsidP="00442C57">
      <w:pPr>
        <w:pStyle w:val="Version"/>
        <w:sectPr w:rsidSect="002A1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1AC" w:rsidP="002A11AC">
      <w:pPr>
        <w:pStyle w:val="SuperHeading"/>
      </w:pPr>
      <w:r w:rsidRPr="002A11AC">
        <w:t>AMPMSY416 Raise and validate requests for export permits and Meat Transfer Certificates</w:t>
      </w:r>
    </w:p>
    <w:p w:rsidR="00000000" w:rsidRPr="002A11AC" w:rsidP="002A11AC">
      <w:pPr>
        <w:pStyle w:val="Heading1"/>
      </w:pPr>
      <w:bookmarkStart w:id="1" w:name="O_1253243"/>
      <w:bookmarkEnd w:id="1"/>
      <w:r w:rsidRPr="002A11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Comments</w:t>
            </w:r>
          </w:p>
        </w:tc>
      </w:tr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This version released with AMP Australian Meat Processing Training Package Version 8.0.</w:t>
            </w:r>
          </w:p>
        </w:tc>
      </w:tr>
    </w:tbl>
    <w:p w:rsidR="00000000" w:rsidRPr="002A11AC" w:rsidP="002A11AC">
      <w:pPr>
        <w:pStyle w:val="BodyText"/>
      </w:pPr>
    </w:p>
    <w:p w:rsidR="00000000" w:rsidRPr="002A11AC" w:rsidP="002A11AC">
      <w:pPr>
        <w:pStyle w:val="AllowPageBreak"/>
      </w:pPr>
    </w:p>
    <w:p w:rsidR="00000000" w:rsidRPr="002A11AC" w:rsidP="002A11AC">
      <w:pPr>
        <w:pStyle w:val="Heading1"/>
      </w:pPr>
      <w:bookmarkStart w:id="2" w:name="O_1253244"/>
      <w:bookmarkEnd w:id="2"/>
      <w:r w:rsidRPr="002A11AC">
        <w:t>Application</w:t>
      </w:r>
    </w:p>
    <w:p w:rsidR="00000000" w:rsidRPr="002A11AC" w:rsidP="00442C57">
      <w:pPr>
        <w:pStyle w:val="BodyText"/>
      </w:pPr>
      <w:r w:rsidRPr="002A11AC">
        <w:t>This unit describes the skills and knowledge required to raise and validate Requests for (export) Permits (RFPs) and Meat Transfer Certificates (MTCs).</w:t>
      </w:r>
    </w:p>
    <w:p w:rsidR="00000000" w:rsidRPr="002A11AC" w:rsidP="00442C57">
      <w:pPr>
        <w:pStyle w:val="BodyText"/>
      </w:pPr>
      <w:r w:rsidRPr="002A11AC">
        <w:t>This unit applies to workplace personnel who have responsibility for preparing this</w:t>
      </w:r>
      <w:r w:rsidRPr="002A11AC">
        <w:t xml:space="preserve"> documentation in meat export licensed premises. These individuals require a knowledge and understanding of the entire process of training and validating RFPs, etc. The importance of having a robust system in the workplace</w:t>
      </w:r>
      <w:r>
        <w:t>’</w:t>
      </w:r>
      <w:r w:rsidRPr="002A11AC">
        <w:t>s Approved Arrangement that fulfi</w:t>
      </w:r>
      <w:r w:rsidRPr="002A11AC">
        <w:t>ls the requirement for full traceability and accuracy of the information required for the generation of the RFPs and MTCs is also critical to this unit.</w:t>
      </w:r>
    </w:p>
    <w:p w:rsidR="00000000" w:rsidRPr="002A11AC" w:rsidP="00442C57">
      <w:pPr>
        <w:pStyle w:val="BodyText"/>
      </w:pPr>
      <w:r w:rsidRPr="002A11AC">
        <w:t>All work must be carried out to comply with workplace procedures, according to state/territory health a</w:t>
      </w:r>
      <w:r w:rsidRPr="002A11AC">
        <w:t>nd safety, food and meat safety regulations, legislation and standards that apply to the workplace.</w:t>
      </w:r>
    </w:p>
    <w:p w:rsidR="00000000" w:rsidRPr="002A11AC" w:rsidP="00442C57">
      <w:pPr>
        <w:pStyle w:val="BodyText"/>
      </w:pPr>
      <w:r w:rsidRPr="002A11AC">
        <w:t>No licensing, legislative or certification requirements apply to this unit at the time of publication.</w:t>
      </w:r>
    </w:p>
    <w:p w:rsidR="00000000" w:rsidRPr="002A11AC" w:rsidP="00442C57">
      <w:pPr>
        <w:pStyle w:val="BodyText"/>
      </w:pPr>
      <w:r w:rsidRPr="002A11AC">
        <w:t>Mandatory workplace requirements apply to the assessm</w:t>
      </w:r>
      <w:r w:rsidRPr="002A11AC">
        <w:t>ent of this unit.</w:t>
      </w:r>
    </w:p>
    <w:p w:rsidR="00000000" w:rsidRPr="002A11AC" w:rsidP="002A11AC">
      <w:pPr>
        <w:pStyle w:val="Heading1"/>
      </w:pPr>
      <w:bookmarkStart w:id="3" w:name="O_1253245"/>
      <w:bookmarkEnd w:id="3"/>
      <w:r w:rsidRPr="002A11AC">
        <w:t>Pre-requisite Unit</w:t>
      </w:r>
    </w:p>
    <w:p w:rsidR="00000000" w:rsidRPr="002A11AC" w:rsidP="00442C57">
      <w:pPr>
        <w:pStyle w:val="BodyText"/>
      </w:pPr>
      <w:r w:rsidRPr="002A11AC">
        <w:t>Nil</w:t>
      </w:r>
    </w:p>
    <w:p w:rsidR="00000000" w:rsidRPr="002A11AC" w:rsidP="002A11AC">
      <w:pPr>
        <w:pStyle w:val="Heading1"/>
      </w:pPr>
      <w:bookmarkStart w:id="4" w:name="O_1253247"/>
      <w:bookmarkEnd w:id="4"/>
      <w:r w:rsidRPr="002A11AC">
        <w:t>Unit Sector</w:t>
      </w:r>
    </w:p>
    <w:p w:rsidR="00000000" w:rsidRPr="002A11AC" w:rsidP="00442C57">
      <w:pPr>
        <w:pStyle w:val="BodyText"/>
      </w:pPr>
      <w:r w:rsidRPr="002A11AC">
        <w:t>Meat Safety (MSY)</w:t>
      </w:r>
    </w:p>
    <w:p w:rsidR="00000000" w:rsidRPr="002A11AC" w:rsidP="002A11AC">
      <w:pPr>
        <w:pStyle w:val="Heading1"/>
      </w:pPr>
      <w:bookmarkStart w:id="5" w:name="O_1253248"/>
      <w:bookmarkEnd w:id="5"/>
      <w:r w:rsidRPr="002A11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Performance Criteria</w:t>
            </w:r>
          </w:p>
        </w:tc>
      </w:tr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1. Identify the nature and purpose of export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1.1 Identify nature and purpose of, and process for, preparing an RFP</w:t>
            </w:r>
          </w:p>
          <w:p w:rsidR="00000000" w:rsidRPr="002A11AC" w:rsidP="002A11AC">
            <w:pPr>
              <w:pStyle w:val="BodyText"/>
            </w:pPr>
            <w:r w:rsidRPr="002A11AC">
              <w:t>1.2 Identify nature and purpos</w:t>
            </w:r>
            <w:r w:rsidRPr="002A11AC">
              <w:t>e of, and process for, preparing an MTC</w:t>
            </w:r>
          </w:p>
          <w:p w:rsidR="00000000" w:rsidRPr="002A11AC" w:rsidP="002A11AC">
            <w:pPr>
              <w:pStyle w:val="BodyText"/>
            </w:pPr>
            <w:r w:rsidRPr="002A11AC">
              <w:t>1.3 Explain nature and purpose of export permits</w:t>
            </w:r>
          </w:p>
          <w:p w:rsidR="00000000" w:rsidRPr="002A11AC" w:rsidP="002A11AC">
            <w:pPr>
              <w:pStyle w:val="BodyText"/>
            </w:pPr>
            <w:r w:rsidRPr="002A11AC">
              <w:t>1.4 Identify the nature and purpose of, and process for, preparation of a health certificate (or meat export certificate)</w:t>
            </w:r>
          </w:p>
          <w:p w:rsidR="00000000" w:rsidRPr="002A11AC" w:rsidP="002A11AC">
            <w:pPr>
              <w:pStyle w:val="BodyText"/>
            </w:pPr>
            <w:r w:rsidRPr="002A11AC">
              <w:t>1.5 Identify the nature and purpose of the EXDOC system</w:t>
            </w:r>
          </w:p>
          <w:p w:rsidR="00000000" w:rsidRPr="002A11AC" w:rsidP="002A11AC">
            <w:pPr>
              <w:pStyle w:val="BodyText"/>
            </w:pPr>
            <w:r w:rsidRPr="002A11AC">
              <w:t>1.6 Explain the relationships between various forms of export documentation</w:t>
            </w:r>
          </w:p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1.7 Identify electronic systems used to collect and process data</w:t>
            </w:r>
          </w:p>
        </w:tc>
      </w:tr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 xml:space="preserve">2. Identify evidence of traceability from live animals to </w:t>
            </w:r>
            <w:r w:rsidRPr="002A11AC">
              <w:t>the point of raising the health certificate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2.1 Identify and explain information contained on a National Vendor Declaration (NVD)</w:t>
            </w:r>
          </w:p>
          <w:p w:rsidR="00000000" w:rsidRPr="002A11AC" w:rsidP="002A11AC">
            <w:pPr>
              <w:pStyle w:val="BodyText"/>
            </w:pPr>
            <w:r w:rsidRPr="002A11AC">
              <w:t>2.2 Identify and explain information collected through the National Livestock Identification System (NLIS) and its relationshi</w:t>
            </w:r>
            <w:r w:rsidRPr="002A11AC">
              <w:t>p with the NVD</w:t>
            </w:r>
          </w:p>
          <w:p w:rsidR="00000000" w:rsidRPr="002A11AC" w:rsidP="002A11AC">
            <w:pPr>
              <w:pStyle w:val="BodyText"/>
            </w:pPr>
            <w:r w:rsidRPr="002A11AC">
              <w:t>2.3 Identify and explain segregation and identification processes on the slaughter/processing floor, in the offal room and in the boning room</w:t>
            </w:r>
          </w:p>
          <w:p w:rsidR="00000000" w:rsidRPr="002A11AC" w:rsidP="002A11AC">
            <w:pPr>
              <w:pStyle w:val="BodyText"/>
            </w:pPr>
            <w:r w:rsidRPr="002A11AC">
              <w:t xml:space="preserve">2.4 Identify and explain segregation and identification processes in the chiller, packing room and </w:t>
            </w:r>
            <w:r w:rsidRPr="002A11AC">
              <w:t>loadout</w:t>
            </w:r>
          </w:p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2.5 Explain workplace processes for tracing back from carton to place of production or harvest</w:t>
            </w:r>
          </w:p>
        </w:tc>
      </w:tr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3. Identify roles of workplace personnel in raising and validating export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 xml:space="preserve">3.1 Explain management responsibility as identified in Approved </w:t>
            </w:r>
            <w:r w:rsidRPr="002A11AC">
              <w:t>Arrangement</w:t>
            </w:r>
          </w:p>
          <w:p w:rsidR="00000000" w:rsidRPr="002A11AC" w:rsidP="002A11AC">
            <w:pPr>
              <w:pStyle w:val="BodyText"/>
            </w:pPr>
            <w:r w:rsidRPr="002A11AC">
              <w:t>3.2 Identify and explain responsibilities of individuals who prepare and input into traceability documentation across the workplace</w:t>
            </w:r>
          </w:p>
          <w:p w:rsidR="00000000" w:rsidRPr="002A11AC" w:rsidP="002A11AC">
            <w:pPr>
              <w:pStyle w:val="BodyText"/>
            </w:pPr>
            <w:r w:rsidRPr="002A11AC">
              <w:t>3.3 Identify workplace personnel with responsibility for validating information collected across the entire proc</w:t>
            </w:r>
            <w:r w:rsidRPr="002A11AC">
              <w:t>ess</w:t>
            </w:r>
          </w:p>
          <w:p w:rsidR="00000000" w:rsidRPr="002A11AC" w:rsidP="002A11AC">
            <w:pPr>
              <w:pStyle w:val="BodyText"/>
            </w:pPr>
            <w:r w:rsidRPr="002A11AC">
              <w:t>3.4 Identify workplace personnel with responsibility for verifying information contained in electronic labelling systems</w:t>
            </w:r>
          </w:p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3.5 Identify workplace personnel with responsibility for correcting identified errors</w:t>
            </w:r>
          </w:p>
        </w:tc>
      </w:tr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4. Gather information to raise export docume</w:t>
            </w:r>
            <w:r w:rsidRPr="002A11AC">
              <w:t>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4.1 Identify and explain specific customer requirements related to the Health Certificate, and explain how these are addressed in the traceability system</w:t>
            </w:r>
          </w:p>
          <w:p w:rsidR="00000000" w:rsidRPr="002A11AC" w:rsidP="002A11AC">
            <w:pPr>
              <w:pStyle w:val="BodyText"/>
            </w:pPr>
            <w:r w:rsidRPr="002A11AC">
              <w:t xml:space="preserve">4.2 Identify workplace process for the preparation of export </w:t>
            </w:r>
            <w:r w:rsidRPr="002A11AC">
              <w:t>documentation</w:t>
            </w:r>
          </w:p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4.3 Prepare required documentation according to regulatory and workplace requirements</w:t>
            </w:r>
          </w:p>
        </w:tc>
      </w:tr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5. Verify and validate prepared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5.1 Distinguish between workplace and regulator roles in verification and validation</w:t>
            </w:r>
          </w:p>
          <w:p w:rsidR="00000000" w:rsidRPr="002A11AC" w:rsidP="002A11AC">
            <w:pPr>
              <w:pStyle w:val="BodyText"/>
            </w:pPr>
            <w:r w:rsidRPr="002A11AC">
              <w:t>5.2 Check prepared documentation for a</w:t>
            </w:r>
            <w:r w:rsidRPr="002A11AC">
              <w:t>ccuracy</w:t>
            </w:r>
          </w:p>
          <w:p w:rsidR="00000000" w:rsidRPr="002A11AC" w:rsidP="002A11AC">
            <w:pPr>
              <w:pStyle w:val="BodyText"/>
            </w:pPr>
            <w:r w:rsidRPr="002A11AC">
              <w:t>5.3 Implement processes for correcting errors, where necessary</w:t>
            </w:r>
          </w:p>
          <w:p w:rsidR="00000000" w:rsidRPr="002A11AC" w:rsidP="002A11AC">
            <w:pPr>
              <w:pStyle w:val="BodyText"/>
            </w:pPr>
            <w:r w:rsidRPr="002A11AC">
              <w:t>5.4 Validate prepared information, where appropriate</w:t>
            </w:r>
          </w:p>
          <w:p w:rsidR="00000000" w:rsidRPr="002A11AC" w:rsidP="002A11AC">
            <w:pPr>
              <w:pStyle w:val="BodyText"/>
            </w:pPr>
            <w:r w:rsidRPr="002A11AC">
              <w:t>5.5 Maintain ability to use the required information technology systems</w:t>
            </w:r>
          </w:p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5.6 Maintain workplace records as required</w:t>
            </w:r>
          </w:p>
        </w:tc>
      </w:tr>
      <w:tr w:rsidTr="00442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6. Comply with r</w:t>
            </w:r>
            <w:r w:rsidRPr="002A11AC">
              <w:t>egulatory, customer and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6.1 Complete and check workplace documentation consistently to required standards</w:t>
            </w:r>
          </w:p>
          <w:p w:rsidR="00000000" w:rsidRPr="002A11AC" w:rsidP="002A11AC">
            <w:pPr>
              <w:pStyle w:val="BodyText"/>
            </w:pPr>
            <w:r w:rsidRPr="002A11AC">
              <w:t>6.2 Maintain currency with customer and regulatory requirements</w:t>
            </w:r>
          </w:p>
          <w:p w:rsidR="00000000" w:rsidRPr="002A11AC" w:rsidP="002A11AC">
            <w:pPr>
              <w:pStyle w:val="BodyText"/>
            </w:pPr>
            <w:r w:rsidRPr="002A11AC">
              <w:t>6.3 Identify and implement ongoing training requirements</w:t>
            </w:r>
          </w:p>
        </w:tc>
      </w:tr>
    </w:tbl>
    <w:p w:rsidR="00000000" w:rsidRPr="002A11AC" w:rsidP="002A11AC">
      <w:pPr>
        <w:pStyle w:val="BodyText"/>
      </w:pPr>
    </w:p>
    <w:p w:rsidR="00000000" w:rsidRPr="002A11AC" w:rsidP="002A11AC">
      <w:pPr>
        <w:pStyle w:val="AllowPageBreak"/>
      </w:pPr>
    </w:p>
    <w:p w:rsidR="00000000" w:rsidRPr="002A11AC" w:rsidP="002A11AC">
      <w:pPr>
        <w:pStyle w:val="Heading1"/>
      </w:pPr>
      <w:bookmarkStart w:id="6" w:name="O_1253249"/>
      <w:bookmarkEnd w:id="6"/>
      <w:r w:rsidRPr="002A11AC">
        <w:t>Foundation Skills</w:t>
      </w:r>
    </w:p>
    <w:p w:rsidR="00000000" w:rsidRPr="00442C57" w:rsidP="00442C57">
      <w:pPr>
        <w:pStyle w:val="BodyText"/>
        <w:rPr>
          <w:i/>
        </w:rPr>
      </w:pPr>
      <w:r w:rsidRPr="00442C5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Description</w:t>
            </w:r>
          </w:p>
        </w:tc>
      </w:tr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ListBullet"/>
            </w:pPr>
            <w:r w:rsidRPr="002A11AC">
              <w:t>Interpret detail of regulatory and customer requirements</w:t>
            </w:r>
          </w:p>
          <w:p w:rsidR="00000000" w:rsidP="002A11AC">
            <w:pPr>
              <w:pStyle w:val="ListBullet"/>
              <w:rPr>
                <w:lang w:val="en-NZ"/>
              </w:rPr>
            </w:pPr>
            <w:r w:rsidRPr="002A11AC">
              <w:t>Re-read prepared documentation to check for accuracy</w:t>
            </w:r>
          </w:p>
        </w:tc>
      </w:tr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ListBullet"/>
            </w:pPr>
            <w:r w:rsidRPr="002A11AC">
              <w:t>Prepare various permits and certificates in digital and paper-based formats</w:t>
            </w:r>
          </w:p>
        </w:tc>
      </w:tr>
    </w:tbl>
    <w:p w:rsidR="00000000" w:rsidRPr="002A11AC" w:rsidP="002A11AC">
      <w:pPr>
        <w:pStyle w:val="BodyText"/>
      </w:pPr>
    </w:p>
    <w:p w:rsidR="00000000" w:rsidRPr="002A11AC" w:rsidP="002A11AC">
      <w:pPr>
        <w:pStyle w:val="AllowPageBreak"/>
      </w:pPr>
    </w:p>
    <w:p w:rsidR="00000000" w:rsidRPr="002A11AC" w:rsidP="002A11AC">
      <w:pPr>
        <w:pStyle w:val="Heading1"/>
      </w:pPr>
      <w:bookmarkStart w:id="7" w:name="O_1253251"/>
      <w:bookmarkEnd w:id="7"/>
      <w:r w:rsidRPr="002A11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Equivalence status</w:t>
            </w:r>
          </w:p>
        </w:tc>
      </w:tr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AMPMSY416 Raise and validate requests for export permits and Meat Transfer Certificates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AMPX424 Raise and validate requests for export permits and Meat Transfer Certificates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Unit code updated</w:t>
            </w:r>
          </w:p>
          <w:p w:rsidR="00000000" w:rsidRPr="002A11AC" w:rsidP="002A11AC">
            <w:pPr>
              <w:pStyle w:val="BodyText"/>
            </w:pPr>
            <w:r w:rsidRPr="002A11AC">
              <w:t>Performance Criteria clarified</w:t>
            </w:r>
          </w:p>
          <w:p w:rsidR="00000000" w:rsidRPr="002A11AC" w:rsidP="002A11AC">
            <w:pPr>
              <w:pStyle w:val="BodyText"/>
            </w:pPr>
            <w:r w:rsidRPr="002A11AC">
              <w:t>Foundation Skills added</w:t>
            </w:r>
          </w:p>
          <w:p w:rsidR="00000000" w:rsidRPr="002A11AC" w:rsidP="002A11AC">
            <w:pPr>
              <w:pStyle w:val="BodyText"/>
            </w:pPr>
            <w:r w:rsidRPr="002A11AC">
              <w:t>Performance Evidence, Knowledge Evidence and Assessment Conditions reworded for clarity</w:t>
            </w:r>
          </w:p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Mandatory</w:t>
            </w:r>
            <w:r w:rsidRPr="002A11AC">
              <w:t xml:space="preserve">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>Equivalent</w:t>
            </w:r>
          </w:p>
        </w:tc>
      </w:tr>
    </w:tbl>
    <w:p w:rsidR="00000000" w:rsidRPr="002A11AC" w:rsidP="002A11AC">
      <w:pPr>
        <w:pStyle w:val="BodyText"/>
      </w:pPr>
    </w:p>
    <w:p w:rsidR="00000000" w:rsidRPr="002A11AC" w:rsidP="002A11AC">
      <w:pPr>
        <w:pStyle w:val="AllowPageBreak"/>
      </w:pPr>
    </w:p>
    <w:p w:rsidR="00000000" w:rsidRPr="002A11AC" w:rsidP="002A11AC">
      <w:pPr>
        <w:pStyle w:val="Heading1"/>
      </w:pPr>
      <w:bookmarkStart w:id="8" w:name="O_1253258"/>
      <w:bookmarkEnd w:id="8"/>
      <w:r w:rsidRPr="002A11AC">
        <w:t>Links</w:t>
      </w:r>
    </w:p>
    <w:p w:rsidR="00000000" w:rsidRPr="002A11AC" w:rsidP="00442C57">
      <w:pPr>
        <w:pStyle w:val="BodyText"/>
      </w:pPr>
      <w:r w:rsidRPr="002A11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307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A11AC" w:rsidP="00442C57">
      <w:pPr>
        <w:pStyle w:val="BodyText"/>
        <w:sectPr w:rsidSect="002A11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11AC" w:rsidP="002A11AC">
      <w:pPr>
        <w:pStyle w:val="SuperHeading"/>
      </w:pPr>
      <w:r w:rsidRPr="002A11AC">
        <w:t>Assessment Requirements for AMPMSY416 Raise and validate requests for export permits and Meat Transfer Certificates</w:t>
      </w:r>
    </w:p>
    <w:p w:rsidR="00000000" w:rsidRPr="002A11AC" w:rsidP="002A11AC">
      <w:pPr>
        <w:pStyle w:val="Heading1"/>
      </w:pPr>
      <w:bookmarkStart w:id="9" w:name="O_1253253"/>
      <w:bookmarkEnd w:id="9"/>
      <w:r w:rsidRPr="002A11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Bold"/>
              <w:rPr>
                <w:lang w:val="en-NZ"/>
              </w:rPr>
            </w:pPr>
            <w:r w:rsidRPr="002A11AC">
              <w:t>Comments</w:t>
            </w:r>
          </w:p>
        </w:tc>
      </w:tr>
      <w:tr w:rsidTr="002A11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AC">
            <w:pPr>
              <w:pStyle w:val="BodyText"/>
              <w:rPr>
                <w:lang w:val="en-NZ"/>
              </w:rPr>
            </w:pPr>
            <w:r w:rsidRPr="002A11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AC" w:rsidP="002A11AC">
            <w:pPr>
              <w:pStyle w:val="BodyText"/>
            </w:pPr>
            <w:r w:rsidRPr="002A11AC">
              <w:t xml:space="preserve">This version released with </w:t>
            </w:r>
            <w:r w:rsidRPr="002A11AC">
              <w:t>AMP Australian Meat Processing Training Package Version 8.0.</w:t>
            </w:r>
          </w:p>
        </w:tc>
      </w:tr>
    </w:tbl>
    <w:p w:rsidR="00000000" w:rsidRPr="002A11AC" w:rsidP="002A11AC">
      <w:pPr>
        <w:pStyle w:val="BodyText"/>
      </w:pPr>
    </w:p>
    <w:p w:rsidR="00000000" w:rsidRPr="002A11AC" w:rsidP="002A11AC">
      <w:pPr>
        <w:pStyle w:val="AllowPageBreak"/>
      </w:pPr>
    </w:p>
    <w:p w:rsidR="00000000" w:rsidRPr="002A11AC" w:rsidP="002A11AC">
      <w:pPr>
        <w:pStyle w:val="Heading1"/>
      </w:pPr>
      <w:bookmarkStart w:id="10" w:name="O_1253254"/>
      <w:bookmarkEnd w:id="10"/>
      <w:r w:rsidRPr="002A11AC">
        <w:t>Performance Evidence</w:t>
      </w:r>
    </w:p>
    <w:p w:rsidR="00000000" w:rsidRPr="002A11AC" w:rsidP="00442C57">
      <w:pPr>
        <w:pStyle w:val="BodyText"/>
      </w:pPr>
      <w:r w:rsidRPr="002A11AC">
        <w:t>An individual demonstrating competency must satisfy all of the elements and performance criteria in this unit.</w:t>
      </w:r>
    </w:p>
    <w:p w:rsidR="00000000" w:rsidRPr="002A11AC" w:rsidP="00442C57">
      <w:pPr>
        <w:pStyle w:val="BodyText"/>
      </w:pPr>
      <w:r w:rsidRPr="002A11AC">
        <w:t>There must be evidence that the individual</w:t>
      </w:r>
      <w:r w:rsidRPr="002A11AC">
        <w:t xml:space="preserve"> has raised and validated Requests for (export) Permits (RFPs) and Meat Transfer Certificates (MTCs) for at least two different lots of meat, including:</w:t>
      </w:r>
    </w:p>
    <w:p w:rsidR="00000000" w:rsidRPr="002A11AC" w:rsidP="002A11AC">
      <w:pPr>
        <w:pStyle w:val="ListBullet"/>
      </w:pPr>
      <w:r w:rsidRPr="002A11AC">
        <w:t>prepared export documentation accurately and consistently</w:t>
      </w:r>
    </w:p>
    <w:p w:rsidR="00000000" w:rsidRPr="002A11AC" w:rsidP="002A11AC">
      <w:pPr>
        <w:pStyle w:val="ListBullet"/>
      </w:pPr>
      <w:r w:rsidRPr="002A11AC">
        <w:t>verified traceability from loadout back to producer or harvester</w:t>
      </w:r>
    </w:p>
    <w:p w:rsidR="00000000" w:rsidRPr="002A11AC" w:rsidP="002A11AC">
      <w:pPr>
        <w:pStyle w:val="ListBullet"/>
      </w:pPr>
      <w:r w:rsidRPr="002A11AC">
        <w:t>identified processes and information required to address specific customer requirements</w:t>
      </w:r>
    </w:p>
    <w:p w:rsidR="00000000" w:rsidRPr="002A11AC" w:rsidP="002A11AC">
      <w:pPr>
        <w:pStyle w:val="ListBullet"/>
      </w:pPr>
      <w:r w:rsidRPr="002A11AC">
        <w:t>validated prepared documentation.</w:t>
      </w:r>
    </w:p>
    <w:p w:rsidR="00000000" w:rsidRPr="002A11AC" w:rsidP="002A11AC">
      <w:pPr>
        <w:pStyle w:val="BodyTextBold"/>
      </w:pPr>
      <w:r w:rsidRPr="002A11AC">
        <w:t>Mandatory workplace requirements</w:t>
      </w:r>
    </w:p>
    <w:p w:rsidR="00000000" w:rsidRPr="002A11AC" w:rsidP="00442C57">
      <w:pPr>
        <w:pStyle w:val="BodyText"/>
      </w:pPr>
      <w:r w:rsidRPr="002A11AC">
        <w:t>All performance evidence specified a</w:t>
      </w:r>
      <w:r w:rsidRPr="002A11AC">
        <w:t>bove must be demonstrated in an export meat premises.</w:t>
      </w:r>
    </w:p>
    <w:p w:rsidR="00000000" w:rsidRPr="002A11AC" w:rsidP="002A11AC">
      <w:pPr>
        <w:pStyle w:val="Heading1"/>
      </w:pPr>
      <w:bookmarkStart w:id="11" w:name="O_1253255"/>
      <w:bookmarkEnd w:id="11"/>
      <w:r w:rsidRPr="002A11AC">
        <w:t>Knowledge Evidence</w:t>
      </w:r>
    </w:p>
    <w:p w:rsidR="00000000" w:rsidRPr="002A11AC" w:rsidP="00442C57">
      <w:pPr>
        <w:pStyle w:val="BodyText"/>
      </w:pPr>
      <w:r w:rsidRPr="002A11AC">
        <w:t xml:space="preserve">An individual must be able to demonstrate the knowledge required to perform the tasks outlined in the elements and performance criteria of this unit. This includes </w:t>
      </w:r>
      <w:r w:rsidRPr="002A11AC">
        <w:t>knowledge of:</w:t>
      </w:r>
    </w:p>
    <w:p w:rsidR="00000000" w:rsidRPr="002A11AC" w:rsidP="002A11AC">
      <w:pPr>
        <w:pStyle w:val="ListBullet"/>
      </w:pPr>
      <w:r w:rsidRPr="002A11AC">
        <w:t>customer, regulatory and workplace requirements related to preparing and validating export documentation</w:t>
      </w:r>
    </w:p>
    <w:p w:rsidR="00000000" w:rsidRPr="002A11AC" w:rsidP="002A11AC">
      <w:pPr>
        <w:pStyle w:val="ListBullet"/>
      </w:pPr>
      <w:r w:rsidRPr="002A11AC">
        <w:t>workplace responsibilities related to the preparation of export documentation under the Approved Arrangement</w:t>
      </w:r>
    </w:p>
    <w:p w:rsidR="00000000" w:rsidRPr="002A11AC" w:rsidP="002A11AC">
      <w:pPr>
        <w:pStyle w:val="ListBullet"/>
      </w:pPr>
      <w:r w:rsidRPr="002A11AC">
        <w:t xml:space="preserve">roles and responsibilities </w:t>
      </w:r>
      <w:r w:rsidRPr="002A11AC">
        <w:t>of regulatory personnel</w:t>
      </w:r>
    </w:p>
    <w:p w:rsidR="00000000" w:rsidRPr="002A11AC" w:rsidP="002A11AC">
      <w:pPr>
        <w:pStyle w:val="ListBullet"/>
      </w:pPr>
      <w:r w:rsidRPr="002A11AC">
        <w:t>workplace traceability systems</w:t>
      </w:r>
    </w:p>
    <w:p w:rsidR="00000000" w:rsidRPr="002A11AC" w:rsidP="002A11AC">
      <w:pPr>
        <w:pStyle w:val="ListBullet"/>
      </w:pPr>
      <w:r w:rsidRPr="002A11AC">
        <w:t>verification and validation processes and responsibilities</w:t>
      </w:r>
    </w:p>
    <w:p w:rsidR="00000000" w:rsidRPr="002A11AC" w:rsidP="002A11AC">
      <w:pPr>
        <w:pStyle w:val="ListBullet"/>
      </w:pPr>
      <w:r w:rsidRPr="002A11AC">
        <w:t>the registration process for a RFP validator</w:t>
      </w:r>
    </w:p>
    <w:p w:rsidR="00000000" w:rsidRPr="002A11AC" w:rsidP="002A11AC">
      <w:pPr>
        <w:pStyle w:val="ListBullet"/>
      </w:pPr>
      <w:r w:rsidRPr="002A11AC">
        <w:t>roles and responsibilities of an RFP validator</w:t>
      </w:r>
    </w:p>
    <w:p w:rsidR="00000000" w:rsidRPr="002A11AC" w:rsidP="002A11AC">
      <w:pPr>
        <w:pStyle w:val="ListBullet"/>
      </w:pPr>
      <w:r w:rsidRPr="002A11AC">
        <w:t>the consequences associated with inaccurate or inc</w:t>
      </w:r>
      <w:r w:rsidRPr="002A11AC">
        <w:t>omplete export documentation</w:t>
      </w:r>
    </w:p>
    <w:p w:rsidR="00000000" w:rsidRPr="002A11AC" w:rsidP="002A11AC">
      <w:pPr>
        <w:pStyle w:val="ListBullet"/>
      </w:pPr>
      <w:r w:rsidRPr="002A11AC">
        <w:t>the process associated with an RFP amendment request</w:t>
      </w:r>
    </w:p>
    <w:p w:rsidR="00000000" w:rsidRPr="002A11AC" w:rsidP="002A11AC">
      <w:pPr>
        <w:pStyle w:val="ListBullet"/>
      </w:pPr>
      <w:r w:rsidRPr="002A11AC">
        <w:t>methods to identify and resolve issues related to timeline faults, trade descriptions, cut codes, label printing and placement errors, electronic system failure, raising clai</w:t>
      </w:r>
      <w:r w:rsidRPr="002A11AC">
        <w:t>ms, incorrect dates, incorrect container numbers, and wrong seal numbers.</w:t>
      </w:r>
    </w:p>
    <w:p w:rsidR="00000000" w:rsidRPr="002A11AC" w:rsidP="002A11AC">
      <w:pPr>
        <w:pStyle w:val="AllowPageBreak"/>
      </w:pPr>
    </w:p>
    <w:p w:rsidR="00000000" w:rsidRPr="002A11AC" w:rsidP="002A11AC">
      <w:pPr>
        <w:pStyle w:val="Heading1"/>
      </w:pPr>
      <w:bookmarkStart w:id="12" w:name="O_1253256"/>
      <w:bookmarkEnd w:id="12"/>
      <w:r w:rsidRPr="002A11AC">
        <w:t>Assessment Conditions</w:t>
      </w:r>
    </w:p>
    <w:p w:rsidR="00000000" w:rsidRPr="002A11AC" w:rsidP="00442C57">
      <w:pPr>
        <w:pStyle w:val="BodyText"/>
      </w:pPr>
      <w:r w:rsidRPr="002A11AC">
        <w:t>Assessment of the skills in this unit of competency must take place under the following conditions:</w:t>
      </w:r>
    </w:p>
    <w:p w:rsidR="00000000" w:rsidRPr="002A11AC" w:rsidP="002A11AC">
      <w:pPr>
        <w:pStyle w:val="ListBullet"/>
      </w:pPr>
      <w:r w:rsidRPr="002A11AC">
        <w:t>physical conditions:</w:t>
      </w:r>
    </w:p>
    <w:p w:rsidR="00000000" w:rsidRPr="002A11AC" w:rsidP="002A11AC">
      <w:pPr>
        <w:pStyle w:val="ListBullet2"/>
      </w:pPr>
      <w:r w:rsidRPr="002A11AC">
        <w:rPr>
          <w:rStyle w:val="Emphasis"/>
        </w:rPr>
        <w:t>skills must be demonstrated in an export meat premises</w:t>
      </w:r>
    </w:p>
    <w:p w:rsidR="00000000" w:rsidRPr="002A11AC" w:rsidP="002A11AC">
      <w:pPr>
        <w:pStyle w:val="ListBullet"/>
      </w:pPr>
      <w:r w:rsidRPr="002A11AC">
        <w:t>resources, equipment and materials:</w:t>
      </w:r>
    </w:p>
    <w:p w:rsidR="00000000" w:rsidRPr="002A11AC" w:rsidP="002A11AC">
      <w:pPr>
        <w:pStyle w:val="ListBullet2"/>
      </w:pPr>
      <w:r w:rsidRPr="002A11AC">
        <w:rPr>
          <w:rStyle w:val="Emphasis"/>
        </w:rPr>
        <w:t>systems for producing export documentation</w:t>
      </w:r>
    </w:p>
    <w:p w:rsidR="00000000" w:rsidRPr="002A11AC" w:rsidP="002A11AC">
      <w:pPr>
        <w:pStyle w:val="ListBullet2"/>
      </w:pPr>
      <w:r w:rsidRPr="002A11AC">
        <w:rPr>
          <w:rStyle w:val="Emphasis"/>
        </w:rPr>
        <w:t>access to data systems to validate traceability of meat</w:t>
      </w:r>
    </w:p>
    <w:p w:rsidR="00000000" w:rsidRPr="002A11AC" w:rsidP="002A11AC">
      <w:pPr>
        <w:pStyle w:val="ListBullet"/>
      </w:pPr>
      <w:r w:rsidRPr="002A11AC">
        <w:t>specifications:</w:t>
      </w:r>
    </w:p>
    <w:p w:rsidR="00000000" w:rsidRPr="002A11AC" w:rsidP="002A11AC">
      <w:pPr>
        <w:pStyle w:val="ListBullet2"/>
      </w:pPr>
      <w:r w:rsidRPr="002A11AC">
        <w:rPr>
          <w:rStyle w:val="Emphasis"/>
        </w:rPr>
        <w:t>regulatory requirements for export of meat.</w:t>
      </w:r>
    </w:p>
    <w:p w:rsidR="00000000" w:rsidRPr="002A11AC" w:rsidP="00442C57">
      <w:pPr>
        <w:pStyle w:val="BodyText"/>
      </w:pPr>
      <w:r w:rsidRPr="002A11AC">
        <w:t>As</w:t>
      </w:r>
      <w:r w:rsidRPr="002A11AC">
        <w:t>sessment for this unit must include at least three forms of evidence.</w:t>
      </w:r>
    </w:p>
    <w:p w:rsidR="00000000" w:rsidRPr="002A11AC" w:rsidP="00442C57">
      <w:pPr>
        <w:pStyle w:val="BodyText"/>
      </w:pPr>
      <w:r w:rsidRPr="002A11AC">
        <w:t>Assessors of this unit must satisfy the requirements for assessors in applicable vocational education and training legislation, frameworks and/or standards.</w:t>
      </w:r>
    </w:p>
    <w:p w:rsidR="00000000" w:rsidRPr="002A11AC" w:rsidP="002A11AC">
      <w:pPr>
        <w:pStyle w:val="BodyTextBold"/>
      </w:pPr>
      <w:r w:rsidRPr="002A11AC">
        <w:t>Mandatory workplace requireme</w:t>
      </w:r>
      <w:r w:rsidRPr="002A11AC">
        <w:t>nts</w:t>
      </w:r>
    </w:p>
    <w:p w:rsidR="00000000" w:rsidRPr="002A11AC" w:rsidP="00442C57">
      <w:pPr>
        <w:pStyle w:val="BodyText"/>
      </w:pPr>
      <w:r w:rsidRPr="002A11AC">
        <w:t xml:space="preserve">Mandatory workplace requirements are shown in </w:t>
      </w:r>
      <w:r w:rsidRPr="002A11AC">
        <w:rPr>
          <w:rStyle w:val="Emphasis"/>
        </w:rPr>
        <w:t>italic</w:t>
      </w:r>
      <w:r w:rsidRPr="002A11AC">
        <w:t xml:space="preserve"> text. Refer to the Companion Volume Implementation Guide for further information.</w:t>
      </w:r>
    </w:p>
    <w:p w:rsidR="00000000" w:rsidRPr="002A11AC" w:rsidP="002A11AC">
      <w:pPr>
        <w:pStyle w:val="Heading1"/>
      </w:pPr>
      <w:bookmarkStart w:id="13" w:name="O_1253259"/>
      <w:bookmarkEnd w:id="13"/>
      <w:r w:rsidRPr="002A11AC">
        <w:t>Links</w:t>
      </w:r>
    </w:p>
    <w:p w:rsidR="00000000" w:rsidRPr="002A11AC" w:rsidP="00442C57">
      <w:pPr>
        <w:pStyle w:val="BodyText"/>
      </w:pPr>
      <w:r w:rsidRPr="002A11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307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A11AC" w:rsidP="002A11AC"/>
    <w:sectPr w:rsidSect="002A11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AC" w:rsidRPr="00442C57" w:rsidP="00442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57" w:rsidP="002A1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2C57" w:rsidP="002A1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2C57" w:rsidP="002A11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AC" w:rsidP="002A1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2C57">
      <w:t>Approved</w:t>
    </w:r>
    <w:r w:rsidR="00442C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2C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2C57">
      <w:rPr>
        <w:noProof/>
      </w:rPr>
      <w:t>5</w:t>
    </w:r>
    <w:r>
      <w:rPr>
        <w:noProof/>
      </w:rPr>
      <w:fldChar w:fldCharType="end"/>
    </w:r>
  </w:p>
  <w:p w:rsidR="002A11AC" w:rsidP="002A1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2C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2C57">
      <w:t>Skills Insight</w:t>
    </w:r>
    <w:r w:rsidR="00442C57">
      <w:fldChar w:fldCharType="end"/>
    </w:r>
  </w:p>
  <w:p w:rsidR="002A11AC" w:rsidP="002A1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1AC" w:rsidRPr="00442C57" w:rsidP="00442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57" w:rsidRPr="002D2AF8" w:rsidP="002A1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AMPMSY416 Raise and validate requests for export permits and Meat Transfer Certificates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42C57" w:rsidP="002A11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AC" w:rsidRPr="002D2AF8" w:rsidP="002A1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2C57">
      <w:t>AMPMSY416 Raise and validate requests for export permits and Meat Transfer Certificates</w:t>
    </w:r>
    <w:r w:rsidR="00442C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2C57">
      <w:rPr>
        <w:noProof/>
      </w:rPr>
      <w:t>1 March 2025</w:t>
    </w:r>
    <w:r>
      <w:fldChar w:fldCharType="end"/>
    </w:r>
  </w:p>
  <w:p w:rsidR="002A11AC" w:rsidP="002A1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CC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24E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6B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1AC"/>
  </w:style>
  <w:style w:type="character" w:customStyle="1" w:styleId="Heading1Char">
    <w:name w:val="Heading 1 Char"/>
    <w:basedOn w:val="DefaultParagraphFont"/>
    <w:link w:val="Heading1"/>
    <w:rsid w:val="002A1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1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11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11AC"/>
    <w:rPr>
      <w:i/>
    </w:rPr>
  </w:style>
  <w:style w:type="paragraph" w:customStyle="1" w:styleId="SuperHeading">
    <w:name w:val="SuperHeading"/>
    <w:basedOn w:val="Normal"/>
    <w:rsid w:val="002A1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11AC"/>
    <w:rPr>
      <w:b/>
    </w:rPr>
  </w:style>
  <w:style w:type="character" w:customStyle="1" w:styleId="Heading2Char">
    <w:name w:val="Heading 2 Char"/>
    <w:basedOn w:val="DefaultParagraphFont"/>
    <w:link w:val="Heading2"/>
    <w:rsid w:val="002A1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1AC"/>
    <w:rPr>
      <w:b/>
      <w:spacing w:val="0"/>
    </w:rPr>
  </w:style>
  <w:style w:type="paragraph" w:customStyle="1" w:styleId="SuperTitle">
    <w:name w:val="SuperTitle"/>
    <w:basedOn w:val="Title"/>
    <w:rsid w:val="002A1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1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1AC"/>
  </w:style>
  <w:style w:type="paragraph" w:styleId="TableofFigures">
    <w:name w:val="table of figures"/>
    <w:basedOn w:val="Normal"/>
    <w:next w:val="Normal"/>
    <w:semiHidden/>
    <w:rsid w:val="002A1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1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1AC"/>
    <w:rPr>
      <w:rFonts w:ascii="Wingdings" w:hAnsi="Wingdings"/>
    </w:rPr>
  </w:style>
  <w:style w:type="paragraph" w:customStyle="1" w:styleId="TableHeading">
    <w:name w:val="Table Heading"/>
    <w:basedOn w:val="HeadingBase"/>
    <w:rsid w:val="002A1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1AC"/>
    <w:rPr>
      <w:color w:val="0033CC"/>
      <w:u w:val="none"/>
    </w:rPr>
  </w:style>
  <w:style w:type="paragraph" w:customStyle="1" w:styleId="BodyTextRight">
    <w:name w:val="Body Text Right"/>
    <w:basedOn w:val="BodyText"/>
    <w:rsid w:val="002A1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1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1AC"/>
    <w:rPr>
      <w:sz w:val="32"/>
    </w:rPr>
  </w:style>
  <w:style w:type="paragraph" w:customStyle="1" w:styleId="HeadingProcedure">
    <w:name w:val="Heading Procedure"/>
    <w:basedOn w:val="HeadingBase"/>
    <w:next w:val="Normal"/>
    <w:rsid w:val="002A1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1AC"/>
    <w:pPr>
      <w:spacing w:before="60" w:after="60"/>
    </w:pPr>
  </w:style>
  <w:style w:type="paragraph" w:styleId="ListContinue">
    <w:name w:val="List Continue"/>
    <w:basedOn w:val="List"/>
    <w:rsid w:val="002A11AC"/>
    <w:pPr>
      <w:ind w:firstLine="0"/>
    </w:pPr>
  </w:style>
  <w:style w:type="paragraph" w:customStyle="1" w:styleId="ListNote">
    <w:name w:val="List Note"/>
    <w:basedOn w:val="List"/>
    <w:rsid w:val="002A1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1AC"/>
    <w:rPr>
      <w:rFonts w:ascii="Courier New" w:hAnsi="Courier New"/>
    </w:rPr>
  </w:style>
  <w:style w:type="paragraph" w:customStyle="1" w:styleId="NoteBullet">
    <w:name w:val="Note Bullet"/>
    <w:basedOn w:val="Note"/>
    <w:rsid w:val="002A1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1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1AC"/>
    <w:rPr>
      <w:b/>
      <w:smallCaps/>
    </w:rPr>
  </w:style>
  <w:style w:type="paragraph" w:customStyle="1" w:styleId="TableListNumber">
    <w:name w:val="Table List Number"/>
    <w:basedOn w:val="ListNumber"/>
    <w:rsid w:val="002A1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1AC"/>
    <w:pPr>
      <w:numPr>
        <w:numId w:val="9"/>
      </w:numPr>
    </w:pPr>
  </w:style>
  <w:style w:type="paragraph" w:customStyle="1" w:styleId="ListAlpha2">
    <w:name w:val="List Alpha 2"/>
    <w:basedOn w:val="List2"/>
    <w:rsid w:val="002A11AC"/>
    <w:pPr>
      <w:numPr>
        <w:numId w:val="8"/>
      </w:numPr>
    </w:pPr>
  </w:style>
  <w:style w:type="paragraph" w:styleId="List2">
    <w:name w:val="List 2"/>
    <w:basedOn w:val="BodyText"/>
    <w:rsid w:val="002A1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1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1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1AC"/>
    <w:pPr>
      <w:numPr>
        <w:numId w:val="4"/>
      </w:numPr>
    </w:pPr>
  </w:style>
  <w:style w:type="paragraph" w:styleId="ListContinue2">
    <w:name w:val="List Continue 2"/>
    <w:basedOn w:val="List2"/>
    <w:rsid w:val="002A11AC"/>
    <w:pPr>
      <w:ind w:firstLine="0"/>
    </w:pPr>
  </w:style>
  <w:style w:type="paragraph" w:styleId="ListContinue3">
    <w:name w:val="List Continue 3"/>
    <w:basedOn w:val="List3"/>
    <w:rsid w:val="002A11AC"/>
    <w:pPr>
      <w:ind w:left="1021" w:firstLine="0"/>
    </w:pPr>
  </w:style>
  <w:style w:type="paragraph" w:styleId="ListContinue4">
    <w:name w:val="List Continue 4"/>
    <w:basedOn w:val="List4"/>
    <w:rsid w:val="002A11AC"/>
    <w:pPr>
      <w:ind w:firstLine="0"/>
    </w:pPr>
  </w:style>
  <w:style w:type="paragraph" w:styleId="ListContinue5">
    <w:name w:val="List Continue 5"/>
    <w:basedOn w:val="List5"/>
    <w:rsid w:val="002A11AC"/>
    <w:pPr>
      <w:ind w:firstLine="0"/>
    </w:pPr>
  </w:style>
  <w:style w:type="paragraph" w:styleId="ListNumber3">
    <w:name w:val="List Number 3"/>
    <w:basedOn w:val="List3"/>
    <w:rsid w:val="002A11AC"/>
    <w:pPr>
      <w:numPr>
        <w:numId w:val="5"/>
      </w:numPr>
    </w:pPr>
  </w:style>
  <w:style w:type="paragraph" w:styleId="ListNumber4">
    <w:name w:val="List Number 4"/>
    <w:basedOn w:val="List4"/>
    <w:rsid w:val="002A11AC"/>
    <w:pPr>
      <w:numPr>
        <w:numId w:val="6"/>
      </w:numPr>
    </w:pPr>
  </w:style>
  <w:style w:type="paragraph" w:styleId="ListNumber5">
    <w:name w:val="List Number 5"/>
    <w:basedOn w:val="List5"/>
    <w:rsid w:val="002A11AC"/>
    <w:pPr>
      <w:numPr>
        <w:numId w:val="7"/>
      </w:numPr>
    </w:pPr>
  </w:style>
  <w:style w:type="paragraph" w:styleId="BlockText">
    <w:name w:val="Block Text"/>
    <w:basedOn w:val="Normal"/>
    <w:rsid w:val="002A1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1AC"/>
    <w:rPr>
      <w:sz w:val="16"/>
      <w:vertAlign w:val="superscript"/>
    </w:rPr>
  </w:style>
  <w:style w:type="character" w:customStyle="1" w:styleId="Symbols">
    <w:name w:val="Symbols"/>
    <w:basedOn w:val="DefaultParagraphFont"/>
    <w:rsid w:val="002A11AC"/>
    <w:rPr>
      <w:rFonts w:ascii="Symbol" w:hAnsi="Symbol"/>
    </w:rPr>
  </w:style>
  <w:style w:type="character" w:customStyle="1" w:styleId="MenuOptions">
    <w:name w:val="Menu Options"/>
    <w:basedOn w:val="DefaultParagraphFont"/>
    <w:rsid w:val="002A1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1AC"/>
    <w:rPr>
      <w:b/>
    </w:rPr>
  </w:style>
  <w:style w:type="character" w:customStyle="1" w:styleId="Underlined">
    <w:name w:val="Underlined"/>
    <w:basedOn w:val="DefaultParagraphFont"/>
    <w:rsid w:val="002A11AC"/>
    <w:rPr>
      <w:u w:val="single"/>
    </w:rPr>
  </w:style>
  <w:style w:type="paragraph" w:customStyle="1" w:styleId="TableBodyTextRight">
    <w:name w:val="Table Body Text Right"/>
    <w:basedOn w:val="TableBodyText"/>
    <w:rsid w:val="002A1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1AC"/>
    <w:rPr>
      <w:sz w:val="18"/>
    </w:rPr>
  </w:style>
  <w:style w:type="paragraph" w:customStyle="1" w:styleId="BodySmallRight">
    <w:name w:val="Body Small Right"/>
    <w:basedOn w:val="BodyTextRight"/>
    <w:rsid w:val="002A11AC"/>
    <w:rPr>
      <w:sz w:val="18"/>
      <w:szCs w:val="18"/>
    </w:rPr>
  </w:style>
  <w:style w:type="paragraph" w:customStyle="1" w:styleId="MarginEdition">
    <w:name w:val="Margin Edition"/>
    <w:basedOn w:val="MarginNote"/>
    <w:rsid w:val="002A1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1AC"/>
    <w:rPr>
      <w:sz w:val="2"/>
      <w:szCs w:val="2"/>
    </w:rPr>
  </w:style>
  <w:style w:type="character" w:customStyle="1" w:styleId="Small">
    <w:name w:val="Small"/>
    <w:basedOn w:val="DefaultParagraphFont"/>
    <w:rsid w:val="002A11AC"/>
    <w:rPr>
      <w:sz w:val="16"/>
    </w:rPr>
  </w:style>
  <w:style w:type="paragraph" w:customStyle="1" w:styleId="WideTable">
    <w:name w:val="Wide Table"/>
    <w:basedOn w:val="Normal"/>
    <w:rsid w:val="002A1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1AC"/>
  </w:style>
  <w:style w:type="paragraph" w:styleId="Quote">
    <w:name w:val="Quote"/>
    <w:basedOn w:val="Heading1"/>
    <w:link w:val="QuoteChar"/>
    <w:qFormat/>
    <w:rsid w:val="002A1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1AC"/>
    <w:pPr>
      <w:pageBreakBefore/>
    </w:pPr>
  </w:style>
  <w:style w:type="paragraph" w:customStyle="1" w:styleId="Border">
    <w:name w:val="Border"/>
    <w:basedOn w:val="Normal"/>
    <w:qFormat/>
    <w:rsid w:val="002A1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1AC"/>
    <w:rPr>
      <w:u w:val="single"/>
    </w:rPr>
  </w:style>
  <w:style w:type="character" w:customStyle="1" w:styleId="BoldandItalics">
    <w:name w:val="Bold and Italics"/>
    <w:qFormat/>
    <w:rsid w:val="002A11AC"/>
    <w:rPr>
      <w:b/>
      <w:i/>
      <w:u w:val="none"/>
    </w:rPr>
  </w:style>
  <w:style w:type="paragraph" w:styleId="BalloonText">
    <w:name w:val="Balloon Text"/>
    <w:basedOn w:val="Normal"/>
    <w:link w:val="BalloonTextChar"/>
    <w:rsid w:val="002A1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1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2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7672</Characters>
  <Application>Microsoft Office Word</Application>
  <DocSecurity>0</DocSecurity>
  <Lines>239</Lines>
  <Paragraphs>147</Paragraphs>
  <ScaleCrop>false</ScaleCrop>
  <Company>Author-it Software Corporation Ltd.</Company>
  <LinksUpToDate>false</LinksUpToDate>
  <CharactersWithSpaces>8701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AMPMSY416 Raise and validate requests for export permits and Meat Transfer Certificates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