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47FE" w:rsidP="006047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AMPMSY413 Recognise diseases and conditions during inspection of food animal</w:t>
      </w:r>
      <w:r>
        <w:fldChar w:fldCharType="end"/>
      </w:r>
    </w:p>
    <w:p w:rsidR="006047FE" w:rsidP="006047FE">
      <w:pPr>
        <w:pStyle w:val="Version"/>
        <w:sectPr w:rsidSect="00E961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961EB" w:rsidP="00E961EB">
      <w:pPr>
        <w:pStyle w:val="SuperHeading"/>
      </w:pPr>
      <w:r w:rsidRPr="00E961EB">
        <w:t>AMPMSY413 Recognise diseases and conditions during inspection of food animal</w:t>
      </w:r>
    </w:p>
    <w:p w:rsidR="00000000" w:rsidRPr="00E961EB" w:rsidP="00E961EB">
      <w:pPr>
        <w:pStyle w:val="Heading1"/>
      </w:pPr>
      <w:bookmarkStart w:id="1" w:name="O_1298454"/>
      <w:bookmarkEnd w:id="1"/>
      <w:r w:rsidRPr="00E961EB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E961E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Bold"/>
              <w:rPr>
                <w:lang w:val="en-NZ"/>
              </w:rPr>
            </w:pPr>
            <w:r w:rsidRPr="00E961E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Bold"/>
              <w:rPr>
                <w:lang w:val="en-NZ"/>
              </w:rPr>
            </w:pPr>
            <w:r w:rsidRPr="00E961EB">
              <w:t>Comments</w:t>
            </w:r>
          </w:p>
        </w:tc>
      </w:tr>
      <w:tr w:rsidTr="00E961E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 xml:space="preserve">Release 2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This version released with AMP Australian Meat Processing Training Package Release 8.1.</w:t>
            </w:r>
          </w:p>
        </w:tc>
      </w:tr>
      <w:tr w:rsidTr="00E961E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EB" w:rsidP="00E961EB">
            <w:pPr>
              <w:pStyle w:val="BodyText"/>
            </w:pPr>
            <w:r w:rsidRPr="00E961EB">
              <w:t>This version released with AMP Australian Meat Processing Training Package Release 8.0.</w:t>
            </w:r>
          </w:p>
        </w:tc>
      </w:tr>
    </w:tbl>
    <w:p w:rsidR="006047FE" w:rsidP="00E961EB">
      <w:pPr>
        <w:pStyle w:val="BodyText"/>
      </w:pPr>
    </w:p>
    <w:p w:rsidR="006047FE" w:rsidP="00E961EB">
      <w:pPr>
        <w:pStyle w:val="BodyText"/>
      </w:pPr>
    </w:p>
    <w:p w:rsidR="00000000" w:rsidRPr="00E961EB" w:rsidP="00E961EB">
      <w:pPr>
        <w:pStyle w:val="Heading1"/>
      </w:pPr>
      <w:bookmarkStart w:id="2" w:name="O_1298453"/>
      <w:bookmarkEnd w:id="2"/>
      <w:r w:rsidRPr="00E961EB">
        <w:t>Application</w:t>
      </w:r>
    </w:p>
    <w:p w:rsidR="00000000" w:rsidRPr="00E961EB" w:rsidP="006047FE">
      <w:pPr>
        <w:pStyle w:val="BodyText"/>
      </w:pPr>
      <w:r w:rsidRPr="00E961EB">
        <w:t>This unit describes the skills and knowledge required to recognise common diseases and conditions in food animals, in order to determi</w:t>
      </w:r>
      <w:r w:rsidRPr="00E961EB">
        <w:t xml:space="preserve">ne if meat is safe for human and/or pet consumption. </w:t>
      </w:r>
    </w:p>
    <w:p w:rsidR="00000000" w:rsidRPr="00E961EB" w:rsidP="006047FE">
      <w:pPr>
        <w:pStyle w:val="BodyText"/>
      </w:pPr>
      <w:r w:rsidRPr="00E961EB">
        <w:t xml:space="preserve">This unit applies to individuals who undertake work related to meat safety inspections of food animals. </w:t>
      </w:r>
    </w:p>
    <w:p w:rsidR="00000000" w:rsidRPr="00E961EB" w:rsidP="006047FE">
      <w:pPr>
        <w:pStyle w:val="BodyText"/>
      </w:pPr>
      <w:r w:rsidRPr="00E961EB">
        <w:t>All work must be carried out to comply with workplace procedures, according to state/territory he</w:t>
      </w:r>
      <w:r w:rsidRPr="00E961EB">
        <w:t>alth and safety, food and meat safety regulations, legislation and standards that apply to the workplace.</w:t>
      </w:r>
    </w:p>
    <w:p w:rsidR="00000000" w:rsidRPr="00E961EB" w:rsidP="006047FE">
      <w:pPr>
        <w:pStyle w:val="BodyText"/>
      </w:pPr>
      <w:r w:rsidRPr="00E961EB">
        <w:t>Individuals who work as meat inspectors must comply with the requirements of local/state/territory authorities, and where applicable the Australian Go</w:t>
      </w:r>
      <w:r w:rsidRPr="00E961EB">
        <w:t>vernment export Authority. Users must check with the relevant regulatory authority before delivery.</w:t>
      </w:r>
    </w:p>
    <w:p w:rsidR="00000000" w:rsidRPr="00E961EB" w:rsidP="00E961EB">
      <w:pPr>
        <w:pStyle w:val="Heading1"/>
      </w:pPr>
      <w:bookmarkStart w:id="3" w:name="O_1298452"/>
      <w:bookmarkEnd w:id="3"/>
      <w:r w:rsidRPr="00E961EB">
        <w:t>Pre-requisite Unit</w:t>
      </w:r>
    </w:p>
    <w:p w:rsidR="00000000" w:rsidRPr="00E961EB" w:rsidP="006047FE">
      <w:pPr>
        <w:pStyle w:val="BodyText"/>
      </w:pPr>
      <w:r w:rsidRPr="00E961EB">
        <w:t>Nil</w:t>
      </w:r>
    </w:p>
    <w:p w:rsidR="00000000" w:rsidRPr="00E961EB" w:rsidP="00E961EB">
      <w:pPr>
        <w:pStyle w:val="Heading1"/>
      </w:pPr>
      <w:bookmarkStart w:id="4" w:name="O_1298451"/>
      <w:bookmarkEnd w:id="4"/>
      <w:r w:rsidRPr="00E961EB">
        <w:t>Unit Sector</w:t>
      </w:r>
    </w:p>
    <w:p w:rsidR="00000000" w:rsidRPr="00E961EB" w:rsidP="006047FE">
      <w:pPr>
        <w:pStyle w:val="BodyText"/>
      </w:pPr>
      <w:r w:rsidRPr="00E961EB">
        <w:t>Meat Safety (MSY)</w:t>
      </w:r>
    </w:p>
    <w:p w:rsidR="00000000" w:rsidRPr="00E961EB" w:rsidP="00E961EB">
      <w:pPr>
        <w:pStyle w:val="Heading1"/>
      </w:pPr>
      <w:bookmarkStart w:id="5" w:name="O_1298450"/>
      <w:bookmarkEnd w:id="5"/>
      <w:r w:rsidRPr="00E961E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4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Bold"/>
              <w:rPr>
                <w:lang w:val="en-NZ"/>
              </w:rPr>
            </w:pPr>
            <w:r w:rsidRPr="00E961E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Bold"/>
              <w:rPr>
                <w:lang w:val="en-NZ"/>
              </w:rPr>
            </w:pPr>
            <w:r w:rsidRPr="00E961EB">
              <w:t>Performance Criteria</w:t>
            </w:r>
          </w:p>
        </w:tc>
      </w:tr>
      <w:tr w:rsidTr="00604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EB" w:rsidP="00E961EB">
            <w:pPr>
              <w:pStyle w:val="BodyText"/>
            </w:pPr>
            <w:r w:rsidRPr="00E961E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4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1. Identify the nature, signs and causes of common abnormalities and diseases in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EB" w:rsidP="00E961EB">
            <w:pPr>
              <w:pStyle w:val="BodyText"/>
            </w:pPr>
            <w:r w:rsidRPr="00E961EB">
              <w:t>1.1 Identify the nature and causes of physical abnormalities in food animal</w:t>
            </w:r>
          </w:p>
          <w:p w:rsidR="00000000" w:rsidRPr="00E961EB" w:rsidP="00E961EB">
            <w:pPr>
              <w:pStyle w:val="BodyText"/>
            </w:pPr>
            <w:r w:rsidRPr="00E961EB">
              <w:t>1.2 Identify the nature, signs and causes of inflammation in food animal</w:t>
            </w:r>
          </w:p>
          <w:p w:rsidR="00000000" w:rsidRPr="00E961EB" w:rsidP="00E961EB">
            <w:pPr>
              <w:pStyle w:val="BodyText"/>
            </w:pPr>
            <w:r w:rsidRPr="00E961EB">
              <w:t>1.3 Identify the nature and causes of tumours</w:t>
            </w:r>
          </w:p>
          <w:p w:rsidR="00000000" w:rsidRPr="00E961EB" w:rsidP="00E961EB">
            <w:pPr>
              <w:pStyle w:val="BodyText"/>
            </w:pPr>
            <w:r w:rsidRPr="00E961EB">
              <w:t xml:space="preserve">1.4 Identify the ways in which food animals can be poisoned, </w:t>
            </w:r>
            <w:r w:rsidRPr="00E961EB">
              <w:t>and the signs of poisoning</w:t>
            </w:r>
          </w:p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1.5 Identify key characteristics of common microbiological diseases found in food animals</w:t>
            </w:r>
          </w:p>
        </w:tc>
      </w:tr>
      <w:tr w:rsidTr="00604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2. Identify the effects of parasites on food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EB" w:rsidP="00E961EB">
            <w:pPr>
              <w:pStyle w:val="BodyText"/>
            </w:pPr>
            <w:r w:rsidRPr="00E961EB">
              <w:t>2.1 Identify the effects of parasite on food animals</w:t>
            </w:r>
          </w:p>
          <w:p w:rsidR="00000000" w:rsidRPr="00E961EB" w:rsidP="00E961EB">
            <w:pPr>
              <w:pStyle w:val="BodyText"/>
            </w:pPr>
            <w:r w:rsidRPr="00E961EB">
              <w:t>2.2 Identify the relationship th</w:t>
            </w:r>
            <w:r w:rsidRPr="00E961EB">
              <w:t>e parasite has to the host animal</w:t>
            </w:r>
          </w:p>
          <w:p w:rsidR="00000000" w:rsidRPr="00E961EB" w:rsidP="00E961EB">
            <w:pPr>
              <w:pStyle w:val="BodyText"/>
            </w:pPr>
            <w:r w:rsidRPr="00E961EB">
              <w:t>2.3 Recognise common internal parasites</w:t>
            </w:r>
          </w:p>
          <w:p w:rsidR="00000000" w:rsidRPr="00E961EB" w:rsidP="00E961EB">
            <w:pPr>
              <w:pStyle w:val="BodyText"/>
            </w:pPr>
            <w:r w:rsidRPr="00E961EB">
              <w:t>2.4 Identify the nature, life cycle and signs of internal parasites in food animals</w:t>
            </w:r>
          </w:p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2.5 Identify the nature, life cycle and signs of external parasites in food animals</w:t>
            </w:r>
          </w:p>
        </w:tc>
      </w:tr>
      <w:tr w:rsidTr="006047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3. Apply know</w:t>
            </w:r>
            <w:r w:rsidRPr="00E961EB">
              <w:t>ledge of animal diseases and conditions to the interpretation of ante and post-mortem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EB" w:rsidP="00E961EB">
            <w:pPr>
              <w:pStyle w:val="BodyText"/>
            </w:pPr>
            <w:r w:rsidRPr="00E961EB">
              <w:t>3.1 Identify the common food animal diseases and conditions that may be identified during ante and post-mortem inspection of major species, as specified in the</w:t>
            </w:r>
            <w:r w:rsidRPr="00E961EB">
              <w:t xml:space="preserve"> relevant Australian Standard</w:t>
            </w:r>
          </w:p>
          <w:p w:rsidR="00000000" w:rsidRPr="00E961EB" w:rsidP="00E961EB">
            <w:pPr>
              <w:pStyle w:val="BodyText"/>
            </w:pPr>
            <w:r w:rsidRPr="00E961EB">
              <w:t>3.2 Identify common abnormalities that may impact on food safety and wholesomeness of meat</w:t>
            </w:r>
          </w:p>
          <w:p w:rsidR="00000000" w:rsidRPr="00E961EB" w:rsidP="00E961EB">
            <w:pPr>
              <w:pStyle w:val="BodyText"/>
            </w:pPr>
            <w:r w:rsidRPr="00E961EB">
              <w:t>3.3 Identify how information about animal diseases and conditions is communicated to producer</w:t>
            </w:r>
          </w:p>
        </w:tc>
      </w:tr>
    </w:tbl>
    <w:p w:rsidR="00000000" w:rsidRPr="00E961EB" w:rsidP="00E961EB">
      <w:pPr>
        <w:pStyle w:val="BodyText"/>
      </w:pPr>
    </w:p>
    <w:p w:rsidR="00000000" w:rsidRPr="00E961EB" w:rsidP="00E961EB">
      <w:pPr>
        <w:pStyle w:val="AllowPageBreak"/>
      </w:pPr>
    </w:p>
    <w:p w:rsidR="00000000" w:rsidRPr="00E961EB" w:rsidP="00E961EB">
      <w:pPr>
        <w:pStyle w:val="Heading1"/>
      </w:pPr>
      <w:bookmarkStart w:id="6" w:name="O_1298449"/>
      <w:bookmarkEnd w:id="6"/>
      <w:r w:rsidRPr="00E961EB">
        <w:t>Foundation Skills</w:t>
      </w:r>
    </w:p>
    <w:p w:rsidR="00000000" w:rsidRPr="006047FE" w:rsidP="006047FE">
      <w:pPr>
        <w:pStyle w:val="BodyText"/>
        <w:rPr>
          <w:i/>
        </w:rPr>
      </w:pPr>
      <w:r w:rsidRPr="006047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6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Bold"/>
              <w:rPr>
                <w:lang w:val="en-NZ"/>
              </w:rPr>
            </w:pPr>
            <w:r w:rsidRPr="00E961E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Bold"/>
              <w:rPr>
                <w:lang w:val="en-NZ"/>
              </w:rPr>
            </w:pPr>
            <w:r w:rsidRPr="00E961EB">
              <w:t>Description</w:t>
            </w:r>
          </w:p>
        </w:tc>
      </w:tr>
      <w:tr w:rsidTr="00E96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ListBullet"/>
              <w:rPr>
                <w:lang w:val="en-NZ"/>
              </w:rPr>
            </w:pPr>
            <w:r w:rsidRPr="00E961EB">
              <w:t>Access and interpret information abo</w:t>
            </w:r>
            <w:r w:rsidRPr="00E961EB">
              <w:t>ut animal diseases and conditions</w:t>
            </w:r>
          </w:p>
        </w:tc>
      </w:tr>
      <w:tr w:rsidTr="00E96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ListBullet"/>
              <w:rPr>
                <w:lang w:val="en-NZ"/>
              </w:rPr>
            </w:pPr>
            <w:r w:rsidRPr="00E961EB">
              <w:t>Record details of diseases and/or conditions using paper-based and/or digital format</w:t>
            </w:r>
          </w:p>
        </w:tc>
      </w:tr>
      <w:tr w:rsidTr="00E96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ListBullet"/>
              <w:rPr>
                <w:lang w:val="en-NZ"/>
              </w:rPr>
            </w:pPr>
            <w:r w:rsidRPr="00E961EB">
              <w:t>Use scientific terminology to describe animal diseases and conditions</w:t>
            </w:r>
          </w:p>
        </w:tc>
      </w:tr>
      <w:tr w:rsidTr="00E96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EB" w:rsidP="00E961EB">
            <w:pPr>
              <w:pStyle w:val="ListBullet"/>
            </w:pPr>
            <w:r w:rsidRPr="00E961EB">
              <w:t>Estimate percentage of mob/herd with conditions</w:t>
            </w:r>
          </w:p>
        </w:tc>
      </w:tr>
    </w:tbl>
    <w:p w:rsidR="00000000" w:rsidRPr="00E961EB" w:rsidP="00E961EB">
      <w:pPr>
        <w:pStyle w:val="BodyText"/>
      </w:pPr>
    </w:p>
    <w:p w:rsidR="00000000" w:rsidRPr="00E961EB" w:rsidP="00E961EB">
      <w:pPr>
        <w:pStyle w:val="AllowPageBreak"/>
      </w:pPr>
    </w:p>
    <w:p w:rsidR="00000000" w:rsidRPr="00E961EB" w:rsidP="00E961EB">
      <w:pPr>
        <w:pStyle w:val="Heading1"/>
      </w:pPr>
      <w:bookmarkStart w:id="7" w:name="O_1298448"/>
      <w:bookmarkEnd w:id="7"/>
      <w:r w:rsidRPr="00E961EB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23"/>
        <w:gridCol w:w="2323"/>
        <w:gridCol w:w="2268"/>
        <w:gridCol w:w="2608"/>
      </w:tblGrid>
      <w:tr w:rsidTr="00E961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Bold"/>
              <w:rPr>
                <w:lang w:val="en-NZ"/>
              </w:rPr>
            </w:pPr>
            <w:r w:rsidRPr="00E961EB">
              <w:t>Code and title current release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Bold"/>
              <w:rPr>
                <w:lang w:val="en-NZ"/>
              </w:rPr>
            </w:pPr>
            <w:r w:rsidRPr="00E961EB">
              <w:t>Code and title previous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Bold"/>
              <w:rPr>
                <w:lang w:val="en-NZ"/>
              </w:rPr>
            </w:pPr>
            <w:r w:rsidRPr="00E961EB">
              <w:t>Comments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Bold"/>
              <w:rPr>
                <w:lang w:val="en-NZ"/>
              </w:rPr>
            </w:pPr>
            <w:r w:rsidRPr="00E961EB">
              <w:t>Equivalence status</w:t>
            </w:r>
          </w:p>
        </w:tc>
      </w:tr>
      <w:tr w:rsidTr="00E961E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EB" w:rsidP="00E961EB">
            <w:pPr>
              <w:pStyle w:val="BodyText"/>
            </w:pPr>
            <w:r w:rsidRPr="00E961EB">
              <w:t>AMPMSY413 </w:t>
            </w:r>
            <w:r w:rsidRPr="00E961EB">
              <w:t xml:space="preserve">Recognise diseases and conditions during inspection of food animal </w:t>
            </w:r>
          </w:p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Release 2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EB" w:rsidP="00E961EB">
            <w:pPr>
              <w:pStyle w:val="BodyText"/>
            </w:pPr>
            <w:r w:rsidRPr="00E961EB">
              <w:t xml:space="preserve">AMPMSY413 Recognise diseases and conditions during inspection of food animal </w:t>
            </w:r>
          </w:p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Release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1EB">
            <w:pPr>
              <w:pStyle w:val="BodyText"/>
              <w:rPr>
                <w:lang w:val="en-NZ"/>
              </w:rPr>
            </w:pPr>
            <w:r w:rsidRPr="00E961EB">
              <w:t>Knowledge evidence amended to remove specific data program reference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1EB" w:rsidP="00E961EB">
            <w:pPr>
              <w:pStyle w:val="BodyText"/>
            </w:pPr>
            <w:r w:rsidRPr="00E961EB">
              <w:t>Equivalent</w:t>
            </w:r>
          </w:p>
          <w:p w:rsidR="00000000" w:rsidRPr="00E961EB" w:rsidP="00E961EB">
            <w:pPr>
              <w:pStyle w:val="BodyText"/>
            </w:pPr>
          </w:p>
        </w:tc>
      </w:tr>
    </w:tbl>
    <w:p w:rsidR="006047FE" w:rsidP="00E961EB">
      <w:pPr>
        <w:pStyle w:val="BodyText"/>
      </w:pPr>
    </w:p>
    <w:p w:rsidR="006047FE" w:rsidP="00E961EB">
      <w:pPr>
        <w:pStyle w:val="BodyText"/>
      </w:pPr>
    </w:p>
    <w:p w:rsidR="00000000" w:rsidRPr="00E961EB" w:rsidP="00E961EB">
      <w:pPr>
        <w:pStyle w:val="Heading1"/>
      </w:pPr>
      <w:bookmarkStart w:id="8" w:name="O_1298455"/>
      <w:bookmarkEnd w:id="8"/>
      <w:r w:rsidRPr="00E961EB">
        <w:t>Links</w:t>
      </w:r>
    </w:p>
    <w:p w:rsidR="00000000" w:rsidRPr="00E961EB" w:rsidP="006047FE">
      <w:pPr>
        <w:pStyle w:val="BodyText"/>
      </w:pPr>
      <w:r w:rsidRPr="00E961E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809E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961EB" w:rsidP="00E961EB"/>
    <w:sectPr w:rsidSect="00E961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EB" w:rsidRPr="006047FE" w:rsidP="006047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FE" w:rsidP="00E961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47FE" w:rsidP="00E961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047FE" w:rsidP="00E961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1EB" w:rsidRPr="006047FE" w:rsidP="006047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1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7FE" w:rsidRPr="002D2AF8" w:rsidP="00E961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AMPMSY413 Recognise diseases and conditions during inspection of food animal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2025</w:t>
    </w:r>
    <w:r>
      <w:fldChar w:fldCharType="end"/>
    </w:r>
  </w:p>
  <w:p w:rsidR="006047FE" w:rsidP="00E961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F662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7603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1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1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1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1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1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1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1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1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1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1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1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1EB"/>
  </w:style>
  <w:style w:type="character" w:customStyle="1" w:styleId="Heading1Char">
    <w:name w:val="Heading 1 Char"/>
    <w:basedOn w:val="DefaultParagraphFont"/>
    <w:link w:val="Heading1"/>
    <w:rsid w:val="00E961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1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1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1E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961EB"/>
    <w:rPr>
      <w:i/>
    </w:rPr>
  </w:style>
  <w:style w:type="paragraph" w:customStyle="1" w:styleId="SuperHeading">
    <w:name w:val="SuperHeading"/>
    <w:basedOn w:val="Normal"/>
    <w:rsid w:val="00E961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1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61EB"/>
    <w:rPr>
      <w:b/>
    </w:rPr>
  </w:style>
  <w:style w:type="character" w:customStyle="1" w:styleId="Heading2Char">
    <w:name w:val="Heading 2 Char"/>
    <w:basedOn w:val="DefaultParagraphFont"/>
    <w:link w:val="Heading2"/>
    <w:rsid w:val="00E961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1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1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1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1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1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1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1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1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1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1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1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1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1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1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1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1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1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61EB"/>
    <w:rPr>
      <w:b/>
      <w:spacing w:val="0"/>
    </w:rPr>
  </w:style>
  <w:style w:type="paragraph" w:customStyle="1" w:styleId="SuperTitle">
    <w:name w:val="SuperTitle"/>
    <w:basedOn w:val="Title"/>
    <w:rsid w:val="00E961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1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1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61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61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1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1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1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1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1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1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1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1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61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1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1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1EB"/>
  </w:style>
  <w:style w:type="paragraph" w:styleId="TableofFigures">
    <w:name w:val="table of figures"/>
    <w:basedOn w:val="Normal"/>
    <w:next w:val="Normal"/>
    <w:semiHidden/>
    <w:rsid w:val="00E961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1E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61EB"/>
    <w:rPr>
      <w:rFonts w:ascii="Wingdings" w:hAnsi="Wingdings"/>
    </w:rPr>
  </w:style>
  <w:style w:type="paragraph" w:customStyle="1" w:styleId="TableHeading">
    <w:name w:val="Table Heading"/>
    <w:basedOn w:val="HeadingBase"/>
    <w:rsid w:val="00E961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1EB"/>
    <w:rPr>
      <w:color w:val="0033CC"/>
      <w:u w:val="none"/>
    </w:rPr>
  </w:style>
  <w:style w:type="paragraph" w:customStyle="1" w:styleId="BodyTextRight">
    <w:name w:val="Body Text Right"/>
    <w:basedOn w:val="BodyText"/>
    <w:rsid w:val="00E961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1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1E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1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1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1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1EB"/>
    <w:rPr>
      <w:sz w:val="32"/>
    </w:rPr>
  </w:style>
  <w:style w:type="paragraph" w:customStyle="1" w:styleId="HeadingProcedure">
    <w:name w:val="Heading Procedure"/>
    <w:basedOn w:val="HeadingBase"/>
    <w:next w:val="Normal"/>
    <w:rsid w:val="00E961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1EB"/>
    <w:pPr>
      <w:spacing w:before="60" w:after="60"/>
    </w:pPr>
  </w:style>
  <w:style w:type="paragraph" w:styleId="ListContinue">
    <w:name w:val="List Continue"/>
    <w:basedOn w:val="List"/>
    <w:rsid w:val="00E961EB"/>
    <w:pPr>
      <w:ind w:firstLine="0"/>
    </w:pPr>
  </w:style>
  <w:style w:type="paragraph" w:customStyle="1" w:styleId="ListNote">
    <w:name w:val="List Note"/>
    <w:basedOn w:val="List"/>
    <w:rsid w:val="00E961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1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1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1EB"/>
    <w:rPr>
      <w:rFonts w:ascii="Courier New" w:hAnsi="Courier New"/>
    </w:rPr>
  </w:style>
  <w:style w:type="paragraph" w:customStyle="1" w:styleId="NoteBullet">
    <w:name w:val="Note Bullet"/>
    <w:basedOn w:val="Note"/>
    <w:rsid w:val="00E961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1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1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1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1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61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1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1EB"/>
    <w:rPr>
      <w:b/>
      <w:smallCaps/>
    </w:rPr>
  </w:style>
  <w:style w:type="paragraph" w:customStyle="1" w:styleId="TableListNumber">
    <w:name w:val="Table List Number"/>
    <w:basedOn w:val="ListNumber"/>
    <w:rsid w:val="00E961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1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1EB"/>
    <w:pPr>
      <w:numPr>
        <w:numId w:val="8"/>
      </w:numPr>
    </w:pPr>
  </w:style>
  <w:style w:type="paragraph" w:customStyle="1" w:styleId="ListAlpha2">
    <w:name w:val="List Alpha 2"/>
    <w:basedOn w:val="List2"/>
    <w:rsid w:val="00E961EB"/>
    <w:pPr>
      <w:numPr>
        <w:numId w:val="7"/>
      </w:numPr>
    </w:pPr>
  </w:style>
  <w:style w:type="paragraph" w:styleId="List2">
    <w:name w:val="List 2"/>
    <w:basedOn w:val="BodyText"/>
    <w:rsid w:val="00E961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1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1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1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1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1E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61EB"/>
    <w:pPr>
      <w:numPr>
        <w:numId w:val="3"/>
      </w:numPr>
    </w:pPr>
  </w:style>
  <w:style w:type="paragraph" w:styleId="ListContinue2">
    <w:name w:val="List Continue 2"/>
    <w:basedOn w:val="List2"/>
    <w:rsid w:val="00E961EB"/>
    <w:pPr>
      <w:ind w:firstLine="0"/>
    </w:pPr>
  </w:style>
  <w:style w:type="paragraph" w:styleId="ListContinue3">
    <w:name w:val="List Continue 3"/>
    <w:basedOn w:val="List3"/>
    <w:rsid w:val="00E961EB"/>
    <w:pPr>
      <w:ind w:left="1021" w:firstLine="0"/>
    </w:pPr>
  </w:style>
  <w:style w:type="paragraph" w:styleId="ListContinue4">
    <w:name w:val="List Continue 4"/>
    <w:basedOn w:val="List4"/>
    <w:rsid w:val="00E961EB"/>
    <w:pPr>
      <w:ind w:firstLine="0"/>
    </w:pPr>
  </w:style>
  <w:style w:type="paragraph" w:styleId="ListContinue5">
    <w:name w:val="List Continue 5"/>
    <w:basedOn w:val="List5"/>
    <w:rsid w:val="00E961EB"/>
    <w:pPr>
      <w:ind w:firstLine="0"/>
    </w:pPr>
  </w:style>
  <w:style w:type="paragraph" w:styleId="ListNumber3">
    <w:name w:val="List Number 3"/>
    <w:basedOn w:val="List3"/>
    <w:rsid w:val="00E961EB"/>
    <w:pPr>
      <w:numPr>
        <w:numId w:val="4"/>
      </w:numPr>
    </w:pPr>
  </w:style>
  <w:style w:type="paragraph" w:styleId="ListNumber4">
    <w:name w:val="List Number 4"/>
    <w:basedOn w:val="List4"/>
    <w:rsid w:val="00E961EB"/>
    <w:pPr>
      <w:numPr>
        <w:numId w:val="5"/>
      </w:numPr>
    </w:pPr>
  </w:style>
  <w:style w:type="paragraph" w:styleId="ListNumber5">
    <w:name w:val="List Number 5"/>
    <w:basedOn w:val="List5"/>
    <w:rsid w:val="00E961EB"/>
    <w:pPr>
      <w:numPr>
        <w:numId w:val="6"/>
      </w:numPr>
    </w:pPr>
  </w:style>
  <w:style w:type="paragraph" w:styleId="BlockText">
    <w:name w:val="Block Text"/>
    <w:basedOn w:val="Normal"/>
    <w:rsid w:val="00E961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1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1EB"/>
    <w:rPr>
      <w:sz w:val="16"/>
      <w:vertAlign w:val="superscript"/>
    </w:rPr>
  </w:style>
  <w:style w:type="character" w:customStyle="1" w:styleId="Symbols">
    <w:name w:val="Symbols"/>
    <w:basedOn w:val="DefaultParagraphFont"/>
    <w:rsid w:val="00E961EB"/>
    <w:rPr>
      <w:rFonts w:ascii="Symbol" w:hAnsi="Symbol"/>
    </w:rPr>
  </w:style>
  <w:style w:type="character" w:customStyle="1" w:styleId="MenuOptions">
    <w:name w:val="Menu Options"/>
    <w:basedOn w:val="DefaultParagraphFont"/>
    <w:rsid w:val="00E961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1EB"/>
    <w:rPr>
      <w:b/>
    </w:rPr>
  </w:style>
  <w:style w:type="character" w:customStyle="1" w:styleId="Underlined">
    <w:name w:val="Underlined"/>
    <w:basedOn w:val="DefaultParagraphFont"/>
    <w:rsid w:val="00E961EB"/>
    <w:rPr>
      <w:u w:val="single"/>
    </w:rPr>
  </w:style>
  <w:style w:type="paragraph" w:customStyle="1" w:styleId="TableBodyTextRight">
    <w:name w:val="Table Body Text Right"/>
    <w:basedOn w:val="TableBodyText"/>
    <w:rsid w:val="00E961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1EB"/>
    <w:rPr>
      <w:sz w:val="18"/>
    </w:rPr>
  </w:style>
  <w:style w:type="paragraph" w:customStyle="1" w:styleId="BodySmallRight">
    <w:name w:val="Body Small Right"/>
    <w:basedOn w:val="BodyTextRight"/>
    <w:rsid w:val="00E961EB"/>
    <w:rPr>
      <w:sz w:val="18"/>
      <w:szCs w:val="18"/>
    </w:rPr>
  </w:style>
  <w:style w:type="paragraph" w:customStyle="1" w:styleId="MarginEdition">
    <w:name w:val="Margin Edition"/>
    <w:basedOn w:val="MarginNote"/>
    <w:rsid w:val="00E961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1EB"/>
    <w:rPr>
      <w:sz w:val="2"/>
      <w:szCs w:val="2"/>
    </w:rPr>
  </w:style>
  <w:style w:type="character" w:customStyle="1" w:styleId="Small">
    <w:name w:val="Small"/>
    <w:basedOn w:val="DefaultParagraphFont"/>
    <w:rsid w:val="00E961EB"/>
    <w:rPr>
      <w:sz w:val="16"/>
    </w:rPr>
  </w:style>
  <w:style w:type="paragraph" w:customStyle="1" w:styleId="WideTable">
    <w:name w:val="Wide Table"/>
    <w:basedOn w:val="Normal"/>
    <w:rsid w:val="00E961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1EB"/>
  </w:style>
  <w:style w:type="paragraph" w:styleId="Quote">
    <w:name w:val="Quote"/>
    <w:basedOn w:val="Heading1"/>
    <w:link w:val="QuoteChar"/>
    <w:qFormat/>
    <w:rsid w:val="00E961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1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1EB"/>
    <w:pPr>
      <w:pageBreakBefore/>
    </w:pPr>
  </w:style>
  <w:style w:type="paragraph" w:customStyle="1" w:styleId="Border">
    <w:name w:val="Border"/>
    <w:basedOn w:val="Normal"/>
    <w:qFormat/>
    <w:rsid w:val="00E961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1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1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1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1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1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1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1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1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1EB"/>
    <w:rPr>
      <w:u w:val="single"/>
    </w:rPr>
  </w:style>
  <w:style w:type="character" w:customStyle="1" w:styleId="BoldandItalics">
    <w:name w:val="Bold and Italics"/>
    <w:qFormat/>
    <w:rsid w:val="00E961EB"/>
    <w:rPr>
      <w:b/>
      <w:i/>
      <w:u w:val="none"/>
    </w:rPr>
  </w:style>
  <w:style w:type="paragraph" w:styleId="BalloonText">
    <w:name w:val="Balloon Text"/>
    <w:basedOn w:val="Normal"/>
    <w:link w:val="BalloonTextChar"/>
    <w:rsid w:val="00E9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1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1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1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1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1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1E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47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3462</Characters>
  <Application>Microsoft Office Word</Application>
  <DocSecurity>0</DocSecurity>
  <Lines>138</Lines>
  <Paragraphs>78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AMPMSY413 Recognise diseases and conditions during inspection of food animal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2025-02-23T23:20:00Z</dcterms:created>
  <dcterms:modified xsi:type="dcterms:W3CDTF">2025-02-23T23:20:00Z</dcterms:modified>
</cp:coreProperties>
</file>