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3AC" w:rsidP="00EE7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AMPMSY413 Recognise diseases and conditions during inspection of food animal</w:t>
      </w:r>
      <w:r>
        <w:fldChar w:fldCharType="end"/>
      </w:r>
    </w:p>
    <w:p w:rsidR="00EE73AC" w:rsidP="00EE73AC">
      <w:pPr>
        <w:pStyle w:val="Version"/>
        <w:sectPr w:rsidSect="007B5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5BAD" w:rsidP="007B5BAD">
      <w:pPr>
        <w:pStyle w:val="SuperHeading"/>
      </w:pPr>
      <w:r w:rsidRPr="007B5BAD">
        <w:t>AMPMSY413 Recognise diseases and conditions during inspection of food animal</w:t>
      </w:r>
    </w:p>
    <w:p w:rsidR="00000000" w:rsidRPr="007B5BAD" w:rsidP="007B5BAD">
      <w:pPr>
        <w:pStyle w:val="Heading1"/>
      </w:pPr>
      <w:bookmarkStart w:id="1" w:name="O_1298454"/>
      <w:bookmarkEnd w:id="1"/>
      <w:r w:rsidRPr="007B5BAD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7B5BA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Comments</w:t>
            </w:r>
          </w:p>
        </w:tc>
      </w:tr>
      <w:tr w:rsidTr="007B5BA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 xml:space="preserve">Release 2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This version released with AMP Australian Meat Processing Training Package Release 8.1.</w:t>
            </w:r>
          </w:p>
        </w:tc>
      </w:tr>
      <w:tr w:rsidTr="007B5BA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>This version released with AMP Australian Meat Processing Training Package Release 8.0.</w:t>
            </w:r>
          </w:p>
        </w:tc>
      </w:tr>
    </w:tbl>
    <w:p w:rsidR="00EE73AC" w:rsidP="007B5BAD">
      <w:pPr>
        <w:pStyle w:val="BodyText"/>
      </w:pPr>
    </w:p>
    <w:p w:rsidR="00EE73AC" w:rsidP="007B5BAD">
      <w:pPr>
        <w:pStyle w:val="BodyText"/>
      </w:pPr>
    </w:p>
    <w:p w:rsidR="00000000" w:rsidRPr="007B5BAD" w:rsidP="007B5BAD">
      <w:pPr>
        <w:pStyle w:val="Heading1"/>
      </w:pPr>
      <w:bookmarkStart w:id="2" w:name="O_1298453"/>
      <w:bookmarkEnd w:id="2"/>
      <w:r w:rsidRPr="007B5BAD">
        <w:t>Application</w:t>
      </w:r>
    </w:p>
    <w:p w:rsidR="00000000" w:rsidRPr="007B5BAD" w:rsidP="00EE73AC">
      <w:pPr>
        <w:pStyle w:val="BodyText"/>
      </w:pPr>
      <w:r w:rsidRPr="007B5BAD">
        <w:t>This unit describes the skills and knowledge required to recognise common diseases and conditions in food animals, in order to determi</w:t>
      </w:r>
      <w:r w:rsidRPr="007B5BAD">
        <w:t xml:space="preserve">ne if meat is safe for human and/or pet consumption. </w:t>
      </w:r>
    </w:p>
    <w:p w:rsidR="00000000" w:rsidRPr="007B5BAD" w:rsidP="00EE73AC">
      <w:pPr>
        <w:pStyle w:val="BodyText"/>
      </w:pPr>
      <w:r w:rsidRPr="007B5BAD">
        <w:t xml:space="preserve">This unit applies to individuals who undertake work related to meat safety inspections of food animals. </w:t>
      </w:r>
    </w:p>
    <w:p w:rsidR="00000000" w:rsidRPr="007B5BAD" w:rsidP="00EE73AC">
      <w:pPr>
        <w:pStyle w:val="BodyText"/>
      </w:pPr>
      <w:r w:rsidRPr="007B5BAD">
        <w:t>All work must be carried out to comply with workplace procedures, according to state/territory he</w:t>
      </w:r>
      <w:r w:rsidRPr="007B5BAD">
        <w:t>alth and safety, food and meat safety regulations, legislation and standards that apply to the workplace.</w:t>
      </w:r>
    </w:p>
    <w:p w:rsidR="00000000" w:rsidRPr="007B5BAD" w:rsidP="00EE73AC">
      <w:pPr>
        <w:pStyle w:val="BodyText"/>
      </w:pPr>
      <w:r w:rsidRPr="007B5BAD">
        <w:t>Individuals who work as meat inspectors must comply with the requirements of local/state/territory authorities, and where applicable the Australian Go</w:t>
      </w:r>
      <w:r w:rsidRPr="007B5BAD">
        <w:t>vernment export Authority. Users must check with the relevant regulatory authority before delivery.</w:t>
      </w:r>
    </w:p>
    <w:p w:rsidR="00000000" w:rsidRPr="007B5BAD" w:rsidP="007B5BAD">
      <w:pPr>
        <w:pStyle w:val="Heading1"/>
      </w:pPr>
      <w:bookmarkStart w:id="3" w:name="O_1298452"/>
      <w:bookmarkEnd w:id="3"/>
      <w:r w:rsidRPr="007B5BAD">
        <w:t>Pre-requisite Unit</w:t>
      </w:r>
    </w:p>
    <w:p w:rsidR="00000000" w:rsidRPr="007B5BAD" w:rsidP="00EE73AC">
      <w:pPr>
        <w:pStyle w:val="BodyText"/>
      </w:pPr>
      <w:r w:rsidRPr="007B5BAD">
        <w:t>Nil</w:t>
      </w:r>
    </w:p>
    <w:p w:rsidR="00000000" w:rsidRPr="007B5BAD" w:rsidP="007B5BAD">
      <w:pPr>
        <w:pStyle w:val="Heading1"/>
      </w:pPr>
      <w:bookmarkStart w:id="4" w:name="O_1298451"/>
      <w:bookmarkEnd w:id="4"/>
      <w:r w:rsidRPr="007B5BAD">
        <w:t>Unit Sector</w:t>
      </w:r>
    </w:p>
    <w:p w:rsidR="00000000" w:rsidRPr="007B5BAD" w:rsidP="00EE73AC">
      <w:pPr>
        <w:pStyle w:val="BodyText"/>
      </w:pPr>
      <w:r w:rsidRPr="007B5BAD">
        <w:t>Meat Safety (MSY)</w:t>
      </w:r>
    </w:p>
    <w:p w:rsidR="00000000" w:rsidRPr="007B5BAD" w:rsidP="007B5BAD">
      <w:pPr>
        <w:pStyle w:val="Heading1"/>
      </w:pPr>
      <w:bookmarkStart w:id="5" w:name="O_1298450"/>
      <w:bookmarkEnd w:id="5"/>
      <w:r w:rsidRPr="007B5B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Performance Criteria</w:t>
            </w:r>
          </w:p>
        </w:tc>
      </w:tr>
      <w:tr w:rsidTr="00EE7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1. Identify the nature, signs and causes of common abnormalities and diseases in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>1.1 Identify the nature and causes of physical abnormalities in food animal</w:t>
            </w:r>
          </w:p>
          <w:p w:rsidR="00000000" w:rsidRPr="007B5BAD" w:rsidP="007B5BAD">
            <w:pPr>
              <w:pStyle w:val="BodyText"/>
            </w:pPr>
            <w:r w:rsidRPr="007B5BAD">
              <w:t>1.2 Identify the nature, signs and causes of inflammation in food animal</w:t>
            </w:r>
          </w:p>
          <w:p w:rsidR="00000000" w:rsidRPr="007B5BAD" w:rsidP="007B5BAD">
            <w:pPr>
              <w:pStyle w:val="BodyText"/>
            </w:pPr>
            <w:r w:rsidRPr="007B5BAD">
              <w:t>1.3 Identify the nature and causes of tumours</w:t>
            </w:r>
          </w:p>
          <w:p w:rsidR="00000000" w:rsidRPr="007B5BAD" w:rsidP="007B5BAD">
            <w:pPr>
              <w:pStyle w:val="BodyText"/>
            </w:pPr>
            <w:r w:rsidRPr="007B5BAD">
              <w:t xml:space="preserve">1.4 Identify the ways in which food animals can be poisoned, </w:t>
            </w:r>
            <w:r w:rsidRPr="007B5BAD">
              <w:t>and the signs of poisoning</w:t>
            </w:r>
          </w:p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1.5 Identify key characteristics of common microbiological diseases found in food animals</w:t>
            </w:r>
          </w:p>
        </w:tc>
      </w:tr>
      <w:tr w:rsidTr="00EE7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2. Identify the effects of parasites on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>2.1 Identify the effects of parasite on food animals</w:t>
            </w:r>
          </w:p>
          <w:p w:rsidR="00000000" w:rsidRPr="007B5BAD" w:rsidP="007B5BAD">
            <w:pPr>
              <w:pStyle w:val="BodyText"/>
            </w:pPr>
            <w:r w:rsidRPr="007B5BAD">
              <w:t>2.2 Identify the relationship th</w:t>
            </w:r>
            <w:r w:rsidRPr="007B5BAD">
              <w:t>e parasite has to the host animal</w:t>
            </w:r>
          </w:p>
          <w:p w:rsidR="00000000" w:rsidRPr="007B5BAD" w:rsidP="007B5BAD">
            <w:pPr>
              <w:pStyle w:val="BodyText"/>
            </w:pPr>
            <w:r w:rsidRPr="007B5BAD">
              <w:t>2.3 Recognise common internal parasites</w:t>
            </w:r>
          </w:p>
          <w:p w:rsidR="00000000" w:rsidRPr="007B5BAD" w:rsidP="007B5BAD">
            <w:pPr>
              <w:pStyle w:val="BodyText"/>
            </w:pPr>
            <w:r w:rsidRPr="007B5BAD">
              <w:t>2.4 Identify the nature, life cycle and signs of internal parasites in food animals</w:t>
            </w:r>
          </w:p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2.5 Identify the nature, life cycle and signs of external parasites in food animals</w:t>
            </w:r>
          </w:p>
        </w:tc>
      </w:tr>
      <w:tr w:rsidTr="00EE73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3. Apply know</w:t>
            </w:r>
            <w:r w:rsidRPr="007B5BAD">
              <w:t>ledge of animal diseases and conditions to the interpretation of ante and post-mortem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>3.1 Identify the common food animal diseases and conditions that may be identified during ante and post-mortem inspection of major species, as specified in the</w:t>
            </w:r>
            <w:r w:rsidRPr="007B5BAD">
              <w:t xml:space="preserve"> relevant Australian Standard</w:t>
            </w:r>
          </w:p>
          <w:p w:rsidR="00000000" w:rsidRPr="007B5BAD" w:rsidP="007B5BAD">
            <w:pPr>
              <w:pStyle w:val="BodyText"/>
            </w:pPr>
            <w:r w:rsidRPr="007B5BAD">
              <w:t>3.2 Identify common abnormalities that may impact on food safety and wholesomeness of meat</w:t>
            </w:r>
          </w:p>
          <w:p w:rsidR="00000000" w:rsidRPr="007B5BAD" w:rsidP="007B5BAD">
            <w:pPr>
              <w:pStyle w:val="BodyText"/>
            </w:pPr>
            <w:r w:rsidRPr="007B5BAD">
              <w:t>3.3 Identify how information about animal diseases and conditions is communicated to producer</w:t>
            </w:r>
          </w:p>
        </w:tc>
      </w:tr>
    </w:tbl>
    <w:p w:rsidR="00000000" w:rsidRPr="007B5BAD" w:rsidP="007B5BAD">
      <w:pPr>
        <w:pStyle w:val="BodyText"/>
      </w:pPr>
    </w:p>
    <w:p w:rsidR="00000000" w:rsidRPr="007B5BAD" w:rsidP="007B5BAD">
      <w:pPr>
        <w:pStyle w:val="AllowPageBreak"/>
      </w:pPr>
    </w:p>
    <w:p w:rsidR="00000000" w:rsidRPr="007B5BAD" w:rsidP="007B5BAD">
      <w:pPr>
        <w:pStyle w:val="Heading1"/>
      </w:pPr>
      <w:bookmarkStart w:id="6" w:name="O_1298449"/>
      <w:bookmarkEnd w:id="6"/>
      <w:r w:rsidRPr="007B5BAD">
        <w:t>Foundation Skills</w:t>
      </w:r>
    </w:p>
    <w:p w:rsidR="00000000" w:rsidRPr="00EE73AC" w:rsidP="00EE73AC">
      <w:pPr>
        <w:pStyle w:val="BodyText"/>
        <w:rPr>
          <w:i/>
        </w:rPr>
      </w:pPr>
      <w:r w:rsidRPr="00EE73A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Description</w:t>
            </w:r>
          </w:p>
        </w:tc>
      </w:tr>
      <w:tr w:rsidTr="007B5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ListBullet"/>
              <w:rPr>
                <w:lang w:val="en-NZ"/>
              </w:rPr>
            </w:pPr>
            <w:r w:rsidRPr="007B5BAD">
              <w:t>Access and interpret information abo</w:t>
            </w:r>
            <w:r w:rsidRPr="007B5BAD">
              <w:t>ut animal diseases and conditions</w:t>
            </w:r>
          </w:p>
        </w:tc>
      </w:tr>
      <w:tr w:rsidTr="007B5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ListBullet"/>
              <w:rPr>
                <w:lang w:val="en-NZ"/>
              </w:rPr>
            </w:pPr>
            <w:r w:rsidRPr="007B5BAD">
              <w:t>Record details of diseases and/or conditions using paper-based and/or digital format</w:t>
            </w:r>
          </w:p>
        </w:tc>
      </w:tr>
      <w:tr w:rsidTr="007B5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ListBullet"/>
              <w:rPr>
                <w:lang w:val="en-NZ"/>
              </w:rPr>
            </w:pPr>
            <w:r w:rsidRPr="007B5BAD">
              <w:t>Use scientific terminology to describe animal diseases and conditions</w:t>
            </w:r>
          </w:p>
        </w:tc>
      </w:tr>
      <w:tr w:rsidTr="007B5B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ListBullet"/>
            </w:pPr>
            <w:r w:rsidRPr="007B5BAD">
              <w:t>Estimate percentage of mob/herd with conditions</w:t>
            </w:r>
          </w:p>
        </w:tc>
      </w:tr>
    </w:tbl>
    <w:p w:rsidR="00000000" w:rsidRPr="007B5BAD" w:rsidP="007B5BAD">
      <w:pPr>
        <w:pStyle w:val="BodyText"/>
      </w:pPr>
    </w:p>
    <w:p w:rsidR="00000000" w:rsidRPr="007B5BAD" w:rsidP="007B5BAD">
      <w:pPr>
        <w:pStyle w:val="AllowPageBreak"/>
      </w:pPr>
    </w:p>
    <w:p w:rsidR="00000000" w:rsidRPr="007B5BAD" w:rsidP="007B5BAD">
      <w:pPr>
        <w:pStyle w:val="Heading1"/>
      </w:pPr>
      <w:bookmarkStart w:id="7" w:name="O_1298448"/>
      <w:bookmarkEnd w:id="7"/>
      <w:r w:rsidRPr="007B5BAD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3"/>
        <w:gridCol w:w="2323"/>
        <w:gridCol w:w="2268"/>
        <w:gridCol w:w="2608"/>
      </w:tblGrid>
      <w:tr w:rsidTr="007B5B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Code and title current release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Code and title previous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Comments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Equivalence status</w:t>
            </w:r>
          </w:p>
        </w:tc>
      </w:tr>
      <w:tr w:rsidTr="007B5BA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>AMPMSY413 </w:t>
            </w:r>
            <w:r w:rsidRPr="007B5BAD">
              <w:t xml:space="preserve">Recognise diseases and conditions during inspection of food animal </w:t>
            </w:r>
          </w:p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Release 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 xml:space="preserve">AMPMSY413 Recognise diseases and conditions during inspection of food animal </w:t>
            </w:r>
          </w:p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Release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Knowledge evidence amended to remove specific data program reference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>Equivalent</w:t>
            </w:r>
          </w:p>
          <w:p w:rsidR="00000000" w:rsidRPr="007B5BAD" w:rsidP="007B5BAD">
            <w:pPr>
              <w:pStyle w:val="BodyText"/>
            </w:pPr>
          </w:p>
        </w:tc>
      </w:tr>
    </w:tbl>
    <w:p w:rsidR="00EE73AC" w:rsidP="007B5BAD">
      <w:pPr>
        <w:pStyle w:val="BodyText"/>
      </w:pPr>
    </w:p>
    <w:p w:rsidR="00EE73AC" w:rsidP="007B5BAD">
      <w:pPr>
        <w:pStyle w:val="BodyText"/>
      </w:pPr>
    </w:p>
    <w:p w:rsidR="00000000" w:rsidRPr="007B5BAD" w:rsidP="007B5BAD">
      <w:pPr>
        <w:pStyle w:val="Heading1"/>
      </w:pPr>
      <w:bookmarkStart w:id="8" w:name="O_1298455"/>
      <w:bookmarkEnd w:id="8"/>
      <w:r w:rsidRPr="007B5BAD">
        <w:t>Links</w:t>
      </w:r>
    </w:p>
    <w:p w:rsidR="00000000" w:rsidRPr="007B5BAD" w:rsidP="00EE73AC">
      <w:pPr>
        <w:pStyle w:val="BodyText"/>
      </w:pPr>
      <w:r w:rsidRPr="007B5B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04E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5BAD" w:rsidP="00EE73AC">
      <w:pPr>
        <w:pStyle w:val="BodyText"/>
        <w:sectPr w:rsidSect="007B5B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BAD" w:rsidP="007B5BAD">
      <w:pPr>
        <w:pStyle w:val="SuperHeading"/>
      </w:pPr>
      <w:r w:rsidRPr="007B5BAD">
        <w:t>Assessment R</w:t>
      </w:r>
      <w:r w:rsidRPr="007B5BAD">
        <w:t>equirements for AMPMSY413 Recognise diseases and conditions during inspection of food animal</w:t>
      </w:r>
    </w:p>
    <w:p w:rsidR="00000000" w:rsidRPr="007B5BAD" w:rsidP="007B5BAD">
      <w:pPr>
        <w:pStyle w:val="Heading1"/>
      </w:pPr>
      <w:bookmarkStart w:id="9" w:name="O_1298446"/>
      <w:bookmarkEnd w:id="9"/>
      <w:r w:rsidRPr="007B5BAD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7B5BA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Bold"/>
              <w:rPr>
                <w:lang w:val="en-NZ"/>
              </w:rPr>
            </w:pPr>
            <w:r w:rsidRPr="007B5BAD">
              <w:t>Comments</w:t>
            </w:r>
          </w:p>
        </w:tc>
      </w:tr>
      <w:tr w:rsidTr="007B5BA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 xml:space="preserve">Release 2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This version released with AMP Australian Meat Processing Training Package Release 8.1.</w:t>
            </w:r>
          </w:p>
        </w:tc>
      </w:tr>
      <w:tr w:rsidTr="007B5BA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AD">
            <w:pPr>
              <w:pStyle w:val="BodyText"/>
              <w:rPr>
                <w:lang w:val="en-NZ"/>
              </w:rPr>
            </w:pPr>
            <w:r w:rsidRPr="007B5BAD">
              <w:t>Releas</w:t>
            </w:r>
            <w:r w:rsidRPr="007B5BAD">
              <w:t>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AD" w:rsidP="007B5BAD">
            <w:pPr>
              <w:pStyle w:val="BodyText"/>
            </w:pPr>
            <w:r w:rsidRPr="007B5BAD">
              <w:t>This version released with AMP Australian Meat Processing Training Package Release 8.0.</w:t>
            </w:r>
          </w:p>
        </w:tc>
      </w:tr>
    </w:tbl>
    <w:p w:rsidR="00EE73AC" w:rsidP="007B5BAD">
      <w:pPr>
        <w:pStyle w:val="BodyText"/>
      </w:pPr>
    </w:p>
    <w:p w:rsidR="00EE73AC" w:rsidP="007B5BAD">
      <w:pPr>
        <w:pStyle w:val="BodyText"/>
      </w:pPr>
    </w:p>
    <w:p w:rsidR="00000000" w:rsidRPr="007B5BAD" w:rsidP="007B5BAD">
      <w:pPr>
        <w:pStyle w:val="Heading1"/>
      </w:pPr>
      <w:bookmarkStart w:id="10" w:name="O_1298445"/>
      <w:bookmarkEnd w:id="10"/>
      <w:r w:rsidRPr="007B5BAD">
        <w:t>Performance Evidence</w:t>
      </w:r>
    </w:p>
    <w:p w:rsidR="00000000" w:rsidRPr="007B5BAD" w:rsidP="00EE73AC">
      <w:pPr>
        <w:pStyle w:val="BodyText"/>
      </w:pPr>
      <w:r w:rsidRPr="007B5BAD">
        <w:t>An individual demonstrating competency must satisfy all of the elements and performance criteria in this unit.</w:t>
      </w:r>
    </w:p>
    <w:p w:rsidR="00000000" w:rsidRPr="007B5BAD" w:rsidP="00EE73AC">
      <w:pPr>
        <w:pStyle w:val="BodyText"/>
      </w:pPr>
      <w:r w:rsidRPr="007B5BAD">
        <w:t>There must</w:t>
      </w:r>
      <w:r w:rsidRPr="007B5BAD">
        <w:t xml:space="preserve"> be evidence that the individual has recognised at least three food animal diseases and/or conditions for inspection purposes, for at least one food animal. </w:t>
      </w:r>
    </w:p>
    <w:p w:rsidR="00000000" w:rsidRPr="007B5BAD" w:rsidP="007B5BAD">
      <w:pPr>
        <w:pStyle w:val="Heading1"/>
      </w:pPr>
      <w:bookmarkStart w:id="11" w:name="O_1298444"/>
      <w:bookmarkEnd w:id="11"/>
      <w:r w:rsidRPr="007B5BAD">
        <w:t>Knowledge Evidence</w:t>
      </w:r>
    </w:p>
    <w:p w:rsidR="00000000" w:rsidRPr="007B5BAD" w:rsidP="00EE73AC">
      <w:pPr>
        <w:pStyle w:val="BodyText"/>
      </w:pPr>
      <w:r w:rsidRPr="007B5BAD">
        <w:t>An individual must be able to demonstrate the knowledge required to perform the tasks outlined in the elements and performance criteria of this unit. This includes knowledge of:</w:t>
      </w:r>
    </w:p>
    <w:p w:rsidR="00000000" w:rsidRPr="007B5BAD" w:rsidP="007B5BAD">
      <w:pPr>
        <w:pStyle w:val="ListBullet"/>
      </w:pPr>
      <w:r w:rsidRPr="007B5BAD">
        <w:t>common diseases and conditions, including arthritis, pleurisy, pneumonia, neo</w:t>
      </w:r>
      <w:r w:rsidRPr="007B5BAD">
        <w:t>plasm, fever, septicaemia and gangrene</w:t>
      </w:r>
    </w:p>
    <w:p w:rsidR="00000000" w:rsidRPr="007B5BAD" w:rsidP="007B5BAD">
      <w:pPr>
        <w:pStyle w:val="ListBullet"/>
      </w:pPr>
      <w:r w:rsidRPr="007B5BAD">
        <w:t>the nature, signs and causes of inflammation of animal body parts</w:t>
      </w:r>
    </w:p>
    <w:p w:rsidR="00000000" w:rsidRPr="007B5BAD" w:rsidP="007B5BAD">
      <w:pPr>
        <w:pStyle w:val="ListBullet"/>
      </w:pPr>
      <w:r w:rsidRPr="007B5BAD">
        <w:t xml:space="preserve">the nature and causes of physical abnormalities in food animals </w:t>
      </w:r>
    </w:p>
    <w:p w:rsidR="00000000" w:rsidRPr="007B5BAD" w:rsidP="007B5BAD">
      <w:pPr>
        <w:pStyle w:val="ListBullet"/>
      </w:pPr>
      <w:r w:rsidRPr="007B5BAD">
        <w:t>signs of benign and malignant neoplasms in food animals</w:t>
      </w:r>
    </w:p>
    <w:p w:rsidR="00000000" w:rsidRPr="007B5BAD" w:rsidP="007B5BAD">
      <w:pPr>
        <w:pStyle w:val="ListBullet"/>
      </w:pPr>
      <w:r w:rsidRPr="007B5BAD">
        <w:t xml:space="preserve">signs and causes of poisoning </w:t>
      </w:r>
      <w:r w:rsidRPr="007B5BAD">
        <w:t>in food animals</w:t>
      </w:r>
    </w:p>
    <w:p w:rsidR="00000000" w:rsidRPr="007B5BAD" w:rsidP="007B5BAD">
      <w:pPr>
        <w:pStyle w:val="ListBullet"/>
      </w:pPr>
      <w:r w:rsidRPr="007B5BAD">
        <w:t>common microbiological diseases in food animals</w:t>
      </w:r>
    </w:p>
    <w:p w:rsidR="00000000" w:rsidRPr="007B5BAD" w:rsidP="007B5BAD">
      <w:pPr>
        <w:pStyle w:val="ListBullet"/>
      </w:pPr>
      <w:r w:rsidRPr="007B5BAD">
        <w:t>the different types of external and internal parasites, and their effects and relationship on a food animal host, including Arthropods, Trematodes, Cestodes, Nematodes</w:t>
      </w:r>
    </w:p>
    <w:p w:rsidR="00000000" w:rsidRPr="007B5BAD" w:rsidP="007B5BAD">
      <w:pPr>
        <w:pStyle w:val="ListBullet"/>
      </w:pPr>
      <w:r w:rsidRPr="007B5BAD">
        <w:t>the importance of smell,</w:t>
      </w:r>
      <w:r w:rsidRPr="007B5BAD">
        <w:t xml:space="preserve"> touch and sight for identifying diseases and conditions</w:t>
      </w:r>
    </w:p>
    <w:p w:rsidR="00000000" w:rsidRPr="007B5BAD" w:rsidP="007B5BAD">
      <w:pPr>
        <w:pStyle w:val="ListBullet"/>
      </w:pPr>
      <w:r w:rsidRPr="007B5BAD">
        <w:t xml:space="preserve">requirements of post-mortem inspections as outlined in the relevant Australian Standard </w:t>
      </w:r>
    </w:p>
    <w:p w:rsidR="00000000" w:rsidRPr="007B5BAD" w:rsidP="007B5BAD">
      <w:pPr>
        <w:pStyle w:val="ListBullet"/>
      </w:pPr>
      <w:r w:rsidRPr="007B5BAD">
        <w:t>the purpose and use of required data-sharing platforms for ensuring timely sharing of carcase and animal disea</w:t>
      </w:r>
      <w:r w:rsidRPr="007B5BAD">
        <w:t>se information between processors and producers.</w:t>
      </w:r>
    </w:p>
    <w:p w:rsidR="00000000" w:rsidRPr="007B5BAD" w:rsidP="007B5BAD">
      <w:pPr>
        <w:pStyle w:val="AllowPageBreak"/>
      </w:pPr>
    </w:p>
    <w:p w:rsidR="00000000" w:rsidRPr="007B5BAD" w:rsidP="007B5BAD">
      <w:pPr>
        <w:pStyle w:val="Heading1"/>
      </w:pPr>
      <w:bookmarkStart w:id="12" w:name="O_1298443"/>
      <w:bookmarkEnd w:id="12"/>
      <w:r w:rsidRPr="007B5BAD">
        <w:t>Assessment Conditions</w:t>
      </w:r>
    </w:p>
    <w:p w:rsidR="00000000" w:rsidRPr="007B5BAD" w:rsidP="00EE73AC">
      <w:pPr>
        <w:pStyle w:val="BodyText"/>
      </w:pPr>
      <w:r w:rsidRPr="007B5BAD">
        <w:t>Assessment of the skills in this unit of competency must take place under the following conditions:</w:t>
      </w:r>
    </w:p>
    <w:p w:rsidR="00000000" w:rsidRPr="007B5BAD" w:rsidP="007B5BAD">
      <w:pPr>
        <w:pStyle w:val="ListBullet"/>
      </w:pPr>
      <w:r w:rsidRPr="007B5BAD">
        <w:t>physical conditions:</w:t>
      </w:r>
    </w:p>
    <w:p w:rsidR="00000000" w:rsidRPr="007B5BAD" w:rsidP="007B5BAD">
      <w:pPr>
        <w:pStyle w:val="ListBullet2"/>
      </w:pPr>
      <w:r w:rsidRPr="007B5BAD">
        <w:t>skills must be demonstrated in a meat proce</w:t>
      </w:r>
      <w:r w:rsidRPr="007B5BAD">
        <w:t>ssing workplace or an appropriately equipped training environment</w:t>
      </w:r>
    </w:p>
    <w:p w:rsidR="00000000" w:rsidRPr="007B5BAD" w:rsidP="007B5BAD">
      <w:pPr>
        <w:pStyle w:val="ListBullet"/>
      </w:pPr>
      <w:r w:rsidRPr="007B5BAD">
        <w:t>specifications:</w:t>
      </w:r>
    </w:p>
    <w:p w:rsidR="00000000" w:rsidRPr="007B5BAD" w:rsidP="007B5BAD">
      <w:pPr>
        <w:pStyle w:val="ListBullet2"/>
      </w:pPr>
      <w:r w:rsidRPr="007B5BAD">
        <w:t>relevant Australian Standard</w:t>
      </w:r>
    </w:p>
    <w:p w:rsidR="00000000" w:rsidRPr="007B5BAD" w:rsidP="007B5BAD">
      <w:pPr>
        <w:pStyle w:val="ListBullet"/>
      </w:pPr>
      <w:r w:rsidRPr="007B5BAD">
        <w:t>resources:</w:t>
      </w:r>
    </w:p>
    <w:p w:rsidR="00000000" w:rsidRPr="007B5BAD" w:rsidP="007B5BAD">
      <w:pPr>
        <w:pStyle w:val="ListBullet2"/>
      </w:pPr>
      <w:r w:rsidRPr="007B5BAD">
        <w:t>real carcase and viscera for at least one species identified in relevant Australian Standard</w:t>
      </w:r>
    </w:p>
    <w:p w:rsidR="00000000" w:rsidRPr="007B5BAD" w:rsidP="007B5BAD">
      <w:pPr>
        <w:pStyle w:val="ListBullet2"/>
      </w:pPr>
      <w:r w:rsidRPr="007B5BAD">
        <w:t>model carcases and/or 2D or 3D graphics of carcases and viscera</w:t>
      </w:r>
    </w:p>
    <w:p w:rsidR="00000000" w:rsidRPr="007B5BAD" w:rsidP="007B5BAD">
      <w:pPr>
        <w:pStyle w:val="ListBullet2"/>
      </w:pPr>
      <w:r w:rsidRPr="007B5BAD">
        <w:t>access to animal anatomy and physiology reference material, including examples of abnormalities and disease in food animals.</w:t>
      </w:r>
    </w:p>
    <w:p w:rsidR="00000000" w:rsidRPr="007B5BAD" w:rsidP="00EE73AC">
      <w:pPr>
        <w:pStyle w:val="BodyText"/>
      </w:pPr>
      <w:r w:rsidRPr="007B5BAD">
        <w:t>Assessment for this unit must include at least three forms of evide</w:t>
      </w:r>
      <w:r w:rsidRPr="007B5BAD">
        <w:t>nce.</w:t>
      </w:r>
    </w:p>
    <w:p w:rsidR="00000000" w:rsidRPr="007B5BAD" w:rsidP="00EE73AC">
      <w:pPr>
        <w:pStyle w:val="BodyText"/>
      </w:pPr>
      <w:r w:rsidRPr="007B5BAD">
        <w:t>Assessors of this unit must satisfy the requirements for assessors in applicable vocational education and training legislation, frameworks and/or standards.</w:t>
      </w:r>
    </w:p>
    <w:p w:rsidR="00000000" w:rsidRPr="007B5BAD" w:rsidP="007B5BAD">
      <w:pPr>
        <w:pStyle w:val="Heading1"/>
      </w:pPr>
      <w:bookmarkStart w:id="13" w:name="O_1298456"/>
      <w:bookmarkEnd w:id="13"/>
      <w:r w:rsidRPr="007B5BAD">
        <w:t>Links</w:t>
      </w:r>
    </w:p>
    <w:p w:rsidR="00000000" w:rsidRPr="007B5BAD" w:rsidP="00EE73AC">
      <w:pPr>
        <w:pStyle w:val="BodyText"/>
      </w:pPr>
      <w:r w:rsidRPr="007B5BAD">
        <w:t xml:space="preserve">Companion Volumes, including Implementation Guides, are available at </w:t>
      </w:r>
      <w:r w:rsidRPr="007B5BAD">
        <w:t xml:space="preserve">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04E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5BAD" w:rsidP="007B5BAD"/>
    <w:sectPr w:rsidSect="007B5B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AD" w:rsidRPr="00EE73AC" w:rsidP="00EE7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AC" w:rsidP="007B5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3AC" w:rsidP="007B5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73AC" w:rsidP="007B5B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AD" w:rsidP="007B5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3AC">
      <w:t>Approved</w:t>
    </w:r>
    <w:r w:rsidR="00EE73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3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3AC">
      <w:rPr>
        <w:noProof/>
      </w:rPr>
      <w:t>4</w:t>
    </w:r>
    <w:r>
      <w:rPr>
        <w:noProof/>
      </w:rPr>
      <w:fldChar w:fldCharType="end"/>
    </w:r>
  </w:p>
  <w:p w:rsidR="007B5BAD" w:rsidP="007B5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3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3AC">
      <w:t>Skills Insight</w:t>
    </w:r>
    <w:r w:rsidR="00EE73AC">
      <w:fldChar w:fldCharType="end"/>
    </w:r>
  </w:p>
  <w:p w:rsidR="007B5BAD" w:rsidP="007B5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BAD" w:rsidRPr="00EE73AC" w:rsidP="00EE7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AC" w:rsidRPr="002D2AF8" w:rsidP="007B5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AMPMSY413 Recognise diseases and conditions during inspection of food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73AC" w:rsidP="007B5B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AD" w:rsidRPr="002D2AF8" w:rsidP="007B5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3AC">
      <w:t>AMPMSY413 Recognise diseases and conditions during inspection of food animal</w:t>
    </w:r>
    <w:r w:rsidR="00EE73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3AC">
      <w:rPr>
        <w:noProof/>
      </w:rPr>
      <w:t>1 March 2025</w:t>
    </w:r>
    <w:r>
      <w:fldChar w:fldCharType="end"/>
    </w:r>
  </w:p>
  <w:p w:rsidR="007B5BAD" w:rsidP="007B5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20B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4AB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EA0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BAD"/>
  </w:style>
  <w:style w:type="character" w:customStyle="1" w:styleId="Heading1Char">
    <w:name w:val="Heading 1 Char"/>
    <w:basedOn w:val="DefaultParagraphFont"/>
    <w:link w:val="Heading1"/>
    <w:rsid w:val="007B5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B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5B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5BAD"/>
    <w:rPr>
      <w:i/>
    </w:rPr>
  </w:style>
  <w:style w:type="paragraph" w:customStyle="1" w:styleId="SuperHeading">
    <w:name w:val="SuperHeading"/>
    <w:basedOn w:val="Normal"/>
    <w:rsid w:val="007B5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5BAD"/>
    <w:rPr>
      <w:b/>
    </w:rPr>
  </w:style>
  <w:style w:type="character" w:customStyle="1" w:styleId="Heading2Char">
    <w:name w:val="Heading 2 Char"/>
    <w:basedOn w:val="DefaultParagraphFont"/>
    <w:link w:val="Heading2"/>
    <w:rsid w:val="007B5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BAD"/>
    <w:rPr>
      <w:b/>
      <w:spacing w:val="0"/>
    </w:rPr>
  </w:style>
  <w:style w:type="paragraph" w:customStyle="1" w:styleId="SuperTitle">
    <w:name w:val="SuperTitle"/>
    <w:basedOn w:val="Title"/>
    <w:rsid w:val="007B5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BAD"/>
  </w:style>
  <w:style w:type="paragraph" w:styleId="TableofFigures">
    <w:name w:val="table of figures"/>
    <w:basedOn w:val="Normal"/>
    <w:next w:val="Normal"/>
    <w:semiHidden/>
    <w:rsid w:val="007B5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B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BAD"/>
    <w:rPr>
      <w:rFonts w:ascii="Wingdings" w:hAnsi="Wingdings"/>
    </w:rPr>
  </w:style>
  <w:style w:type="paragraph" w:customStyle="1" w:styleId="TableHeading">
    <w:name w:val="Table Heading"/>
    <w:basedOn w:val="HeadingBase"/>
    <w:rsid w:val="007B5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BAD"/>
    <w:rPr>
      <w:color w:val="0033CC"/>
      <w:u w:val="none"/>
    </w:rPr>
  </w:style>
  <w:style w:type="paragraph" w:customStyle="1" w:styleId="BodyTextRight">
    <w:name w:val="Body Text Right"/>
    <w:basedOn w:val="BodyText"/>
    <w:rsid w:val="007B5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B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BAD"/>
    <w:rPr>
      <w:sz w:val="32"/>
    </w:rPr>
  </w:style>
  <w:style w:type="paragraph" w:customStyle="1" w:styleId="HeadingProcedure">
    <w:name w:val="Heading Procedure"/>
    <w:basedOn w:val="HeadingBase"/>
    <w:next w:val="Normal"/>
    <w:rsid w:val="007B5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BAD"/>
    <w:pPr>
      <w:spacing w:before="60" w:after="60"/>
    </w:pPr>
  </w:style>
  <w:style w:type="paragraph" w:styleId="ListContinue">
    <w:name w:val="List Continue"/>
    <w:basedOn w:val="List"/>
    <w:rsid w:val="007B5BAD"/>
    <w:pPr>
      <w:ind w:firstLine="0"/>
    </w:pPr>
  </w:style>
  <w:style w:type="paragraph" w:customStyle="1" w:styleId="ListNote">
    <w:name w:val="List Note"/>
    <w:basedOn w:val="List"/>
    <w:rsid w:val="007B5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BAD"/>
    <w:rPr>
      <w:rFonts w:ascii="Courier New" w:hAnsi="Courier New"/>
    </w:rPr>
  </w:style>
  <w:style w:type="paragraph" w:customStyle="1" w:styleId="NoteBullet">
    <w:name w:val="Note Bullet"/>
    <w:basedOn w:val="Note"/>
    <w:rsid w:val="007B5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B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BAD"/>
    <w:rPr>
      <w:b/>
      <w:smallCaps/>
    </w:rPr>
  </w:style>
  <w:style w:type="paragraph" w:customStyle="1" w:styleId="TableListNumber">
    <w:name w:val="Table List Number"/>
    <w:basedOn w:val="ListNumber"/>
    <w:rsid w:val="007B5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BAD"/>
    <w:pPr>
      <w:numPr>
        <w:numId w:val="9"/>
      </w:numPr>
    </w:pPr>
  </w:style>
  <w:style w:type="paragraph" w:customStyle="1" w:styleId="ListAlpha2">
    <w:name w:val="List Alpha 2"/>
    <w:basedOn w:val="List2"/>
    <w:rsid w:val="007B5BAD"/>
    <w:pPr>
      <w:numPr>
        <w:numId w:val="8"/>
      </w:numPr>
    </w:pPr>
  </w:style>
  <w:style w:type="paragraph" w:styleId="List2">
    <w:name w:val="List 2"/>
    <w:basedOn w:val="BodyText"/>
    <w:rsid w:val="007B5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B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B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BAD"/>
    <w:pPr>
      <w:numPr>
        <w:numId w:val="4"/>
      </w:numPr>
    </w:pPr>
  </w:style>
  <w:style w:type="paragraph" w:styleId="ListContinue2">
    <w:name w:val="List Continue 2"/>
    <w:basedOn w:val="List2"/>
    <w:rsid w:val="007B5BAD"/>
    <w:pPr>
      <w:ind w:firstLine="0"/>
    </w:pPr>
  </w:style>
  <w:style w:type="paragraph" w:styleId="ListContinue3">
    <w:name w:val="List Continue 3"/>
    <w:basedOn w:val="List3"/>
    <w:rsid w:val="007B5BAD"/>
    <w:pPr>
      <w:ind w:left="1021" w:firstLine="0"/>
    </w:pPr>
  </w:style>
  <w:style w:type="paragraph" w:styleId="ListContinue4">
    <w:name w:val="List Continue 4"/>
    <w:basedOn w:val="List4"/>
    <w:rsid w:val="007B5BAD"/>
    <w:pPr>
      <w:ind w:firstLine="0"/>
    </w:pPr>
  </w:style>
  <w:style w:type="paragraph" w:styleId="ListContinue5">
    <w:name w:val="List Continue 5"/>
    <w:basedOn w:val="List5"/>
    <w:rsid w:val="007B5BAD"/>
    <w:pPr>
      <w:ind w:firstLine="0"/>
    </w:pPr>
  </w:style>
  <w:style w:type="paragraph" w:styleId="ListNumber3">
    <w:name w:val="List Number 3"/>
    <w:basedOn w:val="List3"/>
    <w:rsid w:val="007B5BAD"/>
    <w:pPr>
      <w:numPr>
        <w:numId w:val="5"/>
      </w:numPr>
    </w:pPr>
  </w:style>
  <w:style w:type="paragraph" w:styleId="ListNumber4">
    <w:name w:val="List Number 4"/>
    <w:basedOn w:val="List4"/>
    <w:rsid w:val="007B5BAD"/>
    <w:pPr>
      <w:numPr>
        <w:numId w:val="6"/>
      </w:numPr>
    </w:pPr>
  </w:style>
  <w:style w:type="paragraph" w:styleId="ListNumber5">
    <w:name w:val="List Number 5"/>
    <w:basedOn w:val="List5"/>
    <w:rsid w:val="007B5BAD"/>
    <w:pPr>
      <w:numPr>
        <w:numId w:val="7"/>
      </w:numPr>
    </w:pPr>
  </w:style>
  <w:style w:type="paragraph" w:styleId="BlockText">
    <w:name w:val="Block Text"/>
    <w:basedOn w:val="Normal"/>
    <w:rsid w:val="007B5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BAD"/>
    <w:rPr>
      <w:sz w:val="16"/>
      <w:vertAlign w:val="superscript"/>
    </w:rPr>
  </w:style>
  <w:style w:type="character" w:customStyle="1" w:styleId="Symbols">
    <w:name w:val="Symbols"/>
    <w:basedOn w:val="DefaultParagraphFont"/>
    <w:rsid w:val="007B5BAD"/>
    <w:rPr>
      <w:rFonts w:ascii="Symbol" w:hAnsi="Symbol"/>
    </w:rPr>
  </w:style>
  <w:style w:type="character" w:customStyle="1" w:styleId="MenuOptions">
    <w:name w:val="Menu Options"/>
    <w:basedOn w:val="DefaultParagraphFont"/>
    <w:rsid w:val="007B5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BAD"/>
    <w:rPr>
      <w:b/>
    </w:rPr>
  </w:style>
  <w:style w:type="character" w:customStyle="1" w:styleId="Underlined">
    <w:name w:val="Underlined"/>
    <w:basedOn w:val="DefaultParagraphFont"/>
    <w:rsid w:val="007B5BAD"/>
    <w:rPr>
      <w:u w:val="single"/>
    </w:rPr>
  </w:style>
  <w:style w:type="paragraph" w:customStyle="1" w:styleId="TableBodyTextRight">
    <w:name w:val="Table Body Text Right"/>
    <w:basedOn w:val="TableBodyText"/>
    <w:rsid w:val="007B5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BAD"/>
    <w:rPr>
      <w:sz w:val="18"/>
    </w:rPr>
  </w:style>
  <w:style w:type="paragraph" w:customStyle="1" w:styleId="BodySmallRight">
    <w:name w:val="Body Small Right"/>
    <w:basedOn w:val="BodyTextRight"/>
    <w:rsid w:val="007B5BAD"/>
    <w:rPr>
      <w:sz w:val="18"/>
      <w:szCs w:val="18"/>
    </w:rPr>
  </w:style>
  <w:style w:type="paragraph" w:customStyle="1" w:styleId="MarginEdition">
    <w:name w:val="Margin Edition"/>
    <w:basedOn w:val="MarginNote"/>
    <w:rsid w:val="007B5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BAD"/>
    <w:rPr>
      <w:sz w:val="2"/>
      <w:szCs w:val="2"/>
    </w:rPr>
  </w:style>
  <w:style w:type="character" w:customStyle="1" w:styleId="Small">
    <w:name w:val="Small"/>
    <w:basedOn w:val="DefaultParagraphFont"/>
    <w:rsid w:val="007B5BAD"/>
    <w:rPr>
      <w:sz w:val="16"/>
    </w:rPr>
  </w:style>
  <w:style w:type="paragraph" w:customStyle="1" w:styleId="WideTable">
    <w:name w:val="Wide Table"/>
    <w:basedOn w:val="Normal"/>
    <w:rsid w:val="007B5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BAD"/>
  </w:style>
  <w:style w:type="paragraph" w:styleId="Quote">
    <w:name w:val="Quote"/>
    <w:basedOn w:val="Heading1"/>
    <w:link w:val="QuoteChar"/>
    <w:qFormat/>
    <w:rsid w:val="007B5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BAD"/>
    <w:pPr>
      <w:pageBreakBefore/>
    </w:pPr>
  </w:style>
  <w:style w:type="paragraph" w:customStyle="1" w:styleId="Border">
    <w:name w:val="Border"/>
    <w:basedOn w:val="Normal"/>
    <w:qFormat/>
    <w:rsid w:val="007B5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BAD"/>
    <w:rPr>
      <w:u w:val="single"/>
    </w:rPr>
  </w:style>
  <w:style w:type="character" w:customStyle="1" w:styleId="BoldandItalics">
    <w:name w:val="Bold and Italics"/>
    <w:qFormat/>
    <w:rsid w:val="007B5BAD"/>
    <w:rPr>
      <w:b/>
      <w:i/>
      <w:u w:val="none"/>
    </w:rPr>
  </w:style>
  <w:style w:type="paragraph" w:styleId="BalloonText">
    <w:name w:val="Balloon Text"/>
    <w:basedOn w:val="Normal"/>
    <w:link w:val="BalloonTextChar"/>
    <w:rsid w:val="007B5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B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7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5907</Characters>
  <Application>Microsoft Office Word</Application>
  <DocSecurity>0</DocSecurity>
  <Lines>196</Lines>
  <Paragraphs>122</Paragraphs>
  <ScaleCrop>false</ScaleCrop>
  <Company>Author-it Software Corporation Ltd.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AMPMSY413 Recognise diseases and conditions during inspection of food animal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