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80A" w:rsidP="00C638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AMPMGT810 Communicate and negotiate in a culturally diverse context</w:t>
      </w:r>
      <w:r>
        <w:fldChar w:fldCharType="end"/>
      </w:r>
    </w:p>
    <w:p w:rsidR="00C6380A" w:rsidP="00C6380A">
      <w:pPr>
        <w:pStyle w:val="Version"/>
        <w:sectPr w:rsidSect="00352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02C" w:rsidP="0035202C">
      <w:pPr>
        <w:pStyle w:val="SuperHeading"/>
      </w:pPr>
      <w:r w:rsidRPr="0035202C">
        <w:t>Assessment Requirements for AMPMGT810 Communicate and negotiate in a culturally diverse context</w:t>
      </w:r>
    </w:p>
    <w:p w:rsidR="00000000" w:rsidRPr="0035202C" w:rsidP="0035202C">
      <w:pPr>
        <w:pStyle w:val="Heading1"/>
      </w:pPr>
      <w:bookmarkStart w:id="1" w:name="O_1265614"/>
      <w:bookmarkEnd w:id="1"/>
      <w:r w:rsidRPr="003520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2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02C">
            <w:pPr>
              <w:pStyle w:val="BodyTextBold"/>
              <w:rPr>
                <w:lang w:val="en-NZ"/>
              </w:rPr>
            </w:pPr>
            <w:r w:rsidRPr="003520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02C">
            <w:pPr>
              <w:pStyle w:val="BodyTextBold"/>
              <w:rPr>
                <w:lang w:val="en-NZ"/>
              </w:rPr>
            </w:pPr>
            <w:r w:rsidRPr="0035202C">
              <w:t>Comments</w:t>
            </w:r>
          </w:p>
        </w:tc>
      </w:tr>
      <w:tr w:rsidTr="00352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02C">
            <w:pPr>
              <w:pStyle w:val="BodyText"/>
              <w:rPr>
                <w:lang w:val="en-NZ"/>
              </w:rPr>
            </w:pPr>
            <w:r w:rsidRPr="003520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02C" w:rsidP="0035202C">
            <w:pPr>
              <w:pStyle w:val="BodyText"/>
            </w:pPr>
            <w:r w:rsidRPr="0035202C">
              <w:t>This version released with AMP Australian Meat Processing Training Package Version 8.0.</w:t>
            </w:r>
          </w:p>
        </w:tc>
      </w:tr>
    </w:tbl>
    <w:p w:rsidR="00000000" w:rsidRPr="0035202C" w:rsidP="0035202C">
      <w:pPr>
        <w:pStyle w:val="BodyText"/>
      </w:pPr>
    </w:p>
    <w:p w:rsidR="00000000" w:rsidRPr="0035202C" w:rsidP="0035202C">
      <w:pPr>
        <w:pStyle w:val="AllowPageBreak"/>
      </w:pPr>
    </w:p>
    <w:p w:rsidR="00000000" w:rsidRPr="0035202C" w:rsidP="0035202C">
      <w:pPr>
        <w:pStyle w:val="Heading1"/>
      </w:pPr>
      <w:bookmarkStart w:id="2" w:name="O_1265615"/>
      <w:bookmarkEnd w:id="2"/>
      <w:r w:rsidRPr="0035202C">
        <w:t>Performance Evidence</w:t>
      </w:r>
    </w:p>
    <w:p w:rsidR="00000000" w:rsidRPr="0035202C" w:rsidP="00C6380A">
      <w:pPr>
        <w:pStyle w:val="BodyText"/>
      </w:pPr>
      <w:r w:rsidRPr="0035202C">
        <w:t>An individual demonstrating competency must satisfy all of the elements and performance criteria in this unit.</w:t>
      </w:r>
    </w:p>
    <w:p w:rsidR="00000000" w:rsidRPr="0035202C" w:rsidP="00C6380A">
      <w:pPr>
        <w:pStyle w:val="BodyText"/>
      </w:pPr>
      <w:r w:rsidRPr="0035202C">
        <w:t xml:space="preserve">There must be evidence that the individual has communicated and negotiated in culturally diverse contexts </w:t>
      </w:r>
      <w:r w:rsidRPr="0035202C">
        <w:t>relevant to the business, over a period of at least three months, including:</w:t>
      </w:r>
    </w:p>
    <w:p w:rsidR="00000000" w:rsidRPr="0035202C" w:rsidP="0035202C">
      <w:pPr>
        <w:pStyle w:val="ListBullet"/>
      </w:pPr>
      <w:r w:rsidRPr="0035202C">
        <w:t>interacted and negotiated in at least three cross-cultural contexts about business issues</w:t>
      </w:r>
    </w:p>
    <w:p w:rsidR="00000000" w:rsidRPr="0035202C" w:rsidP="0035202C">
      <w:pPr>
        <w:pStyle w:val="ListBullet"/>
      </w:pPr>
      <w:r w:rsidRPr="0035202C">
        <w:t>interacted effectively with partners, customers, governments and other stakeholders</w:t>
      </w:r>
    </w:p>
    <w:p w:rsidR="00000000" w:rsidRPr="0035202C" w:rsidP="0035202C">
      <w:pPr>
        <w:pStyle w:val="ListBullet"/>
      </w:pPr>
      <w:r w:rsidRPr="0035202C">
        <w:t>used appropriate protocols and language when dealing with multiple perspectives and interpretations</w:t>
      </w:r>
    </w:p>
    <w:p w:rsidR="00000000" w:rsidRPr="0035202C" w:rsidP="0035202C">
      <w:pPr>
        <w:pStyle w:val="ListBullet"/>
      </w:pPr>
      <w:r w:rsidRPr="0035202C">
        <w:t>used problem-solving skills to negotiate in difficult and culturally complex situations</w:t>
      </w:r>
    </w:p>
    <w:p w:rsidR="00000000" w:rsidRPr="0035202C" w:rsidP="0035202C">
      <w:pPr>
        <w:pStyle w:val="ListBullet"/>
      </w:pPr>
      <w:r w:rsidRPr="0035202C">
        <w:t>identified the organisation’s approach to accommodating cultural div</w:t>
      </w:r>
      <w:r w:rsidRPr="0035202C">
        <w:t>ersity</w:t>
      </w:r>
    </w:p>
    <w:p w:rsidR="00000000" w:rsidRPr="0035202C" w:rsidP="0035202C">
      <w:pPr>
        <w:pStyle w:val="ListBullet"/>
      </w:pPr>
      <w:r w:rsidRPr="0035202C">
        <w:t>identified strengths and weaknesses of cultural diversity models</w:t>
      </w:r>
    </w:p>
    <w:p w:rsidR="00000000" w:rsidRPr="0035202C" w:rsidP="0035202C">
      <w:pPr>
        <w:pStyle w:val="ListBullet"/>
      </w:pPr>
      <w:r w:rsidRPr="0035202C">
        <w:t>researched theories of managing cultural diversity relevant to the workplace</w:t>
      </w:r>
    </w:p>
    <w:p w:rsidR="00000000" w:rsidRPr="0035202C" w:rsidP="0035202C">
      <w:pPr>
        <w:pStyle w:val="ListBullet"/>
      </w:pPr>
      <w:r w:rsidRPr="0035202C">
        <w:t xml:space="preserve">developed cross-cultural awareness within the workplace. </w:t>
      </w:r>
    </w:p>
    <w:p w:rsidR="00000000" w:rsidRPr="0035202C" w:rsidP="0035202C">
      <w:pPr>
        <w:pStyle w:val="BodyTextBold"/>
      </w:pPr>
    </w:p>
    <w:p w:rsidR="00000000" w:rsidRPr="0035202C" w:rsidP="0035202C">
      <w:pPr>
        <w:pStyle w:val="BodyTextBold"/>
      </w:pPr>
      <w:r w:rsidRPr="0035202C">
        <w:t>Mandatory workplace requirements</w:t>
      </w:r>
    </w:p>
    <w:p w:rsidR="00C6380A" w:rsidP="00C6380A">
      <w:pPr>
        <w:pStyle w:val="BodyText"/>
      </w:pPr>
      <w:r w:rsidRPr="0035202C">
        <w:t>All performance</w:t>
      </w:r>
      <w:r w:rsidRPr="0035202C">
        <w:t xml:space="preserve"> evidence specified above must be demonstrated in a culturally diverse agribusiness context.</w:t>
      </w:r>
    </w:p>
    <w:p w:rsidR="00000000" w:rsidRPr="0035202C" w:rsidP="0035202C">
      <w:pPr>
        <w:pStyle w:val="Heading1"/>
      </w:pPr>
      <w:bookmarkStart w:id="3" w:name="O_1265616"/>
      <w:bookmarkEnd w:id="3"/>
      <w:r w:rsidRPr="0035202C">
        <w:t>Knowledge Evidence</w:t>
      </w:r>
    </w:p>
    <w:p w:rsidR="00000000" w:rsidRPr="0035202C" w:rsidP="00C6380A">
      <w:pPr>
        <w:pStyle w:val="BodyText"/>
      </w:pPr>
      <w:r w:rsidRPr="0035202C">
        <w:t>An individual must be able to demonstrate the knowledge required to perform the tasks outlined in the elements and performan</w:t>
      </w:r>
      <w:r w:rsidRPr="0035202C">
        <w:t>ce criteria of this unit. This includes knowledge of:</w:t>
      </w:r>
    </w:p>
    <w:p w:rsidR="00000000" w:rsidRPr="0035202C" w:rsidP="0035202C">
      <w:pPr>
        <w:pStyle w:val="ListBullet"/>
      </w:pPr>
      <w:r w:rsidRPr="0035202C">
        <w:t>communication styles and methods, and the protocols of people from a range of cultures relevant to the business</w:t>
      </w:r>
    </w:p>
    <w:p w:rsidR="00000000" w:rsidRPr="0035202C" w:rsidP="0035202C">
      <w:pPr>
        <w:pStyle w:val="ListBullet"/>
      </w:pPr>
      <w:r w:rsidRPr="0035202C">
        <w:t>definitions of culture and cultural diversity based on a range of theoretical models</w:t>
      </w:r>
    </w:p>
    <w:p w:rsidR="00000000" w:rsidRPr="0035202C" w:rsidP="0035202C">
      <w:pPr>
        <w:pStyle w:val="ListBullet"/>
      </w:pPr>
      <w:r w:rsidRPr="0035202C">
        <w:t>cult</w:t>
      </w:r>
      <w:r w:rsidRPr="0035202C">
        <w:t>ural biases inherent in any relevant conceptual models of culture</w:t>
      </w:r>
    </w:p>
    <w:p w:rsidR="00000000" w:rsidRPr="0035202C" w:rsidP="0035202C">
      <w:pPr>
        <w:pStyle w:val="ListBullet"/>
      </w:pPr>
      <w:r w:rsidRPr="0035202C">
        <w:t>implicit and explicit similarities and differences within and between countries and cultures</w:t>
      </w:r>
    </w:p>
    <w:p w:rsidR="00000000" w:rsidRPr="0035202C" w:rsidP="0035202C">
      <w:pPr>
        <w:pStyle w:val="ListBullet"/>
      </w:pPr>
      <w:r w:rsidRPr="0035202C">
        <w:t>important aspects of cultures relevant to the business</w:t>
      </w:r>
    </w:p>
    <w:p w:rsidR="00000000" w:rsidRPr="0035202C" w:rsidP="0035202C">
      <w:pPr>
        <w:pStyle w:val="ListBullet"/>
      </w:pPr>
      <w:r w:rsidRPr="0035202C">
        <w:t>workplace health and safety protocols for interactions with people at work, particularly duty of care requirements</w:t>
      </w:r>
    </w:p>
    <w:p w:rsidR="00000000" w:rsidRPr="0035202C" w:rsidP="0035202C">
      <w:pPr>
        <w:pStyle w:val="ListBullet"/>
      </w:pPr>
      <w:r w:rsidRPr="0035202C">
        <w:t>personal cultural assumptions shaping expectations and outcomes</w:t>
      </w:r>
    </w:p>
    <w:p w:rsidR="00000000" w:rsidRPr="0035202C" w:rsidP="0035202C">
      <w:pPr>
        <w:pStyle w:val="ListBullet"/>
      </w:pPr>
      <w:r w:rsidRPr="0035202C">
        <w:t>sources of assistance for international visitors, including access to interpr</w:t>
      </w:r>
      <w:r w:rsidRPr="0035202C">
        <w:t>eters</w:t>
      </w:r>
    </w:p>
    <w:p w:rsidR="00000000" w:rsidRPr="0035202C" w:rsidP="0035202C">
      <w:pPr>
        <w:pStyle w:val="ListBullet"/>
      </w:pPr>
      <w:r w:rsidRPr="0035202C">
        <w:t>types of communication specific to cross-cultural business environments.</w:t>
      </w:r>
    </w:p>
    <w:p w:rsidR="00000000" w:rsidRPr="0035202C" w:rsidP="0035202C">
      <w:pPr>
        <w:pStyle w:val="AllowPageBreak"/>
      </w:pPr>
    </w:p>
    <w:p w:rsidR="00000000" w:rsidRPr="0035202C" w:rsidP="0035202C">
      <w:pPr>
        <w:pStyle w:val="Heading1"/>
      </w:pPr>
      <w:bookmarkStart w:id="4" w:name="O_1265617"/>
      <w:bookmarkEnd w:id="4"/>
      <w:r w:rsidRPr="0035202C">
        <w:t>Assessment Conditions</w:t>
      </w:r>
    </w:p>
    <w:p w:rsidR="00000000" w:rsidRPr="0035202C" w:rsidP="00C6380A">
      <w:pPr>
        <w:pStyle w:val="BodyText"/>
      </w:pPr>
      <w:r w:rsidRPr="0035202C">
        <w:t>Assessment of the skills in this unit of competency must take place under the following conditions:</w:t>
      </w:r>
    </w:p>
    <w:p w:rsidR="00000000" w:rsidRPr="0035202C" w:rsidP="0035202C">
      <w:pPr>
        <w:pStyle w:val="ListBullet"/>
      </w:pPr>
      <w:r w:rsidRPr="0035202C">
        <w:t>physical conditions:</w:t>
      </w:r>
    </w:p>
    <w:p w:rsidR="00000000" w:rsidRPr="0035202C" w:rsidP="0035202C">
      <w:pPr>
        <w:pStyle w:val="ListBullet2"/>
      </w:pPr>
      <w:r w:rsidRPr="0035202C">
        <w:rPr>
          <w:rStyle w:val="Emphasis"/>
        </w:rPr>
        <w:t>skills must b</w:t>
      </w:r>
      <w:r w:rsidRPr="0035202C">
        <w:rPr>
          <w:rStyle w:val="Emphasis"/>
        </w:rPr>
        <w:t xml:space="preserve">e demonstrated in a culturally diverse agribusiness context </w:t>
      </w:r>
    </w:p>
    <w:p w:rsidR="00000000" w:rsidRPr="0035202C" w:rsidP="0035202C">
      <w:pPr>
        <w:pStyle w:val="ListBullet"/>
      </w:pPr>
      <w:r w:rsidRPr="0035202C">
        <w:t>resources, equipment and materials:</w:t>
      </w:r>
    </w:p>
    <w:p w:rsidR="00000000" w:rsidRPr="0035202C" w:rsidP="0035202C">
      <w:pPr>
        <w:pStyle w:val="ListBullet2"/>
      </w:pPr>
      <w:r w:rsidRPr="0035202C">
        <w:t>access to appropriate technology for researching and communicating</w:t>
      </w:r>
    </w:p>
    <w:p w:rsidR="00000000" w:rsidRPr="0035202C" w:rsidP="0035202C">
      <w:pPr>
        <w:pStyle w:val="ListBullet"/>
      </w:pPr>
      <w:r w:rsidRPr="0035202C">
        <w:t>specifications:</w:t>
      </w:r>
    </w:p>
    <w:p w:rsidR="00000000" w:rsidRPr="0035202C" w:rsidP="0035202C">
      <w:pPr>
        <w:pStyle w:val="ListBullet2"/>
      </w:pPr>
      <w:r w:rsidRPr="0035202C">
        <w:rPr>
          <w:rStyle w:val="Emphasis"/>
        </w:rPr>
        <w:t>workplace documents such as policies and procedures that guide communications and business interactions</w:t>
      </w:r>
    </w:p>
    <w:p w:rsidR="00000000" w:rsidRPr="0035202C" w:rsidP="0035202C">
      <w:pPr>
        <w:pStyle w:val="ListBullet2"/>
      </w:pPr>
      <w:r w:rsidRPr="0035202C">
        <w:rPr>
          <w:rStyle w:val="Emphasis"/>
        </w:rPr>
        <w:t>access to legislation and codes of practice relevant to workplace operations.</w:t>
      </w:r>
    </w:p>
    <w:p w:rsidR="00000000" w:rsidRPr="0035202C" w:rsidP="00C6380A">
      <w:pPr>
        <w:pStyle w:val="BodyText"/>
      </w:pPr>
      <w:r w:rsidRPr="0035202C">
        <w:t>Assessment for this unit must include at least three forms of evidence.</w:t>
      </w:r>
    </w:p>
    <w:p w:rsidR="00000000" w:rsidRPr="0035202C" w:rsidP="00C6380A">
      <w:pPr>
        <w:pStyle w:val="BodyText"/>
      </w:pPr>
      <w:r w:rsidRPr="0035202C">
        <w:t>As</w:t>
      </w:r>
      <w:r w:rsidRPr="0035202C">
        <w:t>sessors of this unit must satisfy the requirements for assessors in applicable vocational education and training legislation, frameworks and/or standards.</w:t>
      </w:r>
    </w:p>
    <w:p w:rsidR="00000000" w:rsidRPr="0035202C" w:rsidP="0035202C">
      <w:pPr>
        <w:pStyle w:val="BodyTextBold"/>
      </w:pPr>
      <w:r w:rsidRPr="0035202C">
        <w:t>Mandatory workplace requirements</w:t>
      </w:r>
    </w:p>
    <w:p w:rsidR="00000000" w:rsidRPr="0035202C" w:rsidP="00C6380A">
      <w:pPr>
        <w:pStyle w:val="BodyText"/>
      </w:pPr>
      <w:r w:rsidRPr="0035202C">
        <w:t xml:space="preserve">Mandatory workplace requirements are shown in </w:t>
      </w:r>
      <w:r w:rsidRPr="0035202C">
        <w:rPr>
          <w:rStyle w:val="Emphasis"/>
        </w:rPr>
        <w:t>italic</w:t>
      </w:r>
      <w:r w:rsidRPr="0035202C">
        <w:t xml:space="preserve"> text. Refer to</w:t>
      </w:r>
      <w:r w:rsidRPr="0035202C">
        <w:t xml:space="preserve"> the Companion Volume Implementation Guide for further information.</w:t>
      </w:r>
    </w:p>
    <w:p w:rsidR="00000000" w:rsidRPr="0035202C" w:rsidP="0035202C">
      <w:pPr>
        <w:pStyle w:val="Heading1"/>
      </w:pPr>
      <w:bookmarkStart w:id="5" w:name="O_1265620"/>
      <w:bookmarkEnd w:id="5"/>
      <w:r w:rsidRPr="0035202C">
        <w:t>Links</w:t>
      </w:r>
    </w:p>
    <w:p w:rsidR="00000000" w:rsidRPr="0035202C" w:rsidP="00C6380A">
      <w:pPr>
        <w:pStyle w:val="BodyText"/>
      </w:pPr>
      <w:r w:rsidRPr="003520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76E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5202C" w:rsidP="0035202C"/>
    <w:sectPr w:rsidSect="003520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2C" w:rsidRPr="00C6380A" w:rsidP="00C638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0A" w:rsidP="00352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380A" w:rsidP="00352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380A" w:rsidP="00352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02C" w:rsidRPr="00C6380A" w:rsidP="00C638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0A" w:rsidRPr="002D2AF8" w:rsidP="00352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AMPMGT810 Communicate and negotiate in a culturally diverse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6380A" w:rsidP="00352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665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685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4D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02C"/>
  </w:style>
  <w:style w:type="character" w:customStyle="1" w:styleId="Heading1Char">
    <w:name w:val="Heading 1 Char"/>
    <w:basedOn w:val="DefaultParagraphFont"/>
    <w:link w:val="Heading1"/>
    <w:rsid w:val="00352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0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20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202C"/>
    <w:rPr>
      <w:i/>
    </w:rPr>
  </w:style>
  <w:style w:type="paragraph" w:customStyle="1" w:styleId="SuperHeading">
    <w:name w:val="SuperHeading"/>
    <w:basedOn w:val="Normal"/>
    <w:rsid w:val="00352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202C"/>
    <w:rPr>
      <w:b/>
    </w:rPr>
  </w:style>
  <w:style w:type="character" w:customStyle="1" w:styleId="Heading2Char">
    <w:name w:val="Heading 2 Char"/>
    <w:basedOn w:val="DefaultParagraphFont"/>
    <w:link w:val="Heading2"/>
    <w:rsid w:val="00352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202C"/>
    <w:rPr>
      <w:b/>
      <w:spacing w:val="0"/>
    </w:rPr>
  </w:style>
  <w:style w:type="paragraph" w:customStyle="1" w:styleId="SuperTitle">
    <w:name w:val="SuperTitle"/>
    <w:basedOn w:val="Title"/>
    <w:rsid w:val="00352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0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02C"/>
  </w:style>
  <w:style w:type="paragraph" w:styleId="TableofFigures">
    <w:name w:val="table of figures"/>
    <w:basedOn w:val="Normal"/>
    <w:next w:val="Normal"/>
    <w:semiHidden/>
    <w:rsid w:val="00352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0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202C"/>
    <w:rPr>
      <w:rFonts w:ascii="Wingdings" w:hAnsi="Wingdings"/>
    </w:rPr>
  </w:style>
  <w:style w:type="paragraph" w:customStyle="1" w:styleId="TableHeading">
    <w:name w:val="Table Heading"/>
    <w:basedOn w:val="HeadingBase"/>
    <w:rsid w:val="00352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02C"/>
    <w:rPr>
      <w:color w:val="0033CC"/>
      <w:u w:val="none"/>
    </w:rPr>
  </w:style>
  <w:style w:type="paragraph" w:customStyle="1" w:styleId="BodyTextRight">
    <w:name w:val="Body Text Right"/>
    <w:basedOn w:val="BodyText"/>
    <w:rsid w:val="00352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0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02C"/>
    <w:rPr>
      <w:sz w:val="32"/>
    </w:rPr>
  </w:style>
  <w:style w:type="paragraph" w:customStyle="1" w:styleId="HeadingProcedure">
    <w:name w:val="Heading Procedure"/>
    <w:basedOn w:val="HeadingBase"/>
    <w:next w:val="Normal"/>
    <w:rsid w:val="00352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02C"/>
    <w:pPr>
      <w:spacing w:before="60" w:after="60"/>
    </w:pPr>
  </w:style>
  <w:style w:type="paragraph" w:styleId="ListContinue">
    <w:name w:val="List Continue"/>
    <w:basedOn w:val="List"/>
    <w:rsid w:val="0035202C"/>
    <w:pPr>
      <w:ind w:firstLine="0"/>
    </w:pPr>
  </w:style>
  <w:style w:type="paragraph" w:customStyle="1" w:styleId="ListNote">
    <w:name w:val="List Note"/>
    <w:basedOn w:val="List"/>
    <w:rsid w:val="00352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02C"/>
    <w:rPr>
      <w:rFonts w:ascii="Courier New" w:hAnsi="Courier New"/>
    </w:rPr>
  </w:style>
  <w:style w:type="paragraph" w:customStyle="1" w:styleId="NoteBullet">
    <w:name w:val="Note Bullet"/>
    <w:basedOn w:val="Note"/>
    <w:rsid w:val="00352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0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02C"/>
    <w:rPr>
      <w:b/>
      <w:smallCaps/>
    </w:rPr>
  </w:style>
  <w:style w:type="paragraph" w:customStyle="1" w:styleId="TableListNumber">
    <w:name w:val="Table List Number"/>
    <w:basedOn w:val="ListNumber"/>
    <w:rsid w:val="00352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02C"/>
    <w:pPr>
      <w:numPr>
        <w:numId w:val="9"/>
      </w:numPr>
    </w:pPr>
  </w:style>
  <w:style w:type="paragraph" w:customStyle="1" w:styleId="ListAlpha2">
    <w:name w:val="List Alpha 2"/>
    <w:basedOn w:val="List2"/>
    <w:rsid w:val="0035202C"/>
    <w:pPr>
      <w:numPr>
        <w:numId w:val="8"/>
      </w:numPr>
    </w:pPr>
  </w:style>
  <w:style w:type="paragraph" w:styleId="List2">
    <w:name w:val="List 2"/>
    <w:basedOn w:val="BodyText"/>
    <w:rsid w:val="00352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0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0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202C"/>
    <w:pPr>
      <w:numPr>
        <w:numId w:val="4"/>
      </w:numPr>
    </w:pPr>
  </w:style>
  <w:style w:type="paragraph" w:styleId="ListContinue2">
    <w:name w:val="List Continue 2"/>
    <w:basedOn w:val="List2"/>
    <w:rsid w:val="0035202C"/>
    <w:pPr>
      <w:ind w:firstLine="0"/>
    </w:pPr>
  </w:style>
  <w:style w:type="paragraph" w:styleId="ListContinue3">
    <w:name w:val="List Continue 3"/>
    <w:basedOn w:val="List3"/>
    <w:rsid w:val="0035202C"/>
    <w:pPr>
      <w:ind w:left="1021" w:firstLine="0"/>
    </w:pPr>
  </w:style>
  <w:style w:type="paragraph" w:styleId="ListContinue4">
    <w:name w:val="List Continue 4"/>
    <w:basedOn w:val="List4"/>
    <w:rsid w:val="0035202C"/>
    <w:pPr>
      <w:ind w:firstLine="0"/>
    </w:pPr>
  </w:style>
  <w:style w:type="paragraph" w:styleId="ListContinue5">
    <w:name w:val="List Continue 5"/>
    <w:basedOn w:val="List5"/>
    <w:rsid w:val="0035202C"/>
    <w:pPr>
      <w:ind w:firstLine="0"/>
    </w:pPr>
  </w:style>
  <w:style w:type="paragraph" w:styleId="ListNumber3">
    <w:name w:val="List Number 3"/>
    <w:basedOn w:val="List3"/>
    <w:rsid w:val="0035202C"/>
    <w:pPr>
      <w:numPr>
        <w:numId w:val="5"/>
      </w:numPr>
    </w:pPr>
  </w:style>
  <w:style w:type="paragraph" w:styleId="ListNumber4">
    <w:name w:val="List Number 4"/>
    <w:basedOn w:val="List4"/>
    <w:rsid w:val="0035202C"/>
    <w:pPr>
      <w:numPr>
        <w:numId w:val="6"/>
      </w:numPr>
    </w:pPr>
  </w:style>
  <w:style w:type="paragraph" w:styleId="ListNumber5">
    <w:name w:val="List Number 5"/>
    <w:basedOn w:val="List5"/>
    <w:rsid w:val="0035202C"/>
    <w:pPr>
      <w:numPr>
        <w:numId w:val="7"/>
      </w:numPr>
    </w:pPr>
  </w:style>
  <w:style w:type="paragraph" w:styleId="BlockText">
    <w:name w:val="Block Text"/>
    <w:basedOn w:val="Normal"/>
    <w:rsid w:val="00352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02C"/>
    <w:rPr>
      <w:sz w:val="16"/>
      <w:vertAlign w:val="superscript"/>
    </w:rPr>
  </w:style>
  <w:style w:type="character" w:customStyle="1" w:styleId="Symbols">
    <w:name w:val="Symbols"/>
    <w:basedOn w:val="DefaultParagraphFont"/>
    <w:rsid w:val="0035202C"/>
    <w:rPr>
      <w:rFonts w:ascii="Symbol" w:hAnsi="Symbol"/>
    </w:rPr>
  </w:style>
  <w:style w:type="character" w:customStyle="1" w:styleId="MenuOptions">
    <w:name w:val="Menu Options"/>
    <w:basedOn w:val="DefaultParagraphFont"/>
    <w:rsid w:val="00352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02C"/>
    <w:rPr>
      <w:b/>
    </w:rPr>
  </w:style>
  <w:style w:type="character" w:customStyle="1" w:styleId="Underlined">
    <w:name w:val="Underlined"/>
    <w:basedOn w:val="DefaultParagraphFont"/>
    <w:rsid w:val="0035202C"/>
    <w:rPr>
      <w:u w:val="single"/>
    </w:rPr>
  </w:style>
  <w:style w:type="paragraph" w:customStyle="1" w:styleId="TableBodyTextRight">
    <w:name w:val="Table Body Text Right"/>
    <w:basedOn w:val="TableBodyText"/>
    <w:rsid w:val="00352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02C"/>
    <w:rPr>
      <w:sz w:val="18"/>
    </w:rPr>
  </w:style>
  <w:style w:type="paragraph" w:customStyle="1" w:styleId="BodySmallRight">
    <w:name w:val="Body Small Right"/>
    <w:basedOn w:val="BodyTextRight"/>
    <w:rsid w:val="0035202C"/>
    <w:rPr>
      <w:sz w:val="18"/>
      <w:szCs w:val="18"/>
    </w:rPr>
  </w:style>
  <w:style w:type="paragraph" w:customStyle="1" w:styleId="MarginEdition">
    <w:name w:val="Margin Edition"/>
    <w:basedOn w:val="MarginNote"/>
    <w:rsid w:val="00352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02C"/>
    <w:rPr>
      <w:sz w:val="2"/>
      <w:szCs w:val="2"/>
    </w:rPr>
  </w:style>
  <w:style w:type="character" w:customStyle="1" w:styleId="Small">
    <w:name w:val="Small"/>
    <w:basedOn w:val="DefaultParagraphFont"/>
    <w:rsid w:val="0035202C"/>
    <w:rPr>
      <w:sz w:val="16"/>
    </w:rPr>
  </w:style>
  <w:style w:type="paragraph" w:customStyle="1" w:styleId="WideTable">
    <w:name w:val="Wide Table"/>
    <w:basedOn w:val="Normal"/>
    <w:rsid w:val="00352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02C"/>
  </w:style>
  <w:style w:type="paragraph" w:styleId="Quote">
    <w:name w:val="Quote"/>
    <w:basedOn w:val="Heading1"/>
    <w:link w:val="QuoteChar"/>
    <w:qFormat/>
    <w:rsid w:val="00352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02C"/>
    <w:pPr>
      <w:pageBreakBefore/>
    </w:pPr>
  </w:style>
  <w:style w:type="paragraph" w:customStyle="1" w:styleId="Border">
    <w:name w:val="Border"/>
    <w:basedOn w:val="Normal"/>
    <w:qFormat/>
    <w:rsid w:val="00352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02C"/>
    <w:rPr>
      <w:u w:val="single"/>
    </w:rPr>
  </w:style>
  <w:style w:type="character" w:customStyle="1" w:styleId="BoldandItalics">
    <w:name w:val="Bold and Italics"/>
    <w:qFormat/>
    <w:rsid w:val="0035202C"/>
    <w:rPr>
      <w:b/>
      <w:i/>
      <w:u w:val="none"/>
    </w:rPr>
  </w:style>
  <w:style w:type="paragraph" w:styleId="BalloonText">
    <w:name w:val="Balloon Text"/>
    <w:basedOn w:val="Normal"/>
    <w:link w:val="BalloonTextChar"/>
    <w:rsid w:val="00352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0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38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3174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AMPMGT810 Communicate and negotiate in a culturally diverse context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2025-02-21T07:20:00Z</dcterms:created>
  <dcterms:modified xsi:type="dcterms:W3CDTF">2025-02-21T07:20:00Z</dcterms:modified>
</cp:coreProperties>
</file>