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23B9" w:rsidP="006F23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AMPMGT807 Manage change to organisational electronic technology systems</w:t>
      </w:r>
      <w:r>
        <w:fldChar w:fldCharType="end"/>
      </w:r>
    </w:p>
    <w:p w:rsidR="006F23B9" w:rsidP="006F23B9">
      <w:pPr>
        <w:pStyle w:val="Version"/>
        <w:sectPr w:rsidSect="005B1E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1EDB" w:rsidP="005B1EDB">
      <w:pPr>
        <w:pStyle w:val="SuperHeading"/>
      </w:pPr>
      <w:r w:rsidRPr="005B1EDB">
        <w:t>Assessment Requirements for AMPMGT807 Manage change to organisational electronic technology systems</w:t>
      </w:r>
    </w:p>
    <w:p w:rsidR="00000000" w:rsidRPr="005B1EDB" w:rsidP="005B1EDB">
      <w:pPr>
        <w:pStyle w:val="Heading1"/>
      </w:pPr>
      <w:bookmarkStart w:id="1" w:name="O_736428"/>
      <w:bookmarkEnd w:id="1"/>
      <w:r w:rsidRPr="005B1EDB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5B1EDB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EDB">
            <w:pPr>
              <w:pStyle w:val="TableHeading"/>
              <w:rPr>
                <w:lang w:val="en-NZ"/>
              </w:rPr>
            </w:pPr>
            <w:r w:rsidRPr="005B1EDB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EDB">
            <w:pPr>
              <w:pStyle w:val="TableHeading"/>
              <w:rPr>
                <w:lang w:val="en-NZ"/>
              </w:rPr>
            </w:pPr>
            <w:r w:rsidRPr="005B1EDB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EDB">
            <w:pPr>
              <w:pStyle w:val="TableHeading"/>
              <w:rPr>
                <w:lang w:val="en-NZ"/>
              </w:rPr>
            </w:pPr>
            <w:r w:rsidRPr="005B1EDB">
              <w:t>Comment</w:t>
            </w:r>
          </w:p>
        </w:tc>
      </w:tr>
      <w:tr w:rsidTr="005B1EDB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EDB">
            <w:pPr>
              <w:pStyle w:val="BodyText"/>
              <w:rPr>
                <w:lang w:val="en-NZ"/>
              </w:rPr>
            </w:pPr>
            <w:r w:rsidRPr="005B1EDB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EDB">
            <w:pPr>
              <w:pStyle w:val="BodyText"/>
              <w:rPr>
                <w:lang w:val="en-NZ"/>
              </w:rPr>
            </w:pPr>
            <w:r w:rsidRPr="005B1EDB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EDB" w:rsidP="005B1EDB">
            <w:pPr>
              <w:pStyle w:val="BodyText"/>
            </w:pPr>
            <w:r w:rsidRPr="005B1EDB">
              <w:t>Initial release</w:t>
            </w:r>
          </w:p>
        </w:tc>
      </w:tr>
    </w:tbl>
    <w:p w:rsidR="00000000" w:rsidRPr="005B1EDB" w:rsidP="005B1EDB">
      <w:pPr>
        <w:pStyle w:val="BodyText"/>
      </w:pPr>
    </w:p>
    <w:p w:rsidR="00000000" w:rsidRPr="005B1EDB" w:rsidP="005B1EDB">
      <w:pPr>
        <w:pStyle w:val="AllowPageBreak"/>
      </w:pPr>
    </w:p>
    <w:p w:rsidR="00000000" w:rsidRPr="005B1EDB" w:rsidP="005B1EDB">
      <w:pPr>
        <w:pStyle w:val="Heading1"/>
      </w:pPr>
      <w:bookmarkStart w:id="2" w:name="O_736429"/>
      <w:bookmarkEnd w:id="2"/>
      <w:r w:rsidRPr="005B1EDB">
        <w:t>Performance Evidence</w:t>
      </w:r>
    </w:p>
    <w:p w:rsidR="00000000" w:rsidRPr="005B1EDB" w:rsidP="006F23B9">
      <w:pPr>
        <w:pStyle w:val="BodyText"/>
      </w:pPr>
      <w:r w:rsidRPr="005B1EDB">
        <w:t>The candidate must provide evidence of managing change to organisational electronic technology systems. Evidence must demonstrate the candidate</w:t>
      </w:r>
      <w:r>
        <w:t>’</w:t>
      </w:r>
      <w:r w:rsidRPr="005B1EDB">
        <w:t>s consistency of performance over time.</w:t>
      </w:r>
    </w:p>
    <w:p w:rsidR="00000000" w:rsidRPr="005B1EDB" w:rsidP="006F23B9">
      <w:pPr>
        <w:pStyle w:val="BodyText"/>
      </w:pPr>
      <w:r w:rsidRPr="005B1EDB">
        <w:t>The candidate must demonstrate ability to:</w:t>
      </w:r>
    </w:p>
    <w:p w:rsidR="00000000" w:rsidRPr="005B1EDB" w:rsidP="005B1EDB">
      <w:pPr>
        <w:pStyle w:val="ListBullet"/>
      </w:pPr>
      <w:r w:rsidRPr="005B1EDB">
        <w:t>apply change management the</w:t>
      </w:r>
      <w:r w:rsidRPr="005B1EDB">
        <w:t xml:space="preserve">ory </w:t>
      </w:r>
    </w:p>
    <w:p w:rsidR="00000000" w:rsidRPr="005B1EDB" w:rsidP="005B1EDB">
      <w:pPr>
        <w:pStyle w:val="ListBullet"/>
      </w:pPr>
      <w:r w:rsidRPr="005B1EDB">
        <w:t>use effective communication and teamwork skills to consult with stakeholders and system users</w:t>
      </w:r>
    </w:p>
    <w:p w:rsidR="00000000" w:rsidRPr="005B1EDB" w:rsidP="005B1EDB">
      <w:pPr>
        <w:pStyle w:val="ListBullet"/>
      </w:pPr>
      <w:r w:rsidRPr="005B1EDB">
        <w:t>apply planning and reporting skills</w:t>
      </w:r>
    </w:p>
    <w:p w:rsidR="00000000" w:rsidRPr="005B1EDB" w:rsidP="005B1EDB">
      <w:pPr>
        <w:pStyle w:val="ListBullet"/>
      </w:pPr>
      <w:r w:rsidRPr="005B1EDB">
        <w:t>use problem-solving, initiative and enterprise skills to:</w:t>
      </w:r>
    </w:p>
    <w:p w:rsidR="00000000" w:rsidRPr="005B1EDB" w:rsidP="005B1EDB">
      <w:pPr>
        <w:pStyle w:val="ListBullet2"/>
      </w:pPr>
      <w:r w:rsidRPr="005B1EDB">
        <w:t>assess vulnerabilities in electronic technology proposals</w:t>
      </w:r>
    </w:p>
    <w:p w:rsidR="00000000" w:rsidRPr="005B1EDB" w:rsidP="005B1EDB">
      <w:pPr>
        <w:pStyle w:val="ListBullet2"/>
      </w:pPr>
      <w:r w:rsidRPr="005B1EDB">
        <w:t>mana</w:t>
      </w:r>
      <w:r w:rsidRPr="005B1EDB">
        <w:t xml:space="preserve">ge risks </w:t>
      </w:r>
    </w:p>
    <w:p w:rsidR="00000000" w:rsidRPr="005B1EDB" w:rsidP="005B1EDB">
      <w:pPr>
        <w:pStyle w:val="ListBullet2"/>
      </w:pPr>
      <w:r w:rsidRPr="005B1EDB">
        <w:t>monitor stakeholder satisfaction</w:t>
      </w:r>
    </w:p>
    <w:p w:rsidR="00000000" w:rsidRPr="005B1EDB" w:rsidP="005B1EDB">
      <w:pPr>
        <w:pStyle w:val="ListBullet2"/>
      </w:pPr>
      <w:r w:rsidRPr="005B1EDB">
        <w:t xml:space="preserve">develop strategies to respond to system, personnel and technology problems </w:t>
      </w:r>
    </w:p>
    <w:p w:rsidR="00000000" w:rsidRPr="005B1EDB" w:rsidP="005B1EDB">
      <w:pPr>
        <w:pStyle w:val="ListBullet"/>
      </w:pPr>
      <w:r w:rsidRPr="005B1EDB">
        <w:t>provide leadership in workplace health and safety practice and observance of ethical, legislative and good corporate governance requirem</w:t>
      </w:r>
      <w:r w:rsidRPr="005B1EDB">
        <w:t>ents</w:t>
      </w:r>
    </w:p>
    <w:p w:rsidR="00000000" w:rsidRPr="005B1EDB" w:rsidP="005B1EDB">
      <w:pPr>
        <w:pStyle w:val="ListBullet"/>
      </w:pPr>
      <w:r w:rsidRPr="005B1EDB">
        <w:t>apply technology skills to:</w:t>
      </w:r>
    </w:p>
    <w:p w:rsidR="00000000" w:rsidRPr="005B1EDB" w:rsidP="005B1EDB">
      <w:pPr>
        <w:pStyle w:val="ListBullet2"/>
      </w:pPr>
      <w:r w:rsidRPr="005B1EDB">
        <w:t>use appropriate technology to achieve system and business outcomes</w:t>
      </w:r>
    </w:p>
    <w:p w:rsidR="00000000" w:rsidRPr="005B1EDB" w:rsidP="005B1EDB">
      <w:pPr>
        <w:pStyle w:val="ListBullet2"/>
      </w:pPr>
      <w:r w:rsidRPr="005B1EDB">
        <w:t>use appropriate terminology</w:t>
      </w:r>
    </w:p>
    <w:p w:rsidR="00000000" w:rsidRPr="005B1EDB" w:rsidP="005B1EDB">
      <w:pPr>
        <w:pStyle w:val="ListBullet2"/>
      </w:pPr>
      <w:r w:rsidRPr="005B1EDB">
        <w:t>use high levels of accounting (mathematical), technological and e-commerce systems</w:t>
      </w:r>
    </w:p>
    <w:p w:rsidR="00000000" w:rsidRPr="005B1EDB" w:rsidP="005B1EDB">
      <w:pPr>
        <w:pStyle w:val="ListBullet2"/>
      </w:pPr>
      <w:r w:rsidRPr="005B1EDB">
        <w:t>assess advice relating to suitability and reliability of hardware and software</w:t>
      </w:r>
    </w:p>
    <w:p w:rsidR="00000000" w:rsidRPr="005B1EDB" w:rsidP="005B1EDB">
      <w:pPr>
        <w:pStyle w:val="ListBullet2"/>
      </w:pPr>
      <w:r w:rsidRPr="005B1EDB">
        <w:t>analyse and assess potential of new technology solutions to improve organisational outcomes</w:t>
      </w:r>
    </w:p>
    <w:p w:rsidR="00000000" w:rsidRPr="005B1EDB" w:rsidP="005B1EDB">
      <w:pPr>
        <w:pStyle w:val="ListBullet"/>
      </w:pPr>
      <w:r w:rsidRPr="005B1EDB">
        <w:t>research and evaluate potential impact of a proposed electronic technology system</w:t>
      </w:r>
    </w:p>
    <w:p w:rsidR="00000000" w:rsidRPr="005B1EDB" w:rsidP="005B1EDB">
      <w:pPr>
        <w:pStyle w:val="ListBullet"/>
      </w:pPr>
      <w:r w:rsidRPr="005B1EDB">
        <w:t>an</w:t>
      </w:r>
      <w:r w:rsidRPr="005B1EDB">
        <w:t>alyse, develop and implement plans for introducing an electronic technology system with minimal interruption to business processes</w:t>
      </w:r>
    </w:p>
    <w:p w:rsidR="00000000" w:rsidRPr="005B1EDB" w:rsidP="005B1EDB">
      <w:pPr>
        <w:pStyle w:val="ListBullet"/>
      </w:pPr>
      <w:r w:rsidRPr="005B1EDB">
        <w:t>identify, analyse and address problems in a timely and effective manner</w:t>
      </w:r>
    </w:p>
    <w:p w:rsidR="00000000" w:rsidRPr="005B1EDB" w:rsidP="005B1EDB">
      <w:pPr>
        <w:pStyle w:val="AllowPageBreak"/>
      </w:pPr>
    </w:p>
    <w:p w:rsidR="00000000" w:rsidRPr="005B1EDB" w:rsidP="005B1EDB">
      <w:pPr>
        <w:pStyle w:val="Heading1"/>
      </w:pPr>
      <w:bookmarkStart w:id="3" w:name="O_736430"/>
      <w:bookmarkEnd w:id="3"/>
      <w:r w:rsidRPr="005B1EDB">
        <w:t>Knowledge Evidence</w:t>
      </w:r>
    </w:p>
    <w:p w:rsidR="00000000" w:rsidRPr="005B1EDB" w:rsidP="006F23B9">
      <w:pPr>
        <w:pStyle w:val="BodyText"/>
      </w:pPr>
      <w:r w:rsidRPr="005B1EDB">
        <w:t>The candidate mus</w:t>
      </w:r>
      <w:r w:rsidRPr="005B1EDB">
        <w:t xml:space="preserve">t demonstrate specialised and integrated technical and theoretical knowledge of: </w:t>
      </w:r>
    </w:p>
    <w:p w:rsidR="00000000" w:rsidRPr="005B1EDB" w:rsidP="005B1EDB">
      <w:pPr>
        <w:pStyle w:val="ListBullet"/>
      </w:pPr>
      <w:r w:rsidRPr="005B1EDB">
        <w:t>business policies and procedures that impact on job role or function</w:t>
      </w:r>
    </w:p>
    <w:p w:rsidR="00000000" w:rsidRPr="005B1EDB" w:rsidP="005B1EDB">
      <w:pPr>
        <w:pStyle w:val="ListBullet"/>
      </w:pPr>
      <w:r w:rsidRPr="005B1EDB">
        <w:t>change management theory</w:t>
      </w:r>
    </w:p>
    <w:p w:rsidR="00000000" w:rsidRPr="005B1EDB" w:rsidP="005B1EDB">
      <w:pPr>
        <w:pStyle w:val="ListBullet"/>
      </w:pPr>
      <w:r w:rsidRPr="005B1EDB">
        <w:t>capabilities and limitations of infrastructure</w:t>
      </w:r>
    </w:p>
    <w:p w:rsidR="00000000" w:rsidRPr="005B1EDB" w:rsidP="005B1EDB">
      <w:pPr>
        <w:pStyle w:val="ListBullet"/>
      </w:pPr>
      <w:r w:rsidRPr="005B1EDB">
        <w:t>business needs</w:t>
      </w:r>
    </w:p>
    <w:p w:rsidR="00000000" w:rsidRPr="005B1EDB" w:rsidP="005B1EDB">
      <w:pPr>
        <w:pStyle w:val="ListBullet"/>
      </w:pPr>
      <w:r w:rsidRPr="005B1EDB">
        <w:t>facilities a</w:t>
      </w:r>
      <w:r w:rsidRPr="005B1EDB">
        <w:t>nd infrastructure management</w:t>
      </w:r>
    </w:p>
    <w:p w:rsidR="00000000" w:rsidRPr="005B1EDB" w:rsidP="005B1EDB">
      <w:pPr>
        <w:pStyle w:val="ListBullet"/>
      </w:pPr>
      <w:r w:rsidRPr="005B1EDB">
        <w:t>methods for assessing and analysing electronic technology proposals</w:t>
      </w:r>
    </w:p>
    <w:p w:rsidR="00000000" w:rsidRPr="005B1EDB" w:rsidP="005B1EDB">
      <w:pPr>
        <w:pStyle w:val="ListBullet"/>
      </w:pPr>
      <w:r w:rsidRPr="005B1EDB">
        <w:t>planning techniques</w:t>
      </w:r>
    </w:p>
    <w:p w:rsidR="00000000" w:rsidRPr="005B1EDB" w:rsidP="005B1EDB">
      <w:pPr>
        <w:pStyle w:val="ListBullet"/>
      </w:pPr>
      <w:r w:rsidRPr="005B1EDB">
        <w:t>quality measures and principles</w:t>
      </w:r>
    </w:p>
    <w:p w:rsidR="00000000" w:rsidRPr="005B1EDB" w:rsidP="005B1EDB">
      <w:pPr>
        <w:pStyle w:val="ListBullet"/>
      </w:pPr>
      <w:r w:rsidRPr="005B1EDB">
        <w:t>relevant legislation, codes and regulations that affect business operations, especially in regard to workpl</w:t>
      </w:r>
      <w:r w:rsidRPr="005B1EDB">
        <w:t>ace health and safety and environmental issues, Equal Employment Opportunity (EEO), industrial relations and anti-discrimination</w:t>
      </w:r>
    </w:p>
    <w:p w:rsidR="00000000" w:rsidRPr="005B1EDB" w:rsidP="005B1EDB">
      <w:pPr>
        <w:pStyle w:val="ListBullet"/>
      </w:pPr>
      <w:r w:rsidRPr="005B1EDB">
        <w:t>written policies and internal procedures on electronic technology management and associated contractual documents</w:t>
      </w:r>
    </w:p>
    <w:p w:rsidR="00000000" w:rsidRPr="005B1EDB" w:rsidP="005B1EDB">
      <w:pPr>
        <w:pStyle w:val="AllowPageBreak"/>
      </w:pPr>
    </w:p>
    <w:p w:rsidR="00000000" w:rsidRPr="005B1EDB" w:rsidP="005B1EDB">
      <w:pPr>
        <w:pStyle w:val="Heading1"/>
      </w:pPr>
      <w:bookmarkStart w:id="4" w:name="O_736431"/>
      <w:bookmarkEnd w:id="4"/>
      <w:r w:rsidRPr="005B1EDB">
        <w:t>Assessment Conditions</w:t>
      </w:r>
    </w:p>
    <w:p w:rsidR="00000000" w:rsidRPr="005B1EDB" w:rsidP="006F23B9">
      <w:pPr>
        <w:pStyle w:val="BodyText"/>
      </w:pPr>
      <w:r w:rsidRPr="005B1EDB">
        <w:t>Competency must be demonstrated through sustained performance over time, at an appropriate level of responsibility and authority, under typical operating and production conditions for the enterprise.</w:t>
      </w:r>
    </w:p>
    <w:p w:rsidR="00000000" w:rsidRPr="005B1EDB" w:rsidP="006F23B9">
      <w:pPr>
        <w:pStyle w:val="BodyText"/>
      </w:pPr>
      <w:r w:rsidRPr="005B1EDB">
        <w:t>Assessment must ensure:</w:t>
      </w:r>
    </w:p>
    <w:p w:rsidR="00000000" w:rsidRPr="005B1EDB" w:rsidP="005B1EDB">
      <w:pPr>
        <w:pStyle w:val="ListBullet"/>
      </w:pPr>
      <w:r w:rsidRPr="005B1EDB">
        <w:t>comp</w:t>
      </w:r>
      <w:r w:rsidRPr="005B1EDB">
        <w:t>etence is consistently demonstrated over time, and over a range and variety of situations</w:t>
      </w:r>
    </w:p>
    <w:p w:rsidR="00000000" w:rsidRPr="005B1EDB" w:rsidP="005B1EDB">
      <w:pPr>
        <w:pStyle w:val="ListBullet"/>
      </w:pPr>
      <w:r w:rsidRPr="005B1EDB">
        <w:t>access to required assessment facilities and resources.</w:t>
      </w:r>
    </w:p>
    <w:p w:rsidR="00000000" w:rsidRPr="005B1EDB" w:rsidP="005B1EDB">
      <w:pPr>
        <w:pStyle w:val="BodyText"/>
      </w:pPr>
    </w:p>
    <w:p w:rsidR="00000000" w:rsidRPr="005B1EDB" w:rsidP="006F23B9">
      <w:pPr>
        <w:pStyle w:val="BodyText"/>
      </w:pPr>
      <w:r w:rsidRPr="005B1EDB">
        <w:t>Assessors must satisfy current standards for RTOs.</w:t>
      </w:r>
    </w:p>
    <w:p w:rsidR="00000000" w:rsidRPr="005B1EDB" w:rsidP="005B1EDB">
      <w:pPr>
        <w:pStyle w:val="Heading1"/>
      </w:pPr>
      <w:bookmarkStart w:id="5" w:name="O_736434"/>
      <w:bookmarkEnd w:id="5"/>
      <w:r w:rsidRPr="005B1EDB">
        <w:t>Links</w:t>
      </w:r>
    </w:p>
    <w:p w:rsidR="00000000" w:rsidRPr="005B1EDB" w:rsidP="006F23B9">
      <w:pPr>
        <w:pStyle w:val="BodyText"/>
      </w:pPr>
      <w:r w:rsidRPr="005B1EDB">
        <w:t>Companion Volume implementation gui</w:t>
      </w:r>
      <w:r w:rsidRPr="005B1EDB">
        <w:t xml:space="preserve">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30C5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B1EDB" w:rsidP="005B1EDB"/>
    <w:sectPr w:rsidSect="005B1E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E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EDB" w:rsidRPr="006F23B9" w:rsidP="006F23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E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3B9" w:rsidP="005B1E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23B9" w:rsidP="005B1E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F23B9" w:rsidP="005B1E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E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3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1EDB" w:rsidRPr="006F23B9" w:rsidP="006F23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E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3B9" w:rsidRPr="002D2AF8" w:rsidP="005B1E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AMPMGT807 Manage change to organisational electronic technology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6F23B9" w:rsidP="005B1E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72B8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B60D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6C14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1E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1E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1E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1E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1E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1E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1E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1E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1E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1E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1E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1EDB"/>
  </w:style>
  <w:style w:type="character" w:customStyle="1" w:styleId="Heading1Char">
    <w:name w:val="Heading 1 Char"/>
    <w:basedOn w:val="DefaultParagraphFont"/>
    <w:link w:val="Heading1"/>
    <w:rsid w:val="005B1E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1E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1E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1ED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B1ED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1E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B1ED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B1E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1E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1E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1E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1E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1E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1E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1E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1E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1E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1E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1E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1E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1E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1E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1E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1E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1E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1E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1E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1E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1EDB"/>
    <w:rPr>
      <w:b/>
      <w:spacing w:val="0"/>
    </w:rPr>
  </w:style>
  <w:style w:type="paragraph" w:customStyle="1" w:styleId="SuperTitle">
    <w:name w:val="SuperTitle"/>
    <w:basedOn w:val="Title"/>
    <w:rsid w:val="005B1E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1E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1E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1E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1E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1E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1E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1E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1E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1E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1E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1E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1EDB"/>
    <w:rPr>
      <w:i/>
    </w:rPr>
  </w:style>
  <w:style w:type="paragraph" w:styleId="Caption">
    <w:name w:val="caption"/>
    <w:basedOn w:val="BodyText"/>
    <w:next w:val="Normal"/>
    <w:qFormat/>
    <w:rsid w:val="005B1E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1E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1E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1EDB"/>
  </w:style>
  <w:style w:type="paragraph" w:styleId="TableofFigures">
    <w:name w:val="table of figures"/>
    <w:basedOn w:val="Normal"/>
    <w:next w:val="Normal"/>
    <w:semiHidden/>
    <w:rsid w:val="005B1E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1E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1EDB"/>
    <w:rPr>
      <w:rFonts w:ascii="Wingdings" w:hAnsi="Wingdings"/>
    </w:rPr>
  </w:style>
  <w:style w:type="character" w:customStyle="1" w:styleId="HotSpot">
    <w:name w:val="HotSpot"/>
    <w:rsid w:val="005B1EDB"/>
    <w:rPr>
      <w:color w:val="0033CC"/>
      <w:u w:val="none"/>
    </w:rPr>
  </w:style>
  <w:style w:type="paragraph" w:customStyle="1" w:styleId="BodyTextRight">
    <w:name w:val="Body Text Right"/>
    <w:basedOn w:val="BodyText"/>
    <w:rsid w:val="005B1E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1E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1E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1E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1E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1E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1EDB"/>
    <w:rPr>
      <w:sz w:val="32"/>
    </w:rPr>
  </w:style>
  <w:style w:type="paragraph" w:customStyle="1" w:styleId="HeadingProcedure">
    <w:name w:val="Heading Procedure"/>
    <w:basedOn w:val="HeadingBase"/>
    <w:next w:val="Normal"/>
    <w:rsid w:val="005B1E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1EDB"/>
    <w:pPr>
      <w:spacing w:before="60" w:after="60"/>
    </w:pPr>
  </w:style>
  <w:style w:type="paragraph" w:styleId="ListContinue">
    <w:name w:val="List Continue"/>
    <w:basedOn w:val="List"/>
    <w:rsid w:val="005B1EDB"/>
    <w:pPr>
      <w:ind w:firstLine="0"/>
    </w:pPr>
  </w:style>
  <w:style w:type="paragraph" w:customStyle="1" w:styleId="ListNote">
    <w:name w:val="List Note"/>
    <w:basedOn w:val="List"/>
    <w:rsid w:val="005B1E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1E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1E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1EDB"/>
    <w:rPr>
      <w:rFonts w:ascii="Courier New" w:hAnsi="Courier New"/>
    </w:rPr>
  </w:style>
  <w:style w:type="paragraph" w:customStyle="1" w:styleId="NoteBullet">
    <w:name w:val="Note Bullet"/>
    <w:basedOn w:val="Note"/>
    <w:rsid w:val="005B1E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1E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1E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1E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1E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1E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1E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1EDB"/>
    <w:rPr>
      <w:b/>
      <w:smallCaps/>
    </w:rPr>
  </w:style>
  <w:style w:type="paragraph" w:customStyle="1" w:styleId="TableListNumber">
    <w:name w:val="Table List Number"/>
    <w:basedOn w:val="ListNumber"/>
    <w:rsid w:val="005B1E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1E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1EDB"/>
    <w:pPr>
      <w:numPr>
        <w:numId w:val="9"/>
      </w:numPr>
    </w:pPr>
  </w:style>
  <w:style w:type="paragraph" w:customStyle="1" w:styleId="ListAlpha2">
    <w:name w:val="List Alpha 2"/>
    <w:basedOn w:val="List2"/>
    <w:rsid w:val="005B1EDB"/>
    <w:pPr>
      <w:numPr>
        <w:numId w:val="8"/>
      </w:numPr>
    </w:pPr>
  </w:style>
  <w:style w:type="paragraph" w:styleId="List2">
    <w:name w:val="List 2"/>
    <w:basedOn w:val="BodyText"/>
    <w:rsid w:val="005B1E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1E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1E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1E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1E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1E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1EDB"/>
    <w:pPr>
      <w:numPr>
        <w:numId w:val="4"/>
      </w:numPr>
    </w:pPr>
  </w:style>
  <w:style w:type="paragraph" w:styleId="ListContinue2">
    <w:name w:val="List Continue 2"/>
    <w:basedOn w:val="List2"/>
    <w:rsid w:val="005B1EDB"/>
    <w:pPr>
      <w:ind w:firstLine="0"/>
    </w:pPr>
  </w:style>
  <w:style w:type="paragraph" w:styleId="ListContinue3">
    <w:name w:val="List Continue 3"/>
    <w:basedOn w:val="List3"/>
    <w:rsid w:val="005B1EDB"/>
    <w:pPr>
      <w:ind w:left="1021" w:firstLine="0"/>
    </w:pPr>
  </w:style>
  <w:style w:type="paragraph" w:styleId="ListContinue4">
    <w:name w:val="List Continue 4"/>
    <w:basedOn w:val="List4"/>
    <w:rsid w:val="005B1EDB"/>
    <w:pPr>
      <w:ind w:firstLine="0"/>
    </w:pPr>
  </w:style>
  <w:style w:type="paragraph" w:styleId="ListContinue5">
    <w:name w:val="List Continue 5"/>
    <w:basedOn w:val="List5"/>
    <w:rsid w:val="005B1EDB"/>
    <w:pPr>
      <w:ind w:firstLine="0"/>
    </w:pPr>
  </w:style>
  <w:style w:type="paragraph" w:styleId="ListNumber3">
    <w:name w:val="List Number 3"/>
    <w:basedOn w:val="List3"/>
    <w:rsid w:val="005B1EDB"/>
    <w:pPr>
      <w:numPr>
        <w:numId w:val="5"/>
      </w:numPr>
    </w:pPr>
  </w:style>
  <w:style w:type="paragraph" w:styleId="ListNumber4">
    <w:name w:val="List Number 4"/>
    <w:basedOn w:val="List4"/>
    <w:rsid w:val="005B1EDB"/>
    <w:pPr>
      <w:numPr>
        <w:numId w:val="6"/>
      </w:numPr>
    </w:pPr>
  </w:style>
  <w:style w:type="paragraph" w:styleId="ListNumber5">
    <w:name w:val="List Number 5"/>
    <w:basedOn w:val="List5"/>
    <w:rsid w:val="005B1EDB"/>
    <w:pPr>
      <w:numPr>
        <w:numId w:val="7"/>
      </w:numPr>
    </w:pPr>
  </w:style>
  <w:style w:type="paragraph" w:styleId="BlockText">
    <w:name w:val="Block Text"/>
    <w:basedOn w:val="Normal"/>
    <w:rsid w:val="005B1E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1E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1EDB"/>
    <w:rPr>
      <w:sz w:val="16"/>
      <w:vertAlign w:val="superscript"/>
    </w:rPr>
  </w:style>
  <w:style w:type="character" w:customStyle="1" w:styleId="Symbols">
    <w:name w:val="Symbols"/>
    <w:basedOn w:val="DefaultParagraphFont"/>
    <w:rsid w:val="005B1EDB"/>
    <w:rPr>
      <w:rFonts w:ascii="Symbol" w:hAnsi="Symbol"/>
    </w:rPr>
  </w:style>
  <w:style w:type="character" w:customStyle="1" w:styleId="MenuOptions">
    <w:name w:val="Menu Options"/>
    <w:basedOn w:val="DefaultParagraphFont"/>
    <w:rsid w:val="005B1E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1EDB"/>
    <w:rPr>
      <w:b/>
    </w:rPr>
  </w:style>
  <w:style w:type="character" w:customStyle="1" w:styleId="Underlined">
    <w:name w:val="Underlined"/>
    <w:basedOn w:val="DefaultParagraphFont"/>
    <w:rsid w:val="005B1EDB"/>
    <w:rPr>
      <w:u w:val="single"/>
    </w:rPr>
  </w:style>
  <w:style w:type="paragraph" w:customStyle="1" w:styleId="TableBodyTextRight">
    <w:name w:val="Table Body Text Right"/>
    <w:basedOn w:val="TableBodyText"/>
    <w:rsid w:val="005B1E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1EDB"/>
    <w:rPr>
      <w:sz w:val="18"/>
    </w:rPr>
  </w:style>
  <w:style w:type="paragraph" w:customStyle="1" w:styleId="BodySmallRight">
    <w:name w:val="Body Small Right"/>
    <w:basedOn w:val="BodyTextRight"/>
    <w:rsid w:val="005B1EDB"/>
    <w:rPr>
      <w:sz w:val="18"/>
      <w:szCs w:val="18"/>
    </w:rPr>
  </w:style>
  <w:style w:type="paragraph" w:customStyle="1" w:styleId="MarginEdition">
    <w:name w:val="Margin Edition"/>
    <w:basedOn w:val="MarginNote"/>
    <w:rsid w:val="005B1E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1EDB"/>
    <w:rPr>
      <w:sz w:val="2"/>
      <w:szCs w:val="2"/>
    </w:rPr>
  </w:style>
  <w:style w:type="character" w:customStyle="1" w:styleId="Small">
    <w:name w:val="Small"/>
    <w:basedOn w:val="DefaultParagraphFont"/>
    <w:rsid w:val="005B1EDB"/>
    <w:rPr>
      <w:sz w:val="16"/>
    </w:rPr>
  </w:style>
  <w:style w:type="paragraph" w:customStyle="1" w:styleId="WideTable">
    <w:name w:val="Wide Table"/>
    <w:basedOn w:val="Normal"/>
    <w:rsid w:val="005B1E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1EDB"/>
  </w:style>
  <w:style w:type="paragraph" w:styleId="Quote">
    <w:name w:val="Quote"/>
    <w:basedOn w:val="Heading1"/>
    <w:link w:val="QuoteChar"/>
    <w:qFormat/>
    <w:rsid w:val="005B1E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1E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1EDB"/>
    <w:pPr>
      <w:pageBreakBefore/>
    </w:pPr>
  </w:style>
  <w:style w:type="paragraph" w:customStyle="1" w:styleId="Border">
    <w:name w:val="Border"/>
    <w:basedOn w:val="Normal"/>
    <w:qFormat/>
    <w:rsid w:val="005B1E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1E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1E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1E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1E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1E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1E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1E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1E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1EDB"/>
    <w:rPr>
      <w:u w:val="single"/>
    </w:rPr>
  </w:style>
  <w:style w:type="character" w:customStyle="1" w:styleId="BoldandItalics">
    <w:name w:val="Bold and Italics"/>
    <w:qFormat/>
    <w:rsid w:val="005B1EDB"/>
    <w:rPr>
      <w:b/>
      <w:i/>
      <w:u w:val="none"/>
    </w:rPr>
  </w:style>
  <w:style w:type="paragraph" w:styleId="BalloonText">
    <w:name w:val="Balloon Text"/>
    <w:basedOn w:val="Normal"/>
    <w:link w:val="BalloonTextChar"/>
    <w:rsid w:val="005B1E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1E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1E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1E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1E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1E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1EDB"/>
    <w:pPr>
      <w:spacing w:before="0" w:after="0"/>
    </w:pPr>
  </w:style>
  <w:style w:type="paragraph" w:customStyle="1" w:styleId="BodyTextBold">
    <w:name w:val="Body Text Bold"/>
    <w:basedOn w:val="BodyText"/>
    <w:qFormat/>
    <w:rsid w:val="005B1EDB"/>
    <w:rPr>
      <w:b/>
    </w:rPr>
  </w:style>
  <w:style w:type="character" w:styleId="Hyperlink">
    <w:name w:val="Hyperlink"/>
    <w:basedOn w:val="DefaultParagraphFont"/>
    <w:uiPriority w:val="99"/>
    <w:unhideWhenUsed/>
    <w:rsid w:val="006F23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404</Words>
  <Characters>2897</Characters>
  <Application>Microsoft Office Word</Application>
  <DocSecurity>0</DocSecurity>
  <Lines>82</Lines>
  <Paragraphs>60</Paragraphs>
  <ScaleCrop>false</ScaleCrop>
  <Company>Author-it Software Corporation Ltd.</Company>
  <LinksUpToDate>false</LinksUpToDate>
  <CharactersWithSpaces>3241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AMPMGT807 Manage change to organisational electronic technology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2022-02-25T01:42:00Z</dcterms:created>
  <dcterms:modified xsi:type="dcterms:W3CDTF">2022-02-25T01:42:00Z</dcterms:modified>
</cp:coreProperties>
</file>