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97C85" w:rsidP="00297C8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AMPMGT806 Commercialise research and technology product or idea</w:t>
      </w:r>
      <w:r>
        <w:fldChar w:fldCharType="end"/>
      </w:r>
    </w:p>
    <w:p w:rsidR="00297C85" w:rsidP="00297C85">
      <w:pPr>
        <w:pStyle w:val="Version"/>
        <w:sectPr w:rsidSect="00C34B2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34B25" w:rsidP="00C34B25">
      <w:pPr>
        <w:pStyle w:val="SuperHeading"/>
      </w:pPr>
      <w:r w:rsidRPr="00C34B25">
        <w:t>Assessment Requirements for AMPMGT806 Commercialise research and technology product or idea</w:t>
      </w:r>
    </w:p>
    <w:p w:rsidR="00000000" w:rsidRPr="00C34B25" w:rsidP="00C34B25">
      <w:pPr>
        <w:pStyle w:val="Heading1"/>
      </w:pPr>
      <w:bookmarkStart w:id="1" w:name="O_736409"/>
      <w:bookmarkEnd w:id="1"/>
      <w:r w:rsidRPr="00C34B25">
        <w:t>Modification History</w:t>
      </w:r>
    </w:p>
    <w:tbl>
      <w:tblPr>
        <w:tblW w:w="9465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276"/>
        <w:gridCol w:w="1702"/>
        <w:gridCol w:w="6487"/>
      </w:tblGrid>
      <w:tr w:rsidTr="00C34B25">
        <w:tblPrEx>
          <w:tblW w:w="946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4B25">
            <w:pPr>
              <w:pStyle w:val="TableHeading"/>
              <w:rPr>
                <w:lang w:val="en-NZ"/>
              </w:rPr>
            </w:pPr>
            <w:r w:rsidRPr="00C34B25">
              <w:t>Release</w:t>
            </w:r>
          </w:p>
        </w:tc>
        <w:tc>
          <w:tcPr>
            <w:tcW w:w="170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4B25">
            <w:pPr>
              <w:pStyle w:val="TableHeading"/>
              <w:rPr>
                <w:lang w:val="en-NZ"/>
              </w:rPr>
            </w:pPr>
            <w:r w:rsidRPr="00C34B25">
              <w:t>TP Version</w:t>
            </w:r>
          </w:p>
        </w:tc>
        <w:tc>
          <w:tcPr>
            <w:tcW w:w="648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4B25">
            <w:pPr>
              <w:pStyle w:val="TableHeading"/>
              <w:rPr>
                <w:lang w:val="en-NZ"/>
              </w:rPr>
            </w:pPr>
            <w:r w:rsidRPr="00C34B25">
              <w:t>Comment</w:t>
            </w:r>
          </w:p>
        </w:tc>
      </w:tr>
      <w:tr w:rsidTr="00C34B25">
        <w:tblPrEx>
          <w:tblW w:w="946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2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4B25">
            <w:pPr>
              <w:pStyle w:val="BodyText"/>
              <w:rPr>
                <w:lang w:val="en-NZ"/>
              </w:rPr>
            </w:pPr>
            <w:r w:rsidRPr="00C34B25">
              <w:t>1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4B25">
            <w:pPr>
              <w:pStyle w:val="BodyText"/>
              <w:rPr>
                <w:lang w:val="en-NZ"/>
              </w:rPr>
            </w:pPr>
            <w:r w:rsidRPr="00C34B25">
              <w:t>AMPv1.0</w:t>
            </w:r>
          </w:p>
        </w:tc>
        <w:tc>
          <w:tcPr>
            <w:tcW w:w="64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4B25" w:rsidP="00C34B25">
            <w:pPr>
              <w:pStyle w:val="BodyText"/>
            </w:pPr>
            <w:r w:rsidRPr="00C34B25">
              <w:t>Initial release</w:t>
            </w:r>
          </w:p>
        </w:tc>
      </w:tr>
    </w:tbl>
    <w:p w:rsidR="00000000" w:rsidRPr="00C34B25" w:rsidP="00C34B25">
      <w:pPr>
        <w:pStyle w:val="BodyText"/>
      </w:pPr>
    </w:p>
    <w:p w:rsidR="00000000" w:rsidRPr="00C34B25" w:rsidP="00C34B25">
      <w:pPr>
        <w:pStyle w:val="AllowPageBreak"/>
      </w:pPr>
    </w:p>
    <w:p w:rsidR="00000000" w:rsidRPr="00C34B25" w:rsidP="00C34B25">
      <w:pPr>
        <w:pStyle w:val="Heading1"/>
      </w:pPr>
      <w:bookmarkStart w:id="2" w:name="O_736410"/>
      <w:bookmarkEnd w:id="2"/>
      <w:r w:rsidRPr="00C34B25">
        <w:t>Performance Evidence</w:t>
      </w:r>
    </w:p>
    <w:p w:rsidR="00000000" w:rsidRPr="00C34B25" w:rsidP="00297C85">
      <w:pPr>
        <w:pStyle w:val="BodyText"/>
      </w:pPr>
      <w:r w:rsidRPr="00C34B25">
        <w:t>Candidates must undertake the fundamentals of product/idea commercialisation from conception to launch to full production.</w:t>
      </w:r>
    </w:p>
    <w:p w:rsidR="00000000" w:rsidRPr="00C34B25" w:rsidP="00297C85">
      <w:pPr>
        <w:pStyle w:val="BodyText"/>
      </w:pPr>
      <w:r w:rsidRPr="00C34B25">
        <w:t xml:space="preserve">Candidates must demonstrate ability to: </w:t>
      </w:r>
    </w:p>
    <w:p w:rsidR="00000000" w:rsidRPr="00C34B25" w:rsidP="00C34B25">
      <w:pPr>
        <w:pStyle w:val="ListBullet"/>
      </w:pPr>
      <w:r w:rsidRPr="00C34B25">
        <w:t>analyse market trends</w:t>
      </w:r>
    </w:p>
    <w:p w:rsidR="00000000" w:rsidRPr="00C34B25" w:rsidP="00C34B25">
      <w:pPr>
        <w:pStyle w:val="ListBullet"/>
      </w:pPr>
      <w:r w:rsidRPr="00C34B25">
        <w:t xml:space="preserve">budget, including forecasting, capacity and asset analysis, setting </w:t>
      </w:r>
      <w:r w:rsidRPr="00C34B25">
        <w:t xml:space="preserve">targets and compliance mechanisms </w:t>
      </w:r>
    </w:p>
    <w:p w:rsidR="00000000" w:rsidRPr="00C34B25" w:rsidP="00C34B25">
      <w:pPr>
        <w:pStyle w:val="ListBullet"/>
      </w:pPr>
      <w:r w:rsidRPr="00C34B25">
        <w:t xml:space="preserve">negotiate licensing IP (in and out), contractual supply chain arrangement and partnerships </w:t>
      </w:r>
    </w:p>
    <w:p w:rsidR="00000000" w:rsidRPr="00C34B25" w:rsidP="00C34B25">
      <w:pPr>
        <w:pStyle w:val="ListBullet"/>
      </w:pPr>
      <w:r w:rsidRPr="00C34B25">
        <w:t>use communication skills to:</w:t>
      </w:r>
    </w:p>
    <w:p w:rsidR="00000000" w:rsidRPr="00C34B25" w:rsidP="00C34B25">
      <w:pPr>
        <w:pStyle w:val="ListBullet2"/>
      </w:pPr>
      <w:r w:rsidRPr="00C34B25">
        <w:t>maintain appropriate relationships with colleagues and others</w:t>
      </w:r>
    </w:p>
    <w:p w:rsidR="00000000" w:rsidRPr="00C34B25" w:rsidP="00C34B25">
      <w:pPr>
        <w:pStyle w:val="ListBullet2"/>
      </w:pPr>
      <w:r w:rsidRPr="00C34B25">
        <w:t xml:space="preserve">value and be open to the opinions of </w:t>
      </w:r>
      <w:r w:rsidRPr="00C34B25">
        <w:t>others</w:t>
      </w:r>
    </w:p>
    <w:p w:rsidR="00000000" w:rsidRPr="00C34B25" w:rsidP="00C34B25">
      <w:pPr>
        <w:pStyle w:val="ListBullet2"/>
      </w:pPr>
      <w:r w:rsidRPr="00C34B25">
        <w:t>work as part of a team</w:t>
      </w:r>
    </w:p>
    <w:p w:rsidR="00000000" w:rsidRPr="00C34B25" w:rsidP="00C34B25">
      <w:pPr>
        <w:pStyle w:val="ListBullet2"/>
      </w:pPr>
      <w:r w:rsidRPr="00C34B25">
        <w:t>model collaborative communication and learning</w:t>
      </w:r>
    </w:p>
    <w:p w:rsidR="00000000" w:rsidRPr="00C34B25" w:rsidP="00C34B25">
      <w:pPr>
        <w:pStyle w:val="ListBullet2"/>
      </w:pPr>
      <w:r w:rsidRPr="00C34B25">
        <w:t>use active listening and negotiation skills</w:t>
      </w:r>
    </w:p>
    <w:p w:rsidR="00000000" w:rsidRPr="00C34B25" w:rsidP="00C34B25">
      <w:pPr>
        <w:pStyle w:val="ListBullet2"/>
      </w:pPr>
      <w:r w:rsidRPr="00C34B25">
        <w:t>present and negotiate proposals</w:t>
      </w:r>
    </w:p>
    <w:p w:rsidR="00000000" w:rsidRPr="00C34B25" w:rsidP="00C34B25">
      <w:pPr>
        <w:pStyle w:val="ListBullet2"/>
      </w:pPr>
      <w:r w:rsidRPr="00C34B25">
        <w:t>seek opinions and feedback from a range of stakeholders</w:t>
      </w:r>
    </w:p>
    <w:p w:rsidR="00000000" w:rsidRPr="00C34B25" w:rsidP="00C34B25">
      <w:pPr>
        <w:pStyle w:val="ListBullet2"/>
      </w:pPr>
      <w:r w:rsidRPr="00C34B25">
        <w:t>develop plain English texts desling with complex ideas and concepts</w:t>
      </w:r>
    </w:p>
    <w:p w:rsidR="00000000" w:rsidRPr="00C34B25" w:rsidP="00C34B25">
      <w:pPr>
        <w:pStyle w:val="ListBullet"/>
      </w:pPr>
      <w:r w:rsidRPr="00C34B25">
        <w:t>generate and evaluate ideas by analysing information and concepts at an abstract level</w:t>
      </w:r>
    </w:p>
    <w:p w:rsidR="00000000" w:rsidRPr="00C34B25" w:rsidP="00C34B25">
      <w:pPr>
        <w:pStyle w:val="ListBullet"/>
      </w:pPr>
      <w:r w:rsidRPr="00C34B25">
        <w:t xml:space="preserve">provide strategic leadership during change and negotiation processes </w:t>
      </w:r>
    </w:p>
    <w:p w:rsidR="00000000" w:rsidRPr="00C34B25" w:rsidP="00C34B25">
      <w:pPr>
        <w:pStyle w:val="ListBullet"/>
      </w:pPr>
      <w:r w:rsidRPr="00C34B25">
        <w:t>use problem-solving, initiativ</w:t>
      </w:r>
      <w:r w:rsidRPr="00C34B25">
        <w:t>e and enterprise skills to:</w:t>
      </w:r>
    </w:p>
    <w:p w:rsidR="00000000" w:rsidRPr="00C34B25" w:rsidP="00C34B25">
      <w:pPr>
        <w:pStyle w:val="ListBullet2"/>
      </w:pPr>
      <w:r w:rsidRPr="00C34B25">
        <w:t>direct, motivate, consult and delegate appropriately</w:t>
      </w:r>
    </w:p>
    <w:p w:rsidR="00000000" w:rsidRPr="00C34B25" w:rsidP="00C34B25">
      <w:pPr>
        <w:pStyle w:val="ListBullet2"/>
      </w:pPr>
      <w:r w:rsidRPr="00C34B25">
        <w:t>collect, analyse and interpret data using a range of methods</w:t>
      </w:r>
    </w:p>
    <w:p w:rsidR="00000000" w:rsidRPr="00C34B25" w:rsidP="00C34B25">
      <w:pPr>
        <w:pStyle w:val="ListBullet2"/>
      </w:pPr>
      <w:r w:rsidRPr="00C34B25">
        <w:t>shape strategic thinking and inspire others with a shared vision</w:t>
      </w:r>
    </w:p>
    <w:p w:rsidR="00000000" w:rsidRPr="00C34B25" w:rsidP="00C34B25">
      <w:pPr>
        <w:pStyle w:val="ListBullet2"/>
      </w:pPr>
      <w:r w:rsidRPr="00C34B25">
        <w:t>work with teams with diverse emotional intellige</w:t>
      </w:r>
      <w:r w:rsidRPr="00C34B25">
        <w:t>nce and cognitive ability</w:t>
      </w:r>
    </w:p>
    <w:p w:rsidR="00000000" w:rsidRPr="00C34B25" w:rsidP="00C34B25">
      <w:pPr>
        <w:pStyle w:val="ListBullet"/>
      </w:pPr>
      <w:r w:rsidRPr="00C34B25">
        <w:t xml:space="preserve">provide leadership in workplace health and safety practice, ethical standards and legislative requirements </w:t>
      </w:r>
    </w:p>
    <w:p w:rsidR="00000000" w:rsidRPr="00C34B25" w:rsidP="00C34B25">
      <w:pPr>
        <w:pStyle w:val="ListBullet"/>
      </w:pPr>
      <w:r w:rsidRPr="00C34B25">
        <w:t>review own personal and professional competence against personal development objectives</w:t>
      </w:r>
    </w:p>
    <w:p w:rsidR="00000000" w:rsidRPr="00C34B25" w:rsidP="00C34B25">
      <w:pPr>
        <w:pStyle w:val="ListBullet"/>
      </w:pPr>
      <w:r w:rsidRPr="00C34B25">
        <w:t>support and use participative arrangements aimed at establishing trust</w:t>
      </w:r>
    </w:p>
    <w:p w:rsidR="00000000" w:rsidRPr="00C34B25" w:rsidP="00C34B25">
      <w:pPr>
        <w:pStyle w:val="ListBullet"/>
      </w:pPr>
      <w:r w:rsidRPr="00C34B25">
        <w:t xml:space="preserve">to develop, negotiate and structure an agreed commercialisation strategy </w:t>
      </w:r>
    </w:p>
    <w:p w:rsidR="00000000" w:rsidRPr="00C34B25" w:rsidP="00C34B25">
      <w:pPr>
        <w:pStyle w:val="ListBullet"/>
      </w:pPr>
      <w:r w:rsidRPr="00C34B25">
        <w:t>to apply leadership style and approach appropriate to individuals involved, outcomes being sought and contextua</w:t>
      </w:r>
      <w:r w:rsidRPr="00C34B25">
        <w:t>l factors</w:t>
      </w:r>
    </w:p>
    <w:p w:rsidR="00000000" w:rsidRPr="00C34B25" w:rsidP="00C34B25">
      <w:pPr>
        <w:pStyle w:val="AllowPageBreak"/>
      </w:pPr>
    </w:p>
    <w:p w:rsidR="00000000" w:rsidRPr="00C34B25" w:rsidP="00C34B25">
      <w:pPr>
        <w:pStyle w:val="Heading1"/>
      </w:pPr>
      <w:bookmarkStart w:id="3" w:name="O_736411"/>
      <w:bookmarkEnd w:id="3"/>
      <w:r w:rsidRPr="00C34B25">
        <w:t>Knowledge Evidence</w:t>
      </w:r>
    </w:p>
    <w:p w:rsidR="00000000" w:rsidRPr="00C34B25" w:rsidP="00297C85">
      <w:pPr>
        <w:pStyle w:val="BodyText"/>
      </w:pPr>
      <w:r w:rsidRPr="00C34B25">
        <w:t xml:space="preserve">Candidates must demonstrate specialised and integrated technical and theoretical knowledge of: </w:t>
      </w:r>
    </w:p>
    <w:p w:rsidR="00000000" w:rsidRPr="00C34B25" w:rsidP="00C34B25">
      <w:pPr>
        <w:pStyle w:val="ListBullet"/>
      </w:pPr>
      <w:r w:rsidRPr="00C34B25">
        <w:t>relevant legislation</w:t>
      </w:r>
    </w:p>
    <w:p w:rsidR="00000000" w:rsidRPr="00C34B25" w:rsidP="00C34B25">
      <w:pPr>
        <w:pStyle w:val="ListBullet"/>
      </w:pPr>
      <w:r w:rsidRPr="00C34B25">
        <w:t>business strategies and legal requirements underpinning trademarks, copyright and patents</w:t>
      </w:r>
    </w:p>
    <w:p w:rsidR="00000000" w:rsidRPr="00C34B25" w:rsidP="00C34B25">
      <w:pPr>
        <w:pStyle w:val="ListBullet"/>
      </w:pPr>
      <w:r w:rsidRPr="00C34B25">
        <w:t>le</w:t>
      </w:r>
      <w:r w:rsidRPr="00C34B25">
        <w:t xml:space="preserve">gal requirements underpinning partnership arrangements, contracts and taxation </w:t>
      </w:r>
    </w:p>
    <w:p w:rsidR="00000000" w:rsidRPr="00C34B25" w:rsidP="00C34B25">
      <w:pPr>
        <w:pStyle w:val="ListBullet"/>
      </w:pPr>
      <w:r w:rsidRPr="00C34B25">
        <w:t xml:space="preserve">commercial environmental analysis techniques, including Strengths, Weaknesses, Opportunities, Threats (SWOT)/TOWS </w:t>
      </w:r>
    </w:p>
    <w:p w:rsidR="00000000" w:rsidRPr="00C34B25" w:rsidP="00C34B25">
      <w:pPr>
        <w:pStyle w:val="ListBullet"/>
      </w:pPr>
      <w:r w:rsidRPr="00C34B25">
        <w:t xml:space="preserve">market testing strategies and techniques </w:t>
      </w:r>
    </w:p>
    <w:p w:rsidR="00000000" w:rsidRPr="00C34B25" w:rsidP="00C34B25">
      <w:pPr>
        <w:pStyle w:val="ListBullet"/>
      </w:pPr>
      <w:r w:rsidRPr="00C34B25">
        <w:t>strategies for anal</w:t>
      </w:r>
      <w:r w:rsidRPr="00C34B25">
        <w:t>ysing and assessing the upstream and downstream implications of an innovation</w:t>
      </w:r>
    </w:p>
    <w:p w:rsidR="00000000" w:rsidRPr="00C34B25" w:rsidP="00C34B25">
      <w:pPr>
        <w:pStyle w:val="ListBullet"/>
      </w:pPr>
      <w:r w:rsidRPr="00C34B25">
        <w:t>risk assessment strategies and techniques</w:t>
      </w:r>
    </w:p>
    <w:p w:rsidR="00000000" w:rsidRPr="00C34B25" w:rsidP="00C34B25">
      <w:pPr>
        <w:pStyle w:val="ListBullet"/>
      </w:pPr>
      <w:r w:rsidRPr="00C34B25">
        <w:t>team selection, management and support strategies</w:t>
      </w:r>
    </w:p>
    <w:p w:rsidR="00000000" w:rsidRPr="00C34B25" w:rsidP="00C34B25">
      <w:pPr>
        <w:pStyle w:val="ListBullet"/>
      </w:pPr>
      <w:r w:rsidRPr="00C34B25">
        <w:t>environmental sustainability principles</w:t>
      </w:r>
    </w:p>
    <w:p w:rsidR="00000000" w:rsidRPr="00C34B25" w:rsidP="00C34B25">
      <w:pPr>
        <w:pStyle w:val="AllowPageBreak"/>
      </w:pPr>
    </w:p>
    <w:p w:rsidR="00000000" w:rsidRPr="00C34B25" w:rsidP="00C34B25">
      <w:pPr>
        <w:pStyle w:val="Heading1"/>
      </w:pPr>
      <w:bookmarkStart w:id="4" w:name="O_736412"/>
      <w:bookmarkEnd w:id="4"/>
      <w:r w:rsidRPr="00C34B25">
        <w:t>Assessment Conditions</w:t>
      </w:r>
    </w:p>
    <w:p w:rsidR="00000000" w:rsidRPr="00C34B25" w:rsidP="00297C85">
      <w:pPr>
        <w:pStyle w:val="BodyText"/>
      </w:pPr>
      <w:r w:rsidRPr="00C34B25">
        <w:t>Compete</w:t>
      </w:r>
      <w:r w:rsidRPr="00C34B25">
        <w:t>ncy must be demonstrated through sustained performance over time, at an appropriate level of responsibility and under typical operating and production conditions for the enterprise.</w:t>
      </w:r>
    </w:p>
    <w:p w:rsidR="00000000" w:rsidRPr="00C34B25" w:rsidP="00297C85">
      <w:pPr>
        <w:pStyle w:val="BodyText"/>
      </w:pPr>
      <w:r w:rsidRPr="00C34B25">
        <w:t>Assessment must ensure:</w:t>
      </w:r>
    </w:p>
    <w:p w:rsidR="00000000" w:rsidRPr="00C34B25" w:rsidP="00C34B25">
      <w:pPr>
        <w:pStyle w:val="ListBullet"/>
      </w:pPr>
      <w:r w:rsidRPr="00C34B25">
        <w:t>access to an actual workplace or simulated environment</w:t>
      </w:r>
    </w:p>
    <w:p w:rsidR="00000000" w:rsidRPr="00C34B25" w:rsidP="00C34B25">
      <w:pPr>
        <w:pStyle w:val="ListBullet"/>
      </w:pPr>
      <w:r w:rsidRPr="00C34B25">
        <w:t>assessment over a sufficient timeframe to allow holistic assessment of the candidate</w:t>
      </w:r>
      <w:r>
        <w:t>’</w:t>
      </w:r>
      <w:r w:rsidRPr="00C34B25">
        <w:t xml:space="preserve">s capacity to lead the development of a commercialisation strategy </w:t>
      </w:r>
    </w:p>
    <w:p w:rsidR="00000000" w:rsidRPr="00C34B25" w:rsidP="00C34B25">
      <w:pPr>
        <w:pStyle w:val="ListBullet"/>
      </w:pPr>
      <w:r w:rsidRPr="00C34B25">
        <w:t>resources normally used in the workplace, includ</w:t>
      </w:r>
      <w:r w:rsidRPr="00C34B25">
        <w:t>ing organisational policies and procedures, and relevant legislation</w:t>
      </w:r>
    </w:p>
    <w:p w:rsidR="00000000" w:rsidRPr="00C34B25" w:rsidP="00C34B25">
      <w:pPr>
        <w:pStyle w:val="ListBullet"/>
      </w:pPr>
      <w:r w:rsidRPr="00C34B25">
        <w:t>access to stakeholders, potential partners and clients</w:t>
      </w:r>
    </w:p>
    <w:p w:rsidR="00000000" w:rsidRPr="00C34B25" w:rsidP="00C34B25">
      <w:pPr>
        <w:pStyle w:val="BodyText"/>
      </w:pPr>
    </w:p>
    <w:p w:rsidR="00000000" w:rsidRPr="00C34B25" w:rsidP="00297C85">
      <w:pPr>
        <w:pStyle w:val="BodyText"/>
      </w:pPr>
      <w:r w:rsidRPr="00C34B25">
        <w:t>Assessors must satisfy current standards for RTOs.</w:t>
      </w:r>
    </w:p>
    <w:p w:rsidR="00000000" w:rsidRPr="00C34B25" w:rsidP="00C34B25">
      <w:pPr>
        <w:pStyle w:val="Heading1"/>
      </w:pPr>
      <w:bookmarkStart w:id="5" w:name="O_736415"/>
      <w:bookmarkEnd w:id="5"/>
      <w:r w:rsidRPr="00C34B25">
        <w:t>Links</w:t>
      </w:r>
    </w:p>
    <w:p w:rsidR="00000000" w:rsidRPr="00C34B25" w:rsidP="00297C85">
      <w:pPr>
        <w:pStyle w:val="BodyText"/>
      </w:pPr>
      <w:r w:rsidRPr="00C34B25">
        <w:t>Companion Volume implementation guides are found in VETNe</w:t>
      </w:r>
      <w:r w:rsidRPr="00C34B25">
        <w:t xml:space="preserve">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5E6F32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C34B25" w:rsidP="00C34B25"/>
    <w:sectPr w:rsidSect="00C34B2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4B2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4B25" w:rsidRPr="00297C85" w:rsidP="00297C8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4B2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7C85" w:rsidP="00C34B2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97C85" w:rsidP="00C34B2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297C85" w:rsidP="00C34B2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4B2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7C8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34B25" w:rsidRPr="00297C85" w:rsidP="00297C8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4B2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7C85" w:rsidRPr="002D2AF8" w:rsidP="00C34B2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AMPMGT806 Commercialise research and technology product or idea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297C85" w:rsidP="00C34B2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324562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120F5B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6EE214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4B2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34B2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34B2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34B2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34B2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34B2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34B2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34B2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34B2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34B2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34B2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34B25"/>
  </w:style>
  <w:style w:type="character" w:customStyle="1" w:styleId="Heading1Char">
    <w:name w:val="Heading 1 Char"/>
    <w:basedOn w:val="DefaultParagraphFont"/>
    <w:link w:val="Heading1"/>
    <w:rsid w:val="00C34B2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34B2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34B2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34B25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C34B25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34B2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C34B25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C34B2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34B2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34B2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34B2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34B2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34B2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34B2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34B2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34B2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34B2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34B2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34B2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34B2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34B2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34B2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34B2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34B2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34B2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34B2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34B2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34B2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34B25"/>
    <w:rPr>
      <w:b/>
      <w:spacing w:val="0"/>
    </w:rPr>
  </w:style>
  <w:style w:type="paragraph" w:customStyle="1" w:styleId="SuperTitle">
    <w:name w:val="SuperTitle"/>
    <w:basedOn w:val="Title"/>
    <w:rsid w:val="00C34B2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34B2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34B2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34B2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34B2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34B2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34B2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34B2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34B2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34B2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34B2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34B2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34B25"/>
    <w:rPr>
      <w:i/>
    </w:rPr>
  </w:style>
  <w:style w:type="paragraph" w:styleId="Caption">
    <w:name w:val="caption"/>
    <w:basedOn w:val="BodyText"/>
    <w:next w:val="Normal"/>
    <w:qFormat/>
    <w:rsid w:val="00C34B2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34B2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34B2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34B25"/>
  </w:style>
  <w:style w:type="paragraph" w:styleId="TableofFigures">
    <w:name w:val="table of figures"/>
    <w:basedOn w:val="Normal"/>
    <w:next w:val="Normal"/>
    <w:semiHidden/>
    <w:rsid w:val="00C34B2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34B2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34B25"/>
    <w:rPr>
      <w:rFonts w:ascii="Wingdings" w:hAnsi="Wingdings"/>
    </w:rPr>
  </w:style>
  <w:style w:type="character" w:customStyle="1" w:styleId="HotSpot">
    <w:name w:val="HotSpot"/>
    <w:rsid w:val="00C34B25"/>
    <w:rPr>
      <w:color w:val="0033CC"/>
      <w:u w:val="none"/>
    </w:rPr>
  </w:style>
  <w:style w:type="paragraph" w:customStyle="1" w:styleId="BodyTextRight">
    <w:name w:val="Body Text Right"/>
    <w:basedOn w:val="BodyText"/>
    <w:rsid w:val="00C34B2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34B2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34B2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34B2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34B2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34B2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34B25"/>
    <w:rPr>
      <w:sz w:val="32"/>
    </w:rPr>
  </w:style>
  <w:style w:type="paragraph" w:customStyle="1" w:styleId="HeadingProcedure">
    <w:name w:val="Heading Procedure"/>
    <w:basedOn w:val="HeadingBase"/>
    <w:next w:val="Normal"/>
    <w:rsid w:val="00C34B2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34B25"/>
    <w:pPr>
      <w:spacing w:before="60" w:after="60"/>
    </w:pPr>
  </w:style>
  <w:style w:type="paragraph" w:styleId="ListContinue">
    <w:name w:val="List Continue"/>
    <w:basedOn w:val="List"/>
    <w:rsid w:val="00C34B25"/>
    <w:pPr>
      <w:ind w:firstLine="0"/>
    </w:pPr>
  </w:style>
  <w:style w:type="paragraph" w:customStyle="1" w:styleId="ListNote">
    <w:name w:val="List Note"/>
    <w:basedOn w:val="List"/>
    <w:rsid w:val="00C34B2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34B2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34B2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34B25"/>
    <w:rPr>
      <w:rFonts w:ascii="Courier New" w:hAnsi="Courier New"/>
    </w:rPr>
  </w:style>
  <w:style w:type="paragraph" w:customStyle="1" w:styleId="NoteBullet">
    <w:name w:val="Note Bullet"/>
    <w:basedOn w:val="Note"/>
    <w:rsid w:val="00C34B2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34B2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34B2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34B2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34B2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34B2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34B2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34B25"/>
    <w:rPr>
      <w:b/>
      <w:smallCaps/>
    </w:rPr>
  </w:style>
  <w:style w:type="paragraph" w:customStyle="1" w:styleId="TableListNumber">
    <w:name w:val="Table List Number"/>
    <w:basedOn w:val="ListNumber"/>
    <w:rsid w:val="00C34B2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34B2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34B25"/>
    <w:pPr>
      <w:numPr>
        <w:numId w:val="9"/>
      </w:numPr>
    </w:pPr>
  </w:style>
  <w:style w:type="paragraph" w:customStyle="1" w:styleId="ListAlpha2">
    <w:name w:val="List Alpha 2"/>
    <w:basedOn w:val="List2"/>
    <w:rsid w:val="00C34B25"/>
    <w:pPr>
      <w:numPr>
        <w:numId w:val="8"/>
      </w:numPr>
    </w:pPr>
  </w:style>
  <w:style w:type="paragraph" w:styleId="List2">
    <w:name w:val="List 2"/>
    <w:basedOn w:val="BodyText"/>
    <w:rsid w:val="00C34B2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34B2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34B2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34B2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34B2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34B2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34B25"/>
    <w:pPr>
      <w:numPr>
        <w:numId w:val="4"/>
      </w:numPr>
    </w:pPr>
  </w:style>
  <w:style w:type="paragraph" w:styleId="ListContinue2">
    <w:name w:val="List Continue 2"/>
    <w:basedOn w:val="List2"/>
    <w:rsid w:val="00C34B25"/>
    <w:pPr>
      <w:ind w:firstLine="0"/>
    </w:pPr>
  </w:style>
  <w:style w:type="paragraph" w:styleId="ListContinue3">
    <w:name w:val="List Continue 3"/>
    <w:basedOn w:val="List3"/>
    <w:rsid w:val="00C34B25"/>
    <w:pPr>
      <w:ind w:left="1021" w:firstLine="0"/>
    </w:pPr>
  </w:style>
  <w:style w:type="paragraph" w:styleId="ListContinue4">
    <w:name w:val="List Continue 4"/>
    <w:basedOn w:val="List4"/>
    <w:rsid w:val="00C34B25"/>
    <w:pPr>
      <w:ind w:firstLine="0"/>
    </w:pPr>
  </w:style>
  <w:style w:type="paragraph" w:styleId="ListContinue5">
    <w:name w:val="List Continue 5"/>
    <w:basedOn w:val="List5"/>
    <w:rsid w:val="00C34B25"/>
    <w:pPr>
      <w:ind w:firstLine="0"/>
    </w:pPr>
  </w:style>
  <w:style w:type="paragraph" w:styleId="ListNumber3">
    <w:name w:val="List Number 3"/>
    <w:basedOn w:val="List3"/>
    <w:rsid w:val="00C34B25"/>
    <w:pPr>
      <w:numPr>
        <w:numId w:val="5"/>
      </w:numPr>
    </w:pPr>
  </w:style>
  <w:style w:type="paragraph" w:styleId="ListNumber4">
    <w:name w:val="List Number 4"/>
    <w:basedOn w:val="List4"/>
    <w:rsid w:val="00C34B25"/>
    <w:pPr>
      <w:numPr>
        <w:numId w:val="6"/>
      </w:numPr>
    </w:pPr>
  </w:style>
  <w:style w:type="paragraph" w:styleId="ListNumber5">
    <w:name w:val="List Number 5"/>
    <w:basedOn w:val="List5"/>
    <w:rsid w:val="00C34B25"/>
    <w:pPr>
      <w:numPr>
        <w:numId w:val="7"/>
      </w:numPr>
    </w:pPr>
  </w:style>
  <w:style w:type="paragraph" w:styleId="BlockText">
    <w:name w:val="Block Text"/>
    <w:basedOn w:val="Normal"/>
    <w:rsid w:val="00C34B2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34B2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34B25"/>
    <w:rPr>
      <w:sz w:val="16"/>
      <w:vertAlign w:val="superscript"/>
    </w:rPr>
  </w:style>
  <w:style w:type="character" w:customStyle="1" w:styleId="Symbols">
    <w:name w:val="Symbols"/>
    <w:basedOn w:val="DefaultParagraphFont"/>
    <w:rsid w:val="00C34B25"/>
    <w:rPr>
      <w:rFonts w:ascii="Symbol" w:hAnsi="Symbol"/>
    </w:rPr>
  </w:style>
  <w:style w:type="character" w:customStyle="1" w:styleId="MenuOptions">
    <w:name w:val="Menu Options"/>
    <w:basedOn w:val="DefaultParagraphFont"/>
    <w:rsid w:val="00C34B2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34B25"/>
    <w:rPr>
      <w:b/>
    </w:rPr>
  </w:style>
  <w:style w:type="character" w:customStyle="1" w:styleId="Underlined">
    <w:name w:val="Underlined"/>
    <w:basedOn w:val="DefaultParagraphFont"/>
    <w:rsid w:val="00C34B25"/>
    <w:rPr>
      <w:u w:val="single"/>
    </w:rPr>
  </w:style>
  <w:style w:type="paragraph" w:customStyle="1" w:styleId="TableBodyTextRight">
    <w:name w:val="Table Body Text Right"/>
    <w:basedOn w:val="TableBodyText"/>
    <w:rsid w:val="00C34B2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34B25"/>
    <w:rPr>
      <w:sz w:val="18"/>
    </w:rPr>
  </w:style>
  <w:style w:type="paragraph" w:customStyle="1" w:styleId="BodySmallRight">
    <w:name w:val="Body Small Right"/>
    <w:basedOn w:val="BodyTextRight"/>
    <w:rsid w:val="00C34B25"/>
    <w:rPr>
      <w:sz w:val="18"/>
      <w:szCs w:val="18"/>
    </w:rPr>
  </w:style>
  <w:style w:type="paragraph" w:customStyle="1" w:styleId="MarginEdition">
    <w:name w:val="Margin Edition"/>
    <w:basedOn w:val="MarginNote"/>
    <w:rsid w:val="00C34B2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34B25"/>
    <w:rPr>
      <w:sz w:val="2"/>
      <w:szCs w:val="2"/>
    </w:rPr>
  </w:style>
  <w:style w:type="character" w:customStyle="1" w:styleId="Small">
    <w:name w:val="Small"/>
    <w:basedOn w:val="DefaultParagraphFont"/>
    <w:rsid w:val="00C34B25"/>
    <w:rPr>
      <w:sz w:val="16"/>
    </w:rPr>
  </w:style>
  <w:style w:type="paragraph" w:customStyle="1" w:styleId="WideTable">
    <w:name w:val="Wide Table"/>
    <w:basedOn w:val="Normal"/>
    <w:rsid w:val="00C34B2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34B25"/>
  </w:style>
  <w:style w:type="paragraph" w:styleId="Quote">
    <w:name w:val="Quote"/>
    <w:basedOn w:val="Heading1"/>
    <w:link w:val="QuoteChar"/>
    <w:qFormat/>
    <w:rsid w:val="00C34B2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34B2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34B25"/>
    <w:pPr>
      <w:pageBreakBefore/>
    </w:pPr>
  </w:style>
  <w:style w:type="paragraph" w:customStyle="1" w:styleId="Border">
    <w:name w:val="Border"/>
    <w:basedOn w:val="Normal"/>
    <w:qFormat/>
    <w:rsid w:val="00C34B2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34B2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34B2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34B2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34B2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34B2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34B2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34B2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34B2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34B25"/>
    <w:rPr>
      <w:u w:val="single"/>
    </w:rPr>
  </w:style>
  <w:style w:type="character" w:customStyle="1" w:styleId="BoldandItalics">
    <w:name w:val="Bold and Italics"/>
    <w:qFormat/>
    <w:rsid w:val="00C34B25"/>
    <w:rPr>
      <w:b/>
      <w:i/>
      <w:u w:val="none"/>
    </w:rPr>
  </w:style>
  <w:style w:type="paragraph" w:styleId="BalloonText">
    <w:name w:val="Balloon Text"/>
    <w:basedOn w:val="Normal"/>
    <w:link w:val="BalloonTextChar"/>
    <w:rsid w:val="00C34B2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34B2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34B2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34B2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34B2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34B2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34B25"/>
    <w:pPr>
      <w:spacing w:before="0" w:after="0"/>
    </w:pPr>
  </w:style>
  <w:style w:type="paragraph" w:customStyle="1" w:styleId="BodyTextBold">
    <w:name w:val="Body Text Bold"/>
    <w:basedOn w:val="BodyText"/>
    <w:qFormat/>
    <w:rsid w:val="00C34B25"/>
    <w:rPr>
      <w:b/>
    </w:rPr>
  </w:style>
  <w:style w:type="character" w:styleId="Hyperlink">
    <w:name w:val="Hyperlink"/>
    <w:basedOn w:val="DefaultParagraphFont"/>
    <w:uiPriority w:val="99"/>
    <w:unhideWhenUsed/>
    <w:rsid w:val="00297C8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456</Words>
  <Characters>3240</Characters>
  <Application>Microsoft Office Word</Application>
  <DocSecurity>0</DocSecurity>
  <Lines>87</Lines>
  <Paragraphs>68</Paragraphs>
  <ScaleCrop>false</ScaleCrop>
  <Company>Author-it Software Corporation Ltd.</Company>
  <LinksUpToDate>false</LinksUpToDate>
  <CharactersWithSpaces>3628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AMPMGT806 Commercialise research and technology product or idea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2025-02-11T06:47:00Z</dcterms:created>
  <dcterms:modified xsi:type="dcterms:W3CDTF">2025-02-11T06:47:00Z</dcterms:modified>
</cp:coreProperties>
</file>