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23F" w:rsidP="00906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AMPMGT805 Develop and manage international business operations</w:t>
      </w:r>
      <w:r>
        <w:fldChar w:fldCharType="end"/>
      </w:r>
    </w:p>
    <w:p w:rsidR="0090623F" w:rsidP="0090623F">
      <w:pPr>
        <w:pStyle w:val="Version"/>
        <w:sectPr w:rsidSect="009C4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EF6" w:rsidP="009C4EF6">
      <w:pPr>
        <w:pStyle w:val="SuperHeading"/>
      </w:pPr>
      <w:r w:rsidRPr="009C4EF6">
        <w:t>Assessment Requirements for AMPMGT805 Develop and manage international business operations</w:t>
      </w:r>
    </w:p>
    <w:p w:rsidR="00000000" w:rsidRPr="009C4EF6" w:rsidP="009C4EF6">
      <w:pPr>
        <w:pStyle w:val="Heading1"/>
      </w:pPr>
      <w:bookmarkStart w:id="1" w:name="O_736350"/>
      <w:bookmarkEnd w:id="1"/>
      <w:r w:rsidRPr="009C4EF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C4EF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F6">
            <w:pPr>
              <w:pStyle w:val="TableHeading"/>
              <w:rPr>
                <w:lang w:val="en-NZ"/>
              </w:rPr>
            </w:pPr>
            <w:r w:rsidRPr="009C4EF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F6">
            <w:pPr>
              <w:pStyle w:val="TableHeading"/>
              <w:rPr>
                <w:lang w:val="en-NZ"/>
              </w:rPr>
            </w:pPr>
            <w:r w:rsidRPr="009C4EF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F6">
            <w:pPr>
              <w:pStyle w:val="TableHeading"/>
              <w:rPr>
                <w:lang w:val="en-NZ"/>
              </w:rPr>
            </w:pPr>
            <w:r w:rsidRPr="009C4EF6">
              <w:t>Comment</w:t>
            </w:r>
          </w:p>
        </w:tc>
      </w:tr>
      <w:tr w:rsidTr="009C4EF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F6">
            <w:pPr>
              <w:pStyle w:val="BodyText"/>
              <w:rPr>
                <w:lang w:val="en-NZ"/>
              </w:rPr>
            </w:pPr>
            <w:r w:rsidRPr="009C4EF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EF6">
            <w:pPr>
              <w:pStyle w:val="BodyText"/>
              <w:rPr>
                <w:lang w:val="en-NZ"/>
              </w:rPr>
            </w:pPr>
            <w:r w:rsidRPr="009C4EF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EF6" w:rsidP="009C4EF6">
            <w:pPr>
              <w:pStyle w:val="BodyText"/>
            </w:pPr>
            <w:r w:rsidRPr="009C4EF6">
              <w:t>Initial release</w:t>
            </w:r>
          </w:p>
        </w:tc>
      </w:tr>
    </w:tbl>
    <w:p w:rsidR="00000000" w:rsidRPr="009C4EF6" w:rsidP="009C4EF6">
      <w:pPr>
        <w:pStyle w:val="BodyText"/>
      </w:pPr>
    </w:p>
    <w:p w:rsidR="00000000" w:rsidRPr="009C4EF6" w:rsidP="009C4EF6">
      <w:pPr>
        <w:pStyle w:val="AllowPageBreak"/>
      </w:pPr>
    </w:p>
    <w:p w:rsidR="00000000" w:rsidRPr="009C4EF6" w:rsidP="009C4EF6">
      <w:pPr>
        <w:pStyle w:val="Heading1"/>
      </w:pPr>
      <w:bookmarkStart w:id="2" w:name="O_736351"/>
      <w:bookmarkEnd w:id="2"/>
      <w:r w:rsidRPr="009C4EF6">
        <w:t>Performance Evidence</w:t>
      </w:r>
    </w:p>
    <w:p w:rsidR="00000000" w:rsidRPr="009C4EF6" w:rsidP="0090623F">
      <w:pPr>
        <w:pStyle w:val="BodyText"/>
      </w:pPr>
      <w:r w:rsidRPr="009C4EF6">
        <w:t>Candidates must use their knowledge of the international business context to respond to factors impacting business activity. Evidence must demonstrate the candidate</w:t>
      </w:r>
      <w:r>
        <w:t>’</w:t>
      </w:r>
      <w:r w:rsidRPr="009C4EF6">
        <w:t>s consistency of performance over time.</w:t>
      </w:r>
    </w:p>
    <w:p w:rsidR="00000000" w:rsidRPr="009C4EF6" w:rsidP="0090623F">
      <w:pPr>
        <w:pStyle w:val="BodyText"/>
      </w:pPr>
      <w:r w:rsidRPr="009C4EF6">
        <w:t xml:space="preserve">Candidates must demonstrate ability to: </w:t>
      </w:r>
    </w:p>
    <w:p w:rsidR="00000000" w:rsidRPr="009C4EF6" w:rsidP="009C4EF6">
      <w:pPr>
        <w:pStyle w:val="ListBullet"/>
      </w:pPr>
      <w:r w:rsidRPr="009C4EF6">
        <w:t>use anal</w:t>
      </w:r>
      <w:r w:rsidRPr="009C4EF6">
        <w:t>ytical skills to identify potential risks and opportunities, and assess market dynamics</w:t>
      </w:r>
    </w:p>
    <w:p w:rsidR="00000000" w:rsidRPr="009C4EF6" w:rsidP="009C4EF6">
      <w:pPr>
        <w:pStyle w:val="ListBullet"/>
      </w:pPr>
      <w:r w:rsidRPr="009C4EF6">
        <w:t>use culturally appropriate communication skills to relate to people with diverse backgrounds and abilities</w:t>
      </w:r>
    </w:p>
    <w:p w:rsidR="00000000" w:rsidRPr="009C4EF6" w:rsidP="009C4EF6">
      <w:pPr>
        <w:pStyle w:val="ListBullet"/>
      </w:pPr>
      <w:r w:rsidRPr="009C4EF6">
        <w:t>make decisions</w:t>
      </w:r>
    </w:p>
    <w:p w:rsidR="00000000" w:rsidRPr="009C4EF6" w:rsidP="009C4EF6">
      <w:pPr>
        <w:pStyle w:val="ListBullet"/>
      </w:pPr>
      <w:r w:rsidRPr="009C4EF6">
        <w:t>use interpersonal skills to:</w:t>
      </w:r>
    </w:p>
    <w:p w:rsidR="00000000" w:rsidRPr="009C4EF6" w:rsidP="009C4EF6">
      <w:pPr>
        <w:pStyle w:val="ListBullet2"/>
      </w:pPr>
      <w:r w:rsidRPr="009C4EF6">
        <w:t>maintain appropr</w:t>
      </w:r>
      <w:r w:rsidRPr="009C4EF6">
        <w:t>iate relationships with colleagues</w:t>
      </w:r>
    </w:p>
    <w:p w:rsidR="00000000" w:rsidRPr="009C4EF6" w:rsidP="009C4EF6">
      <w:pPr>
        <w:pStyle w:val="ListBullet2"/>
      </w:pPr>
      <w:r w:rsidRPr="009C4EF6">
        <w:t>establish trust</w:t>
      </w:r>
    </w:p>
    <w:p w:rsidR="00000000" w:rsidRPr="009C4EF6" w:rsidP="009C4EF6">
      <w:pPr>
        <w:pStyle w:val="ListBullet2"/>
      </w:pPr>
      <w:r w:rsidRPr="009C4EF6">
        <w:t>value and be open to, the opinions of others</w:t>
      </w:r>
    </w:p>
    <w:p w:rsidR="00000000" w:rsidRPr="009C4EF6" w:rsidP="009C4EF6">
      <w:pPr>
        <w:pStyle w:val="ListBullet2"/>
      </w:pPr>
      <w:r w:rsidRPr="009C4EF6">
        <w:t>work as part of a team</w:t>
      </w:r>
    </w:p>
    <w:p w:rsidR="00000000" w:rsidRPr="009C4EF6" w:rsidP="009C4EF6">
      <w:pPr>
        <w:pStyle w:val="ListBullet2"/>
      </w:pPr>
      <w:r w:rsidRPr="009C4EF6">
        <w:t>listen actively</w:t>
      </w:r>
    </w:p>
    <w:p w:rsidR="00000000" w:rsidRPr="009C4EF6" w:rsidP="009C4EF6">
      <w:pPr>
        <w:pStyle w:val="ListBullet2"/>
      </w:pPr>
      <w:r w:rsidRPr="009C4EF6">
        <w:t>demonstrate cultural sensitivity</w:t>
      </w:r>
    </w:p>
    <w:p w:rsidR="00000000" w:rsidRPr="009C4EF6" w:rsidP="009C4EF6">
      <w:pPr>
        <w:pStyle w:val="ListBullet2"/>
      </w:pPr>
      <w:r w:rsidRPr="009C4EF6">
        <w:t>negotiate effectively</w:t>
      </w:r>
    </w:p>
    <w:p w:rsidR="00000000" w:rsidRPr="009C4EF6" w:rsidP="009C4EF6">
      <w:pPr>
        <w:pStyle w:val="ListBullet"/>
      </w:pPr>
      <w:r w:rsidRPr="009C4EF6">
        <w:t>use planning and organisational skills to develop and implement business strategies</w:t>
      </w:r>
    </w:p>
    <w:p w:rsidR="00000000" w:rsidRPr="009C4EF6" w:rsidP="009C4EF6">
      <w:pPr>
        <w:pStyle w:val="ListBullet"/>
      </w:pPr>
      <w:r w:rsidRPr="009C4EF6">
        <w:t>use problem-solving, initiative and administrative skills to seek and develop international business opportunities</w:t>
      </w:r>
    </w:p>
    <w:p w:rsidR="00000000" w:rsidRPr="009C4EF6" w:rsidP="009C4EF6">
      <w:pPr>
        <w:pStyle w:val="ListBullet"/>
      </w:pPr>
      <w:r w:rsidRPr="009C4EF6">
        <w:t>use research skills to identify international business tr</w:t>
      </w:r>
      <w:r w:rsidRPr="009C4EF6">
        <w:t>ends and opportunities</w:t>
      </w:r>
    </w:p>
    <w:p w:rsidR="00000000" w:rsidRPr="009C4EF6" w:rsidP="009C4EF6">
      <w:pPr>
        <w:pStyle w:val="ListBullet"/>
      </w:pPr>
      <w:r w:rsidRPr="009C4EF6">
        <w:t>manage risk</w:t>
      </w:r>
    </w:p>
    <w:p w:rsidR="00000000" w:rsidRPr="009C4EF6" w:rsidP="009C4EF6">
      <w:pPr>
        <w:pStyle w:val="ListBullet"/>
      </w:pPr>
      <w:r w:rsidRPr="009C4EF6">
        <w:t>use a range of tools to monitor business performance</w:t>
      </w:r>
    </w:p>
    <w:p w:rsidR="00000000" w:rsidRPr="009C4EF6" w:rsidP="009C4EF6">
      <w:pPr>
        <w:pStyle w:val="ListBullet"/>
      </w:pPr>
      <w:r w:rsidRPr="009C4EF6">
        <w:t>effectively integrate international business challenges and opportunities within and across functional business areas</w:t>
      </w:r>
    </w:p>
    <w:p w:rsidR="00000000" w:rsidRPr="009C4EF6" w:rsidP="009C4EF6">
      <w:pPr>
        <w:pStyle w:val="AllowPageBreak"/>
      </w:pPr>
    </w:p>
    <w:p w:rsidR="00000000" w:rsidRPr="009C4EF6" w:rsidP="009C4EF6">
      <w:pPr>
        <w:pStyle w:val="Heading1"/>
      </w:pPr>
      <w:bookmarkStart w:id="3" w:name="O_736352"/>
      <w:bookmarkEnd w:id="3"/>
      <w:r w:rsidRPr="009C4EF6">
        <w:t>Knowledge Evidence</w:t>
      </w:r>
    </w:p>
    <w:p w:rsidR="00000000" w:rsidRPr="009C4EF6" w:rsidP="0090623F">
      <w:pPr>
        <w:pStyle w:val="BodyText"/>
      </w:pPr>
      <w:r w:rsidRPr="009C4EF6">
        <w:t>Candidates mus</w:t>
      </w:r>
      <w:r w:rsidRPr="009C4EF6">
        <w:t xml:space="preserve">t demonstrate specialised and integrated technical and theoretical knowledge of: </w:t>
      </w:r>
    </w:p>
    <w:p w:rsidR="00000000" w:rsidRPr="009C4EF6" w:rsidP="009C4EF6">
      <w:pPr>
        <w:pStyle w:val="ListBullet"/>
      </w:pPr>
      <w:r w:rsidRPr="009C4EF6">
        <w:t>relevant legislation, codes of practice and standards that affect international business</w:t>
      </w:r>
    </w:p>
    <w:p w:rsidR="00000000" w:rsidRPr="009C4EF6" w:rsidP="009C4EF6">
      <w:pPr>
        <w:pStyle w:val="ListBullet"/>
      </w:pPr>
      <w:r w:rsidRPr="009C4EF6">
        <w:t>nature and scope of international business</w:t>
      </w:r>
    </w:p>
    <w:p w:rsidR="00000000" w:rsidRPr="009C4EF6" w:rsidP="009C4EF6">
      <w:pPr>
        <w:pStyle w:val="ListBullet"/>
      </w:pPr>
      <w:r w:rsidRPr="009C4EF6">
        <w:t>international trade and investment theory</w:t>
      </w:r>
    </w:p>
    <w:p w:rsidR="00000000" w:rsidRPr="009C4EF6" w:rsidP="009C4EF6">
      <w:pPr>
        <w:pStyle w:val="ListBullet"/>
      </w:pPr>
      <w:r w:rsidRPr="009C4EF6">
        <w:t>international monetary system and balance of payments</w:t>
      </w:r>
    </w:p>
    <w:p w:rsidR="00000000" w:rsidRPr="009C4EF6" w:rsidP="009C4EF6">
      <w:pPr>
        <w:pStyle w:val="ListBullet"/>
      </w:pPr>
      <w:r w:rsidRPr="009C4EF6">
        <w:t>foreign exchange and financial markets</w:t>
      </w:r>
    </w:p>
    <w:p w:rsidR="00000000" w:rsidRPr="009C4EF6" w:rsidP="009C4EF6">
      <w:pPr>
        <w:pStyle w:val="ListBullet"/>
      </w:pPr>
      <w:r w:rsidRPr="009C4EF6">
        <w:t>national trade and investment policy</w:t>
      </w:r>
    </w:p>
    <w:p w:rsidR="00000000" w:rsidRPr="009C4EF6" w:rsidP="009C4EF6">
      <w:pPr>
        <w:pStyle w:val="ListBullet"/>
      </w:pPr>
      <w:r w:rsidRPr="009C4EF6">
        <w:t>co-operation between nation’s legal and political forces</w:t>
      </w:r>
    </w:p>
    <w:p w:rsidR="00000000" w:rsidRPr="009C4EF6" w:rsidP="009C4EF6">
      <w:pPr>
        <w:pStyle w:val="ListBullet"/>
      </w:pPr>
      <w:r w:rsidRPr="009C4EF6">
        <w:t>cultural diversity, interpersonal relations and human resource management</w:t>
      </w:r>
    </w:p>
    <w:p w:rsidR="00000000" w:rsidRPr="009C4EF6" w:rsidP="009C4EF6">
      <w:pPr>
        <w:pStyle w:val="ListBullet"/>
      </w:pPr>
      <w:r w:rsidRPr="009C4EF6">
        <w:t>strategic management</w:t>
      </w:r>
    </w:p>
    <w:p w:rsidR="00000000" w:rsidRPr="009C4EF6" w:rsidP="009C4EF6">
      <w:pPr>
        <w:pStyle w:val="ListBullet"/>
      </w:pPr>
      <w:r w:rsidRPr="009C4EF6">
        <w:t>modes of entry and strategic alliances</w:t>
      </w:r>
    </w:p>
    <w:p w:rsidR="00000000" w:rsidRPr="009C4EF6" w:rsidP="009C4EF6">
      <w:pPr>
        <w:pStyle w:val="ListBullet"/>
      </w:pPr>
      <w:r w:rsidRPr="009C4EF6">
        <w:t>organisational design and control</w:t>
      </w:r>
    </w:p>
    <w:p w:rsidR="00000000" w:rsidRPr="009C4EF6" w:rsidP="009C4EF6">
      <w:pPr>
        <w:pStyle w:val="ListBullet"/>
      </w:pPr>
      <w:r w:rsidRPr="009C4EF6">
        <w:t>international marketing and operations management</w:t>
      </w:r>
    </w:p>
    <w:p w:rsidR="00000000" w:rsidRPr="009C4EF6" w:rsidP="009C4EF6">
      <w:pPr>
        <w:pStyle w:val="ListBullet"/>
      </w:pPr>
      <w:r w:rsidRPr="009C4EF6">
        <w:t xml:space="preserve">international finance, accounting and </w:t>
      </w:r>
      <w:r w:rsidRPr="009C4EF6">
        <w:t>taxation</w:t>
      </w:r>
    </w:p>
    <w:p w:rsidR="00000000" w:rsidRPr="009C4EF6" w:rsidP="009C4EF6">
      <w:pPr>
        <w:pStyle w:val="ListBullet"/>
      </w:pPr>
      <w:r w:rsidRPr="009C4EF6">
        <w:t>key concepts of international business and their application within an enterprise</w:t>
      </w:r>
    </w:p>
    <w:p w:rsidR="00000000" w:rsidRPr="009C4EF6" w:rsidP="009C4EF6">
      <w:pPr>
        <w:pStyle w:val="ListBullet"/>
      </w:pPr>
      <w:r w:rsidRPr="009C4EF6">
        <w:t>key trends in international business</w:t>
      </w:r>
    </w:p>
    <w:p w:rsidR="00000000" w:rsidRPr="009C4EF6" w:rsidP="009C4EF6">
      <w:pPr>
        <w:pStyle w:val="AllowPageBreak"/>
      </w:pPr>
    </w:p>
    <w:p w:rsidR="00000000" w:rsidRPr="009C4EF6" w:rsidP="009C4EF6">
      <w:pPr>
        <w:pStyle w:val="Heading1"/>
      </w:pPr>
      <w:bookmarkStart w:id="4" w:name="O_736353"/>
      <w:bookmarkEnd w:id="4"/>
      <w:r w:rsidRPr="009C4EF6">
        <w:t>Assessment Conditions</w:t>
      </w:r>
    </w:p>
    <w:p w:rsidR="00000000" w:rsidRPr="009C4EF6" w:rsidP="0090623F">
      <w:pPr>
        <w:pStyle w:val="BodyText"/>
      </w:pPr>
      <w:r w:rsidRPr="009C4EF6">
        <w:t>Competency must be demonstrated through sustained performance over time, at an appropriat</w:t>
      </w:r>
      <w:r w:rsidRPr="009C4EF6">
        <w:t>e level of responsibility and under typical operating and production conditions for the enterprise.</w:t>
      </w:r>
    </w:p>
    <w:p w:rsidR="00000000" w:rsidRPr="009C4EF6" w:rsidP="0090623F">
      <w:pPr>
        <w:pStyle w:val="BodyText"/>
      </w:pPr>
      <w:r w:rsidRPr="009C4EF6">
        <w:t>Assessment must ensure:</w:t>
      </w:r>
    </w:p>
    <w:p w:rsidR="00000000" w:rsidRPr="009C4EF6" w:rsidP="009C4EF6">
      <w:pPr>
        <w:pStyle w:val="ListBullet"/>
      </w:pPr>
      <w:r w:rsidRPr="009C4EF6">
        <w:t>access to an actual workplace or simulated environment</w:t>
      </w:r>
    </w:p>
    <w:p w:rsidR="00000000" w:rsidRPr="009C4EF6" w:rsidP="009C4EF6">
      <w:pPr>
        <w:pStyle w:val="ListBullet"/>
      </w:pPr>
      <w:r w:rsidRPr="009C4EF6">
        <w:t>competence is consistently demonstrated over time, and over a range and var</w:t>
      </w:r>
      <w:r w:rsidRPr="009C4EF6">
        <w:t>iety of complex tasks/projects and situations</w:t>
      </w:r>
    </w:p>
    <w:p w:rsidR="00000000" w:rsidRPr="009C4EF6" w:rsidP="009C4EF6">
      <w:pPr>
        <w:pStyle w:val="ListBullet"/>
      </w:pPr>
      <w:r w:rsidRPr="009C4EF6">
        <w:t>access to resources normally used in the workplace, including organisational policies and procedures, and relevant legislation</w:t>
      </w:r>
    </w:p>
    <w:p w:rsidR="00000000" w:rsidRPr="009C4EF6" w:rsidP="009C4EF6">
      <w:pPr>
        <w:pStyle w:val="BodyText"/>
      </w:pPr>
    </w:p>
    <w:p w:rsidR="00000000" w:rsidRPr="009C4EF6" w:rsidP="0090623F">
      <w:pPr>
        <w:pStyle w:val="BodyText"/>
      </w:pPr>
      <w:r w:rsidRPr="009C4EF6">
        <w:t>Assessors must satisfy current standards for RTOs.</w:t>
      </w:r>
    </w:p>
    <w:p w:rsidR="00000000" w:rsidRPr="009C4EF6" w:rsidP="009C4EF6">
      <w:pPr>
        <w:pStyle w:val="Heading1"/>
      </w:pPr>
      <w:bookmarkStart w:id="5" w:name="O_736356"/>
      <w:bookmarkEnd w:id="5"/>
      <w:r w:rsidRPr="009C4EF6">
        <w:t>Links</w:t>
      </w:r>
    </w:p>
    <w:p w:rsidR="00000000" w:rsidRPr="009C4EF6" w:rsidP="0090623F">
      <w:pPr>
        <w:pStyle w:val="BodyText"/>
      </w:pPr>
      <w:r w:rsidRPr="009C4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00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4EF6" w:rsidP="009C4EF6"/>
    <w:sectPr w:rsidSect="009C4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F6" w:rsidRPr="0090623F" w:rsidP="00906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3F" w:rsidP="009C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23F" w:rsidP="009C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623F" w:rsidP="009C4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EF6" w:rsidRPr="0090623F" w:rsidP="00906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3F" w:rsidRPr="002D2AF8" w:rsidP="009C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AMPMGT805 Develop and manage international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0623F" w:rsidP="009C4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0B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E0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E4C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EF6"/>
  </w:style>
  <w:style w:type="character" w:customStyle="1" w:styleId="Heading1Char">
    <w:name w:val="Heading 1 Char"/>
    <w:basedOn w:val="DefaultParagraphFont"/>
    <w:link w:val="Heading1"/>
    <w:rsid w:val="009C4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E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4E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4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4E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4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EF6"/>
    <w:rPr>
      <w:b/>
      <w:spacing w:val="0"/>
    </w:rPr>
  </w:style>
  <w:style w:type="paragraph" w:customStyle="1" w:styleId="SuperTitle">
    <w:name w:val="SuperTitle"/>
    <w:basedOn w:val="Title"/>
    <w:rsid w:val="009C4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EF6"/>
    <w:rPr>
      <w:i/>
    </w:rPr>
  </w:style>
  <w:style w:type="paragraph" w:styleId="Caption">
    <w:name w:val="caption"/>
    <w:basedOn w:val="BodyText"/>
    <w:next w:val="Normal"/>
    <w:qFormat/>
    <w:rsid w:val="009C4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EF6"/>
  </w:style>
  <w:style w:type="paragraph" w:styleId="TableofFigures">
    <w:name w:val="table of figures"/>
    <w:basedOn w:val="Normal"/>
    <w:next w:val="Normal"/>
    <w:semiHidden/>
    <w:rsid w:val="009C4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E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EF6"/>
    <w:rPr>
      <w:rFonts w:ascii="Wingdings" w:hAnsi="Wingdings"/>
    </w:rPr>
  </w:style>
  <w:style w:type="character" w:customStyle="1" w:styleId="HotSpot">
    <w:name w:val="HotSpot"/>
    <w:rsid w:val="009C4EF6"/>
    <w:rPr>
      <w:color w:val="0033CC"/>
      <w:u w:val="none"/>
    </w:rPr>
  </w:style>
  <w:style w:type="paragraph" w:customStyle="1" w:styleId="BodyTextRight">
    <w:name w:val="Body Text Right"/>
    <w:basedOn w:val="BodyText"/>
    <w:rsid w:val="009C4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E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EF6"/>
    <w:rPr>
      <w:sz w:val="32"/>
    </w:rPr>
  </w:style>
  <w:style w:type="paragraph" w:customStyle="1" w:styleId="HeadingProcedure">
    <w:name w:val="Heading Procedure"/>
    <w:basedOn w:val="HeadingBase"/>
    <w:next w:val="Normal"/>
    <w:rsid w:val="009C4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EF6"/>
    <w:pPr>
      <w:spacing w:before="60" w:after="60"/>
    </w:pPr>
  </w:style>
  <w:style w:type="paragraph" w:styleId="ListContinue">
    <w:name w:val="List Continue"/>
    <w:basedOn w:val="List"/>
    <w:rsid w:val="009C4EF6"/>
    <w:pPr>
      <w:ind w:firstLine="0"/>
    </w:pPr>
  </w:style>
  <w:style w:type="paragraph" w:customStyle="1" w:styleId="ListNote">
    <w:name w:val="List Note"/>
    <w:basedOn w:val="List"/>
    <w:rsid w:val="009C4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EF6"/>
    <w:rPr>
      <w:rFonts w:ascii="Courier New" w:hAnsi="Courier New"/>
    </w:rPr>
  </w:style>
  <w:style w:type="paragraph" w:customStyle="1" w:styleId="NoteBullet">
    <w:name w:val="Note Bullet"/>
    <w:basedOn w:val="Note"/>
    <w:rsid w:val="009C4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E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EF6"/>
    <w:rPr>
      <w:b/>
      <w:smallCaps/>
    </w:rPr>
  </w:style>
  <w:style w:type="paragraph" w:customStyle="1" w:styleId="TableListNumber">
    <w:name w:val="Table List Number"/>
    <w:basedOn w:val="ListNumber"/>
    <w:rsid w:val="009C4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EF6"/>
    <w:pPr>
      <w:numPr>
        <w:numId w:val="9"/>
      </w:numPr>
    </w:pPr>
  </w:style>
  <w:style w:type="paragraph" w:customStyle="1" w:styleId="ListAlpha2">
    <w:name w:val="List Alpha 2"/>
    <w:basedOn w:val="List2"/>
    <w:rsid w:val="009C4EF6"/>
    <w:pPr>
      <w:numPr>
        <w:numId w:val="8"/>
      </w:numPr>
    </w:pPr>
  </w:style>
  <w:style w:type="paragraph" w:styleId="List2">
    <w:name w:val="List 2"/>
    <w:basedOn w:val="BodyText"/>
    <w:rsid w:val="009C4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E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E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EF6"/>
    <w:pPr>
      <w:numPr>
        <w:numId w:val="4"/>
      </w:numPr>
    </w:pPr>
  </w:style>
  <w:style w:type="paragraph" w:styleId="ListContinue2">
    <w:name w:val="List Continue 2"/>
    <w:basedOn w:val="List2"/>
    <w:rsid w:val="009C4EF6"/>
    <w:pPr>
      <w:ind w:firstLine="0"/>
    </w:pPr>
  </w:style>
  <w:style w:type="paragraph" w:styleId="ListContinue3">
    <w:name w:val="List Continue 3"/>
    <w:basedOn w:val="List3"/>
    <w:rsid w:val="009C4EF6"/>
    <w:pPr>
      <w:ind w:left="1021" w:firstLine="0"/>
    </w:pPr>
  </w:style>
  <w:style w:type="paragraph" w:styleId="ListContinue4">
    <w:name w:val="List Continue 4"/>
    <w:basedOn w:val="List4"/>
    <w:rsid w:val="009C4EF6"/>
    <w:pPr>
      <w:ind w:firstLine="0"/>
    </w:pPr>
  </w:style>
  <w:style w:type="paragraph" w:styleId="ListContinue5">
    <w:name w:val="List Continue 5"/>
    <w:basedOn w:val="List5"/>
    <w:rsid w:val="009C4EF6"/>
    <w:pPr>
      <w:ind w:firstLine="0"/>
    </w:pPr>
  </w:style>
  <w:style w:type="paragraph" w:styleId="ListNumber3">
    <w:name w:val="List Number 3"/>
    <w:basedOn w:val="List3"/>
    <w:rsid w:val="009C4EF6"/>
    <w:pPr>
      <w:numPr>
        <w:numId w:val="5"/>
      </w:numPr>
    </w:pPr>
  </w:style>
  <w:style w:type="paragraph" w:styleId="ListNumber4">
    <w:name w:val="List Number 4"/>
    <w:basedOn w:val="List4"/>
    <w:rsid w:val="009C4EF6"/>
    <w:pPr>
      <w:numPr>
        <w:numId w:val="6"/>
      </w:numPr>
    </w:pPr>
  </w:style>
  <w:style w:type="paragraph" w:styleId="ListNumber5">
    <w:name w:val="List Number 5"/>
    <w:basedOn w:val="List5"/>
    <w:rsid w:val="009C4EF6"/>
    <w:pPr>
      <w:numPr>
        <w:numId w:val="7"/>
      </w:numPr>
    </w:pPr>
  </w:style>
  <w:style w:type="paragraph" w:styleId="BlockText">
    <w:name w:val="Block Text"/>
    <w:basedOn w:val="Normal"/>
    <w:rsid w:val="009C4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EF6"/>
    <w:rPr>
      <w:sz w:val="16"/>
      <w:vertAlign w:val="superscript"/>
    </w:rPr>
  </w:style>
  <w:style w:type="character" w:customStyle="1" w:styleId="Symbols">
    <w:name w:val="Symbols"/>
    <w:basedOn w:val="DefaultParagraphFont"/>
    <w:rsid w:val="009C4EF6"/>
    <w:rPr>
      <w:rFonts w:ascii="Symbol" w:hAnsi="Symbol"/>
    </w:rPr>
  </w:style>
  <w:style w:type="character" w:customStyle="1" w:styleId="MenuOptions">
    <w:name w:val="Menu Options"/>
    <w:basedOn w:val="DefaultParagraphFont"/>
    <w:rsid w:val="009C4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EF6"/>
    <w:rPr>
      <w:b/>
    </w:rPr>
  </w:style>
  <w:style w:type="character" w:customStyle="1" w:styleId="Underlined">
    <w:name w:val="Underlined"/>
    <w:basedOn w:val="DefaultParagraphFont"/>
    <w:rsid w:val="009C4EF6"/>
    <w:rPr>
      <w:u w:val="single"/>
    </w:rPr>
  </w:style>
  <w:style w:type="paragraph" w:customStyle="1" w:styleId="TableBodyTextRight">
    <w:name w:val="Table Body Text Right"/>
    <w:basedOn w:val="TableBodyText"/>
    <w:rsid w:val="009C4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EF6"/>
    <w:rPr>
      <w:sz w:val="18"/>
    </w:rPr>
  </w:style>
  <w:style w:type="paragraph" w:customStyle="1" w:styleId="BodySmallRight">
    <w:name w:val="Body Small Right"/>
    <w:basedOn w:val="BodyTextRight"/>
    <w:rsid w:val="009C4EF6"/>
    <w:rPr>
      <w:sz w:val="18"/>
      <w:szCs w:val="18"/>
    </w:rPr>
  </w:style>
  <w:style w:type="paragraph" w:customStyle="1" w:styleId="MarginEdition">
    <w:name w:val="Margin Edition"/>
    <w:basedOn w:val="MarginNote"/>
    <w:rsid w:val="009C4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EF6"/>
    <w:rPr>
      <w:sz w:val="2"/>
      <w:szCs w:val="2"/>
    </w:rPr>
  </w:style>
  <w:style w:type="character" w:customStyle="1" w:styleId="Small">
    <w:name w:val="Small"/>
    <w:basedOn w:val="DefaultParagraphFont"/>
    <w:rsid w:val="009C4EF6"/>
    <w:rPr>
      <w:sz w:val="16"/>
    </w:rPr>
  </w:style>
  <w:style w:type="paragraph" w:customStyle="1" w:styleId="WideTable">
    <w:name w:val="Wide Table"/>
    <w:basedOn w:val="Normal"/>
    <w:rsid w:val="009C4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EF6"/>
  </w:style>
  <w:style w:type="paragraph" w:styleId="Quote">
    <w:name w:val="Quote"/>
    <w:basedOn w:val="Heading1"/>
    <w:link w:val="QuoteChar"/>
    <w:qFormat/>
    <w:rsid w:val="009C4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EF6"/>
    <w:pPr>
      <w:pageBreakBefore/>
    </w:pPr>
  </w:style>
  <w:style w:type="paragraph" w:customStyle="1" w:styleId="Border">
    <w:name w:val="Border"/>
    <w:basedOn w:val="Normal"/>
    <w:qFormat/>
    <w:rsid w:val="009C4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EF6"/>
    <w:rPr>
      <w:u w:val="single"/>
    </w:rPr>
  </w:style>
  <w:style w:type="character" w:customStyle="1" w:styleId="BoldandItalics">
    <w:name w:val="Bold and Italics"/>
    <w:qFormat/>
    <w:rsid w:val="009C4EF6"/>
    <w:rPr>
      <w:b/>
      <w:i/>
      <w:u w:val="none"/>
    </w:rPr>
  </w:style>
  <w:style w:type="paragraph" w:styleId="BalloonText">
    <w:name w:val="Balloon Text"/>
    <w:basedOn w:val="Normal"/>
    <w:link w:val="BalloonTextChar"/>
    <w:rsid w:val="009C4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EF6"/>
    <w:pPr>
      <w:spacing w:before="0" w:after="0"/>
    </w:pPr>
  </w:style>
  <w:style w:type="paragraph" w:customStyle="1" w:styleId="BodyTextBold">
    <w:name w:val="Body Text Bold"/>
    <w:basedOn w:val="BodyText"/>
    <w:qFormat/>
    <w:rsid w:val="009C4EF6"/>
    <w:rPr>
      <w:b/>
    </w:rPr>
  </w:style>
  <w:style w:type="character" w:styleId="Hyperlink">
    <w:name w:val="Hyperlink"/>
    <w:basedOn w:val="DefaultParagraphFont"/>
    <w:uiPriority w:val="99"/>
    <w:unhideWhenUsed/>
    <w:rsid w:val="00906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2830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AMPMGT805 Develop and manage international business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2022-02-25T01:22:00Z</dcterms:created>
  <dcterms:modified xsi:type="dcterms:W3CDTF">2022-02-25T01:22:00Z</dcterms:modified>
</cp:coreProperties>
</file>