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3F3" w:rsidP="007C4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AMPMGT803 Communicate and negotiate in a culturally diverse context</w:t>
      </w:r>
      <w:r>
        <w:fldChar w:fldCharType="end"/>
      </w:r>
    </w:p>
    <w:p w:rsidR="007C43F3" w:rsidP="007C43F3">
      <w:pPr>
        <w:pStyle w:val="Version"/>
        <w:sectPr w:rsidSect="00CF2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96A" w:rsidP="00CF296A">
      <w:pPr>
        <w:pStyle w:val="SuperHeading"/>
      </w:pPr>
      <w:r w:rsidRPr="00CF296A">
        <w:t>Assessment Requirements for AMPMGT803 Communicate and negotiate in a culturally diverse context</w:t>
      </w:r>
    </w:p>
    <w:p w:rsidR="00000000" w:rsidRPr="00CF296A" w:rsidP="00CF296A">
      <w:pPr>
        <w:pStyle w:val="Heading1"/>
      </w:pPr>
      <w:bookmarkStart w:id="1" w:name="O_736101"/>
      <w:bookmarkEnd w:id="1"/>
      <w:r w:rsidRPr="00CF296A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CF296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6A">
            <w:pPr>
              <w:pStyle w:val="TableHeading"/>
              <w:rPr>
                <w:lang w:val="en-NZ"/>
              </w:rPr>
            </w:pPr>
            <w:r w:rsidRPr="00CF296A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6A">
            <w:pPr>
              <w:pStyle w:val="TableHeading"/>
              <w:rPr>
                <w:lang w:val="en-NZ"/>
              </w:rPr>
            </w:pPr>
            <w:r w:rsidRPr="00CF296A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6A">
            <w:pPr>
              <w:pStyle w:val="TableHeading"/>
              <w:rPr>
                <w:lang w:val="en-NZ"/>
              </w:rPr>
            </w:pPr>
            <w:r w:rsidRPr="00CF296A">
              <w:t>Comment</w:t>
            </w:r>
          </w:p>
        </w:tc>
      </w:tr>
      <w:tr w:rsidTr="00CF296A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6A">
            <w:pPr>
              <w:pStyle w:val="BodyText"/>
              <w:rPr>
                <w:lang w:val="en-NZ"/>
              </w:rPr>
            </w:pPr>
            <w:r w:rsidRPr="00CF296A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96A">
            <w:pPr>
              <w:pStyle w:val="BodyText"/>
              <w:rPr>
                <w:lang w:val="en-NZ"/>
              </w:rPr>
            </w:pPr>
            <w:r w:rsidRPr="00CF296A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96A" w:rsidP="00CF296A">
            <w:pPr>
              <w:pStyle w:val="BodyText"/>
            </w:pPr>
            <w:r w:rsidRPr="00CF296A">
              <w:t>Initial release</w:t>
            </w:r>
          </w:p>
        </w:tc>
      </w:tr>
    </w:tbl>
    <w:p w:rsidR="00000000" w:rsidRPr="00CF296A" w:rsidP="00CF296A">
      <w:pPr>
        <w:pStyle w:val="BodyText"/>
      </w:pPr>
    </w:p>
    <w:p w:rsidR="00000000" w:rsidRPr="00CF296A" w:rsidP="00CF296A">
      <w:pPr>
        <w:pStyle w:val="AllowPageBreak"/>
      </w:pPr>
    </w:p>
    <w:p w:rsidR="00000000" w:rsidRPr="00CF296A" w:rsidP="00CF296A">
      <w:pPr>
        <w:pStyle w:val="Heading1"/>
      </w:pPr>
      <w:bookmarkStart w:id="2" w:name="O_736102"/>
      <w:bookmarkEnd w:id="2"/>
      <w:r w:rsidRPr="00CF296A">
        <w:t>Performance Evidence</w:t>
      </w:r>
    </w:p>
    <w:p w:rsidR="00000000" w:rsidRPr="00CF296A" w:rsidP="007C43F3">
      <w:pPr>
        <w:pStyle w:val="BodyText"/>
      </w:pPr>
      <w:r w:rsidRPr="00CF296A">
        <w:t>Candidates must be observed using an understanding of cultural diversity to communicate and negotiate in multicultural business contexts. Evidence must demonstrate the candidate</w:t>
      </w:r>
      <w:r>
        <w:t>’</w:t>
      </w:r>
      <w:r w:rsidRPr="00CF296A">
        <w:t>s consistency of performance over time.</w:t>
      </w:r>
    </w:p>
    <w:p w:rsidR="00000000" w:rsidRPr="00CF296A" w:rsidP="007C43F3">
      <w:pPr>
        <w:pStyle w:val="BodyText"/>
      </w:pPr>
      <w:r w:rsidRPr="00CF296A">
        <w:t>Candidates must:</w:t>
      </w:r>
    </w:p>
    <w:p w:rsidR="00000000" w:rsidRPr="00CF296A" w:rsidP="00CF296A">
      <w:pPr>
        <w:pStyle w:val="ListBullet"/>
      </w:pPr>
      <w:r w:rsidRPr="00CF296A">
        <w:t>interact and negotia</w:t>
      </w:r>
      <w:r w:rsidRPr="00CF296A">
        <w:t>te in a range of cross-cultural contexts relevant to the business of the enterprise</w:t>
      </w:r>
    </w:p>
    <w:p w:rsidR="00000000" w:rsidRPr="00CF296A" w:rsidP="00CF296A">
      <w:pPr>
        <w:pStyle w:val="ListBullet"/>
      </w:pPr>
      <w:r w:rsidRPr="00CF296A">
        <w:t>interact appropriately with partners, customers, governments and other stakeholders</w:t>
      </w:r>
    </w:p>
    <w:p w:rsidR="00000000" w:rsidRPr="00CF296A" w:rsidP="00CF296A">
      <w:pPr>
        <w:pStyle w:val="ListBullet"/>
      </w:pPr>
      <w:r w:rsidRPr="00CF296A">
        <w:t>identify the organisation’s approach to accommodating cultural diversity</w:t>
      </w:r>
    </w:p>
    <w:p w:rsidR="00000000" w:rsidRPr="00CF296A" w:rsidP="00CF296A">
      <w:pPr>
        <w:pStyle w:val="ListBullet"/>
      </w:pPr>
      <w:r w:rsidRPr="00CF296A">
        <w:t>identify the st</w:t>
      </w:r>
      <w:r w:rsidRPr="00CF296A">
        <w:t>rengths and weaknesses in models of cultural analysis</w:t>
      </w:r>
    </w:p>
    <w:p w:rsidR="00000000" w:rsidRPr="00CF296A" w:rsidP="00CF296A">
      <w:pPr>
        <w:pStyle w:val="ListBullet"/>
      </w:pPr>
      <w:r w:rsidRPr="00CF296A">
        <w:t xml:space="preserve">use initiative and enterprise skills account for cultural contexts, similarities and differences </w:t>
      </w:r>
    </w:p>
    <w:p w:rsidR="00000000" w:rsidRPr="00CF296A" w:rsidP="00CF296A">
      <w:pPr>
        <w:pStyle w:val="ListBullet"/>
      </w:pPr>
      <w:r w:rsidRPr="00CF296A">
        <w:t>apply knowledge to identify and apply multiple perspectives and interpretations, and appropriate protoco</w:t>
      </w:r>
      <w:r w:rsidRPr="00CF296A">
        <w:t>ls and language</w:t>
      </w:r>
    </w:p>
    <w:p w:rsidR="00000000" w:rsidRPr="00CF296A" w:rsidP="00CF296A">
      <w:pPr>
        <w:pStyle w:val="ListBullet"/>
      </w:pPr>
      <w:r w:rsidRPr="00CF296A">
        <w:t>research academic theories of culture and present them in plain English</w:t>
      </w:r>
    </w:p>
    <w:p w:rsidR="00000000" w:rsidRPr="00CF296A" w:rsidP="00CF296A">
      <w:pPr>
        <w:pStyle w:val="ListBullet"/>
      </w:pPr>
      <w:r w:rsidRPr="00CF296A">
        <w:t>use problem-solving skills to negotiate in difficult and complex situations</w:t>
      </w:r>
    </w:p>
    <w:p w:rsidR="00000000" w:rsidRPr="00CF296A" w:rsidP="00CF296A">
      <w:pPr>
        <w:pStyle w:val="ListBullet"/>
      </w:pPr>
      <w:r w:rsidRPr="00CF296A">
        <w:t>communicate and negotiate through an interpreter in a culturally appropriate manner</w:t>
      </w:r>
    </w:p>
    <w:p w:rsidR="00000000" w:rsidRPr="00CF296A" w:rsidP="00CF296A">
      <w:pPr>
        <w:pStyle w:val="ListBullet"/>
      </w:pPr>
      <w:r w:rsidRPr="00CF296A">
        <w:t>work eff</w:t>
      </w:r>
      <w:r w:rsidRPr="00CF296A">
        <w:t>ectively with groups and teams</w:t>
      </w:r>
    </w:p>
    <w:p w:rsidR="00000000" w:rsidRPr="00CF296A" w:rsidP="00CF296A">
      <w:pPr>
        <w:pStyle w:val="ListBullet"/>
      </w:pPr>
      <w:r w:rsidRPr="00CF296A">
        <w:t>research online and to use libraries to gain cultural knowledge and information</w:t>
      </w:r>
    </w:p>
    <w:p w:rsidR="00000000" w:rsidRPr="00CF296A" w:rsidP="00CF296A">
      <w:pPr>
        <w:pStyle w:val="AllowPageBreak"/>
      </w:pPr>
    </w:p>
    <w:p w:rsidR="00000000" w:rsidRPr="00CF296A" w:rsidP="00CF296A">
      <w:pPr>
        <w:pStyle w:val="Heading1"/>
      </w:pPr>
      <w:bookmarkStart w:id="3" w:name="O_736103"/>
      <w:bookmarkEnd w:id="3"/>
      <w:r w:rsidRPr="00CF296A">
        <w:t>Knowledge Evidence</w:t>
      </w:r>
    </w:p>
    <w:p w:rsidR="00000000" w:rsidRPr="00CF296A" w:rsidP="007C43F3">
      <w:pPr>
        <w:pStyle w:val="BodyText"/>
      </w:pPr>
      <w:r w:rsidRPr="00CF296A">
        <w:t>Candidates must demonstrate specialised and integrated technical and theoretical knowledge of:</w:t>
      </w:r>
    </w:p>
    <w:p w:rsidR="00000000" w:rsidRPr="00CF296A" w:rsidP="00CF296A">
      <w:pPr>
        <w:pStyle w:val="ListBullet"/>
      </w:pPr>
      <w:r w:rsidRPr="00CF296A">
        <w:t>communication</w:t>
      </w:r>
      <w:r w:rsidRPr="00CF296A">
        <w:t xml:space="preserve"> styles and methods, and the protocols of people from a range of cultures</w:t>
      </w:r>
    </w:p>
    <w:p w:rsidR="00000000" w:rsidRPr="00CF296A" w:rsidP="00CF296A">
      <w:pPr>
        <w:pStyle w:val="ListBullet"/>
      </w:pPr>
      <w:r w:rsidRPr="00CF296A">
        <w:t>definitions of culture and cultural diversity based on a numerous theoretical models</w:t>
      </w:r>
    </w:p>
    <w:p w:rsidR="00000000" w:rsidRPr="00CF296A" w:rsidP="00CF296A">
      <w:pPr>
        <w:pStyle w:val="ListBullet"/>
      </w:pPr>
      <w:r w:rsidRPr="00CF296A">
        <w:t>cultural biases inherent in any relevant conceptual models of culture</w:t>
      </w:r>
    </w:p>
    <w:p w:rsidR="00000000" w:rsidRPr="00CF296A" w:rsidP="00CF296A">
      <w:pPr>
        <w:pStyle w:val="ListBullet"/>
      </w:pPr>
      <w:r w:rsidRPr="00CF296A">
        <w:t>implicit and explicit similarities and differences within and between countries and cultures</w:t>
      </w:r>
    </w:p>
    <w:p w:rsidR="00000000" w:rsidRPr="00CF296A" w:rsidP="00CF296A">
      <w:pPr>
        <w:pStyle w:val="ListBullet"/>
      </w:pPr>
      <w:r w:rsidRPr="00CF296A">
        <w:t>important features of relevant cultures</w:t>
      </w:r>
    </w:p>
    <w:p w:rsidR="00000000" w:rsidRPr="00CF296A" w:rsidP="00CF296A">
      <w:pPr>
        <w:pStyle w:val="ListBullet"/>
      </w:pPr>
      <w:r w:rsidRPr="00CF296A">
        <w:t>workplace health and safety protocols for interactions with people at work, particularly duty of care requirements</w:t>
      </w:r>
    </w:p>
    <w:p w:rsidR="00000000" w:rsidRPr="00CF296A" w:rsidP="00CF296A">
      <w:pPr>
        <w:pStyle w:val="ListBullet"/>
      </w:pPr>
      <w:r w:rsidRPr="00CF296A">
        <w:t>personal</w:t>
      </w:r>
      <w:r w:rsidRPr="00CF296A">
        <w:t xml:space="preserve"> cultural assumptions shaping expectations and outcomes</w:t>
      </w:r>
    </w:p>
    <w:p w:rsidR="00000000" w:rsidRPr="00CF296A" w:rsidP="00CF296A">
      <w:pPr>
        <w:pStyle w:val="ListBullet"/>
      </w:pPr>
      <w:r w:rsidRPr="00CF296A">
        <w:t>sources of assistance for international visitors, including access to interpreters</w:t>
      </w:r>
    </w:p>
    <w:p w:rsidR="00000000" w:rsidRPr="00CF296A" w:rsidP="00CF296A">
      <w:pPr>
        <w:pStyle w:val="ListBullet"/>
      </w:pPr>
      <w:r w:rsidRPr="00CF296A">
        <w:t>types of communication specific to cross-cultural business environments</w:t>
      </w:r>
    </w:p>
    <w:p w:rsidR="00000000" w:rsidRPr="00CF296A" w:rsidP="00CF296A">
      <w:pPr>
        <w:pStyle w:val="AllowPageBreak"/>
      </w:pPr>
    </w:p>
    <w:p w:rsidR="00000000" w:rsidRPr="00CF296A" w:rsidP="00CF296A">
      <w:pPr>
        <w:pStyle w:val="Heading1"/>
      </w:pPr>
      <w:bookmarkStart w:id="4" w:name="O_736104"/>
      <w:bookmarkEnd w:id="4"/>
      <w:r w:rsidRPr="00CF296A">
        <w:t>Assessment Conditions</w:t>
      </w:r>
    </w:p>
    <w:p w:rsidR="00000000" w:rsidRPr="00CF296A" w:rsidP="007C43F3">
      <w:pPr>
        <w:pStyle w:val="BodyText"/>
      </w:pPr>
      <w:r w:rsidRPr="00CF296A">
        <w:t>Assess</w:t>
      </w:r>
      <w:r w:rsidRPr="00CF296A">
        <w:t>ment must ensure:</w:t>
      </w:r>
    </w:p>
    <w:p w:rsidR="00000000" w:rsidRPr="00CF296A" w:rsidP="00CF296A">
      <w:pPr>
        <w:pStyle w:val="ListBullet"/>
      </w:pPr>
      <w:r w:rsidRPr="00CF296A">
        <w:t>activities are related to a business context</w:t>
      </w:r>
    </w:p>
    <w:p w:rsidR="00000000" w:rsidRPr="00CF296A" w:rsidP="00CF296A">
      <w:pPr>
        <w:pStyle w:val="ListBullet"/>
      </w:pPr>
      <w:r w:rsidRPr="00CF296A">
        <w:t>access to workplace context in which cross-cultural communication and negotiation skills are required</w:t>
      </w:r>
    </w:p>
    <w:p w:rsidR="00000000" w:rsidRPr="00CF296A" w:rsidP="00CF296A">
      <w:pPr>
        <w:pStyle w:val="BodyText"/>
      </w:pPr>
    </w:p>
    <w:p w:rsidR="00000000" w:rsidRPr="00CF296A" w:rsidP="007C43F3">
      <w:pPr>
        <w:pStyle w:val="BodyText"/>
      </w:pPr>
      <w:r w:rsidRPr="00CF296A">
        <w:t>Assessors must satisfy current standards for RTOs.</w:t>
      </w:r>
    </w:p>
    <w:p w:rsidR="00000000" w:rsidRPr="00CF296A" w:rsidP="00CF296A">
      <w:pPr>
        <w:pStyle w:val="Heading1"/>
      </w:pPr>
      <w:bookmarkStart w:id="5" w:name="O_736107"/>
      <w:bookmarkEnd w:id="5"/>
      <w:r w:rsidRPr="00CF296A">
        <w:t>Links</w:t>
      </w:r>
    </w:p>
    <w:p w:rsidR="00000000" w:rsidRPr="00CF296A" w:rsidP="007C43F3">
      <w:pPr>
        <w:pStyle w:val="BodyText"/>
      </w:pPr>
      <w:r w:rsidRPr="00CF296A">
        <w:t>Companion Volum</w:t>
      </w:r>
      <w:r w:rsidRPr="00CF296A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3795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296A" w:rsidP="00CF296A"/>
    <w:sectPr w:rsidSect="00CF29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6A" w:rsidRPr="007C43F3" w:rsidP="007C4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F3" w:rsidP="00CF2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43F3" w:rsidP="00CF2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43F3" w:rsidP="00CF2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96A" w:rsidRPr="007C43F3" w:rsidP="007C4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F3" w:rsidRPr="002D2AF8" w:rsidP="00CF2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AMPMGT803 Communicate and negotiate in a culturally diverse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C43F3" w:rsidP="00CF2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D0D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942E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96A"/>
  </w:style>
  <w:style w:type="character" w:customStyle="1" w:styleId="Heading1Char">
    <w:name w:val="Heading 1 Char"/>
    <w:basedOn w:val="DefaultParagraphFont"/>
    <w:link w:val="Heading1"/>
    <w:rsid w:val="00CF2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9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2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29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2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96A"/>
    <w:rPr>
      <w:b/>
      <w:spacing w:val="0"/>
    </w:rPr>
  </w:style>
  <w:style w:type="paragraph" w:customStyle="1" w:styleId="SuperTitle">
    <w:name w:val="SuperTitle"/>
    <w:basedOn w:val="Title"/>
    <w:rsid w:val="00CF2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9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96A"/>
    <w:rPr>
      <w:i/>
    </w:rPr>
  </w:style>
  <w:style w:type="paragraph" w:styleId="Caption">
    <w:name w:val="caption"/>
    <w:basedOn w:val="BodyText"/>
    <w:next w:val="Normal"/>
    <w:qFormat/>
    <w:rsid w:val="00CF2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96A"/>
  </w:style>
  <w:style w:type="paragraph" w:styleId="TableofFigures">
    <w:name w:val="table of figures"/>
    <w:basedOn w:val="Normal"/>
    <w:next w:val="Normal"/>
    <w:semiHidden/>
    <w:rsid w:val="00CF2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9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96A"/>
    <w:rPr>
      <w:rFonts w:ascii="Wingdings" w:hAnsi="Wingdings"/>
    </w:rPr>
  </w:style>
  <w:style w:type="character" w:customStyle="1" w:styleId="HotSpot">
    <w:name w:val="HotSpot"/>
    <w:rsid w:val="00CF296A"/>
    <w:rPr>
      <w:color w:val="0033CC"/>
      <w:u w:val="none"/>
    </w:rPr>
  </w:style>
  <w:style w:type="paragraph" w:customStyle="1" w:styleId="BodyTextRight">
    <w:name w:val="Body Text Right"/>
    <w:basedOn w:val="BodyText"/>
    <w:rsid w:val="00CF2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9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96A"/>
    <w:rPr>
      <w:sz w:val="32"/>
    </w:rPr>
  </w:style>
  <w:style w:type="paragraph" w:customStyle="1" w:styleId="HeadingProcedure">
    <w:name w:val="Heading Procedure"/>
    <w:basedOn w:val="HeadingBase"/>
    <w:next w:val="Normal"/>
    <w:rsid w:val="00CF2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96A"/>
    <w:pPr>
      <w:spacing w:before="60" w:after="60"/>
    </w:pPr>
  </w:style>
  <w:style w:type="paragraph" w:styleId="ListContinue">
    <w:name w:val="List Continue"/>
    <w:basedOn w:val="List"/>
    <w:rsid w:val="00CF296A"/>
    <w:pPr>
      <w:ind w:firstLine="0"/>
    </w:pPr>
  </w:style>
  <w:style w:type="paragraph" w:customStyle="1" w:styleId="ListNote">
    <w:name w:val="List Note"/>
    <w:basedOn w:val="List"/>
    <w:rsid w:val="00CF2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96A"/>
    <w:rPr>
      <w:rFonts w:ascii="Courier New" w:hAnsi="Courier New"/>
    </w:rPr>
  </w:style>
  <w:style w:type="paragraph" w:customStyle="1" w:styleId="NoteBullet">
    <w:name w:val="Note Bullet"/>
    <w:basedOn w:val="Note"/>
    <w:rsid w:val="00CF2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9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96A"/>
    <w:rPr>
      <w:b/>
      <w:smallCaps/>
    </w:rPr>
  </w:style>
  <w:style w:type="paragraph" w:customStyle="1" w:styleId="TableListNumber">
    <w:name w:val="Table List Number"/>
    <w:basedOn w:val="ListNumber"/>
    <w:rsid w:val="00CF2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96A"/>
    <w:pPr>
      <w:numPr>
        <w:numId w:val="8"/>
      </w:numPr>
    </w:pPr>
  </w:style>
  <w:style w:type="paragraph" w:customStyle="1" w:styleId="ListAlpha2">
    <w:name w:val="List Alpha 2"/>
    <w:basedOn w:val="List2"/>
    <w:rsid w:val="00CF296A"/>
    <w:pPr>
      <w:numPr>
        <w:numId w:val="7"/>
      </w:numPr>
    </w:pPr>
  </w:style>
  <w:style w:type="paragraph" w:styleId="List2">
    <w:name w:val="List 2"/>
    <w:basedOn w:val="BodyText"/>
    <w:rsid w:val="00CF2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9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9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96A"/>
    <w:pPr>
      <w:numPr>
        <w:numId w:val="3"/>
      </w:numPr>
    </w:pPr>
  </w:style>
  <w:style w:type="paragraph" w:styleId="ListContinue2">
    <w:name w:val="List Continue 2"/>
    <w:basedOn w:val="List2"/>
    <w:rsid w:val="00CF296A"/>
    <w:pPr>
      <w:ind w:firstLine="0"/>
    </w:pPr>
  </w:style>
  <w:style w:type="paragraph" w:styleId="ListContinue3">
    <w:name w:val="List Continue 3"/>
    <w:basedOn w:val="List3"/>
    <w:rsid w:val="00CF296A"/>
    <w:pPr>
      <w:ind w:left="1021" w:firstLine="0"/>
    </w:pPr>
  </w:style>
  <w:style w:type="paragraph" w:styleId="ListContinue4">
    <w:name w:val="List Continue 4"/>
    <w:basedOn w:val="List4"/>
    <w:rsid w:val="00CF296A"/>
    <w:pPr>
      <w:ind w:firstLine="0"/>
    </w:pPr>
  </w:style>
  <w:style w:type="paragraph" w:styleId="ListContinue5">
    <w:name w:val="List Continue 5"/>
    <w:basedOn w:val="List5"/>
    <w:rsid w:val="00CF296A"/>
    <w:pPr>
      <w:ind w:firstLine="0"/>
    </w:pPr>
  </w:style>
  <w:style w:type="paragraph" w:styleId="ListNumber3">
    <w:name w:val="List Number 3"/>
    <w:basedOn w:val="List3"/>
    <w:rsid w:val="00CF296A"/>
    <w:pPr>
      <w:numPr>
        <w:numId w:val="4"/>
      </w:numPr>
    </w:pPr>
  </w:style>
  <w:style w:type="paragraph" w:styleId="ListNumber4">
    <w:name w:val="List Number 4"/>
    <w:basedOn w:val="List4"/>
    <w:rsid w:val="00CF296A"/>
    <w:pPr>
      <w:numPr>
        <w:numId w:val="5"/>
      </w:numPr>
    </w:pPr>
  </w:style>
  <w:style w:type="paragraph" w:styleId="ListNumber5">
    <w:name w:val="List Number 5"/>
    <w:basedOn w:val="List5"/>
    <w:rsid w:val="00CF296A"/>
    <w:pPr>
      <w:numPr>
        <w:numId w:val="6"/>
      </w:numPr>
    </w:pPr>
  </w:style>
  <w:style w:type="paragraph" w:styleId="BlockText">
    <w:name w:val="Block Text"/>
    <w:basedOn w:val="Normal"/>
    <w:rsid w:val="00CF2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96A"/>
    <w:rPr>
      <w:sz w:val="16"/>
      <w:vertAlign w:val="superscript"/>
    </w:rPr>
  </w:style>
  <w:style w:type="character" w:customStyle="1" w:styleId="Symbols">
    <w:name w:val="Symbols"/>
    <w:basedOn w:val="DefaultParagraphFont"/>
    <w:rsid w:val="00CF296A"/>
    <w:rPr>
      <w:rFonts w:ascii="Symbol" w:hAnsi="Symbol"/>
    </w:rPr>
  </w:style>
  <w:style w:type="character" w:customStyle="1" w:styleId="MenuOptions">
    <w:name w:val="Menu Options"/>
    <w:basedOn w:val="DefaultParagraphFont"/>
    <w:rsid w:val="00CF2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96A"/>
    <w:rPr>
      <w:b/>
    </w:rPr>
  </w:style>
  <w:style w:type="character" w:customStyle="1" w:styleId="Underlined">
    <w:name w:val="Underlined"/>
    <w:basedOn w:val="DefaultParagraphFont"/>
    <w:rsid w:val="00CF296A"/>
    <w:rPr>
      <w:u w:val="single"/>
    </w:rPr>
  </w:style>
  <w:style w:type="paragraph" w:customStyle="1" w:styleId="TableBodyTextRight">
    <w:name w:val="Table Body Text Right"/>
    <w:basedOn w:val="TableBodyText"/>
    <w:rsid w:val="00CF2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96A"/>
    <w:rPr>
      <w:sz w:val="18"/>
    </w:rPr>
  </w:style>
  <w:style w:type="paragraph" w:customStyle="1" w:styleId="BodySmallRight">
    <w:name w:val="Body Small Right"/>
    <w:basedOn w:val="BodyTextRight"/>
    <w:rsid w:val="00CF296A"/>
    <w:rPr>
      <w:sz w:val="18"/>
      <w:szCs w:val="18"/>
    </w:rPr>
  </w:style>
  <w:style w:type="paragraph" w:customStyle="1" w:styleId="MarginEdition">
    <w:name w:val="Margin Edition"/>
    <w:basedOn w:val="MarginNote"/>
    <w:rsid w:val="00CF2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96A"/>
    <w:rPr>
      <w:sz w:val="2"/>
      <w:szCs w:val="2"/>
    </w:rPr>
  </w:style>
  <w:style w:type="character" w:customStyle="1" w:styleId="Small">
    <w:name w:val="Small"/>
    <w:basedOn w:val="DefaultParagraphFont"/>
    <w:rsid w:val="00CF296A"/>
    <w:rPr>
      <w:sz w:val="16"/>
    </w:rPr>
  </w:style>
  <w:style w:type="paragraph" w:customStyle="1" w:styleId="WideTable">
    <w:name w:val="Wide Table"/>
    <w:basedOn w:val="Normal"/>
    <w:rsid w:val="00CF2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96A"/>
  </w:style>
  <w:style w:type="paragraph" w:styleId="Quote">
    <w:name w:val="Quote"/>
    <w:basedOn w:val="Heading1"/>
    <w:link w:val="QuoteChar"/>
    <w:qFormat/>
    <w:rsid w:val="00CF2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96A"/>
    <w:pPr>
      <w:pageBreakBefore/>
    </w:pPr>
  </w:style>
  <w:style w:type="paragraph" w:customStyle="1" w:styleId="Border">
    <w:name w:val="Border"/>
    <w:basedOn w:val="Normal"/>
    <w:qFormat/>
    <w:rsid w:val="00CF2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96A"/>
    <w:rPr>
      <w:u w:val="single"/>
    </w:rPr>
  </w:style>
  <w:style w:type="character" w:customStyle="1" w:styleId="BoldandItalics">
    <w:name w:val="Bold and Italics"/>
    <w:qFormat/>
    <w:rsid w:val="00CF296A"/>
    <w:rPr>
      <w:b/>
      <w:i/>
      <w:u w:val="none"/>
    </w:rPr>
  </w:style>
  <w:style w:type="paragraph" w:styleId="BalloonText">
    <w:name w:val="Balloon Text"/>
    <w:basedOn w:val="Normal"/>
    <w:link w:val="BalloonTextChar"/>
    <w:rsid w:val="00CF2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96A"/>
    <w:pPr>
      <w:spacing w:before="0" w:after="0"/>
    </w:pPr>
  </w:style>
  <w:style w:type="paragraph" w:customStyle="1" w:styleId="BodyTextBold">
    <w:name w:val="Body Text Bold"/>
    <w:basedOn w:val="BodyText"/>
    <w:qFormat/>
    <w:rsid w:val="00CF296A"/>
    <w:rPr>
      <w:b/>
    </w:rPr>
  </w:style>
  <w:style w:type="character" w:styleId="Hyperlink">
    <w:name w:val="Hyperlink"/>
    <w:basedOn w:val="DefaultParagraphFont"/>
    <w:uiPriority w:val="99"/>
    <w:unhideWhenUsed/>
    <w:rsid w:val="007C4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2471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AMPMGT803 Communicate and negotiate in a culturally diverse context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2022-02-25T01:22:00Z</dcterms:created>
  <dcterms:modified xsi:type="dcterms:W3CDTF">2022-02-25T01:22:00Z</dcterms:modified>
</cp:coreProperties>
</file>