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7DFB" w:rsidP="00897D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AMPMGT607 Establish new markets</w:t>
      </w:r>
      <w:r>
        <w:fldChar w:fldCharType="end"/>
      </w:r>
    </w:p>
    <w:p w:rsidR="00897DFB" w:rsidP="00897DFB">
      <w:pPr>
        <w:pStyle w:val="Version"/>
        <w:sectPr w:rsidSect="004429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2906" w:rsidP="00442906">
      <w:pPr>
        <w:pStyle w:val="SuperHeading"/>
      </w:pPr>
      <w:r w:rsidRPr="00442906">
        <w:t>Assessment Requirements for AMPMGT607 Establish new markets</w:t>
      </w:r>
    </w:p>
    <w:p w:rsidR="00000000" w:rsidRPr="00442906" w:rsidP="00442906">
      <w:pPr>
        <w:pStyle w:val="Heading1"/>
      </w:pPr>
      <w:bookmarkStart w:id="1" w:name="O_1166280"/>
      <w:bookmarkEnd w:id="1"/>
      <w:r w:rsidRPr="004429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29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06">
            <w:pPr>
              <w:pStyle w:val="BodyTextBold"/>
              <w:rPr>
                <w:lang w:val="en-NZ"/>
              </w:rPr>
            </w:pPr>
            <w:r w:rsidRPr="0044290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06">
            <w:pPr>
              <w:pStyle w:val="BodyTextBold"/>
              <w:rPr>
                <w:lang w:val="en-NZ"/>
              </w:rPr>
            </w:pPr>
            <w:r w:rsidRPr="00442906">
              <w:t>Comments</w:t>
            </w:r>
          </w:p>
        </w:tc>
      </w:tr>
      <w:tr w:rsidTr="004429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06">
            <w:pPr>
              <w:pStyle w:val="BodyText"/>
              <w:rPr>
                <w:lang w:val="en-NZ"/>
              </w:rPr>
            </w:pPr>
            <w:r w:rsidRPr="0044290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06">
            <w:pPr>
              <w:pStyle w:val="BodyText"/>
              <w:rPr>
                <w:lang w:val="en-NZ"/>
              </w:rPr>
            </w:pPr>
            <w:r w:rsidRPr="00442906">
              <w:t>This version released with AMP Australian Meat Processing Training Package Version 6.0.</w:t>
            </w:r>
          </w:p>
        </w:tc>
      </w:tr>
      <w:tr w:rsidTr="004429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906">
            <w:pPr>
              <w:pStyle w:val="BodyText"/>
              <w:rPr>
                <w:lang w:val="en-NZ"/>
              </w:rPr>
            </w:pPr>
            <w:r w:rsidRPr="0044290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906" w:rsidP="00442906">
            <w:pPr>
              <w:pStyle w:val="BodyText"/>
            </w:pPr>
            <w:r w:rsidRPr="00442906">
              <w:t>This version released with AMP Australian Meat Processing Training Package Version 1.0.</w:t>
            </w:r>
          </w:p>
        </w:tc>
      </w:tr>
    </w:tbl>
    <w:p w:rsidR="00000000" w:rsidRPr="00442906" w:rsidP="00442906">
      <w:pPr>
        <w:pStyle w:val="BodyText"/>
      </w:pPr>
    </w:p>
    <w:p w:rsidR="00000000" w:rsidRPr="00442906" w:rsidP="00442906">
      <w:pPr>
        <w:pStyle w:val="AllowPageBreak"/>
      </w:pPr>
    </w:p>
    <w:p w:rsidR="00000000" w:rsidRPr="00442906" w:rsidP="00442906">
      <w:pPr>
        <w:pStyle w:val="Heading1"/>
      </w:pPr>
      <w:bookmarkStart w:id="2" w:name="O_1166279"/>
      <w:bookmarkEnd w:id="2"/>
      <w:r w:rsidRPr="00442906">
        <w:t>Performance Evidence</w:t>
      </w:r>
    </w:p>
    <w:p w:rsidR="00000000" w:rsidRPr="00442906" w:rsidP="00897DFB">
      <w:pPr>
        <w:pStyle w:val="BodyText"/>
      </w:pPr>
      <w:r w:rsidRPr="00442906">
        <w:t>An individual demonstrating competency must satisfy all of the elements and performance criteria in this unit.</w:t>
      </w:r>
    </w:p>
    <w:p w:rsidR="00000000" w:rsidRPr="00442906" w:rsidP="00897DFB">
      <w:pPr>
        <w:pStyle w:val="BodyText"/>
      </w:pPr>
      <w:r w:rsidRPr="00442906">
        <w:t>There must be evidence that the individual has, on at least one occasion:</w:t>
      </w:r>
    </w:p>
    <w:p w:rsidR="00000000" w:rsidRPr="00442906" w:rsidP="00442906">
      <w:pPr>
        <w:pStyle w:val="ListBullet"/>
      </w:pPr>
      <w:r w:rsidRPr="00442906">
        <w:t>communicated and negotiated cl</w:t>
      </w:r>
      <w:r w:rsidRPr="00442906">
        <w:t>early, ethically and effectively with a range of representatives (including internal personnel, government agents, financial agencies, distributors, export control agencies, brokers and customers) and other stakeholders</w:t>
      </w:r>
    </w:p>
    <w:p w:rsidR="00000000" w:rsidRPr="00442906" w:rsidP="00442906">
      <w:pPr>
        <w:pStyle w:val="ListBullet"/>
      </w:pPr>
      <w:r w:rsidRPr="00442906">
        <w:t>researched potential markets, including competitors, products, customers, and market regulations, legislation and controls</w:t>
      </w:r>
    </w:p>
    <w:p w:rsidR="00000000" w:rsidRPr="00442906" w:rsidP="00442906">
      <w:pPr>
        <w:pStyle w:val="ListBullet"/>
      </w:pPr>
      <w:r w:rsidRPr="00442906">
        <w:t>evaluated the feasibility of entering new markets</w:t>
      </w:r>
    </w:p>
    <w:p w:rsidR="00000000" w:rsidRPr="00442906" w:rsidP="00442906">
      <w:pPr>
        <w:pStyle w:val="ListBullet"/>
      </w:pPr>
      <w:r w:rsidRPr="00442906">
        <w:t>identified the cultural requirements of the new market and clients</w:t>
      </w:r>
    </w:p>
    <w:p w:rsidR="00000000" w:rsidRPr="00442906" w:rsidP="00442906">
      <w:pPr>
        <w:pStyle w:val="ListBullet"/>
      </w:pPr>
      <w:r w:rsidRPr="00442906">
        <w:t>identified strat</w:t>
      </w:r>
      <w:r w:rsidRPr="00442906">
        <w:t>egies for financial risk management</w:t>
      </w:r>
    </w:p>
    <w:p w:rsidR="00000000" w:rsidRPr="00442906" w:rsidP="00442906">
      <w:pPr>
        <w:pStyle w:val="ListBullet"/>
      </w:pPr>
      <w:r w:rsidRPr="00442906">
        <w:t>prepared, negotiated and implemented strategies and action plans for entering new markets</w:t>
      </w:r>
    </w:p>
    <w:p w:rsidR="00000000" w:rsidRPr="00442906" w:rsidP="00442906">
      <w:pPr>
        <w:pStyle w:val="ListBullet"/>
      </w:pPr>
      <w:r w:rsidRPr="00442906">
        <w:t>determined and obtained resources required to support new market strategy</w:t>
      </w:r>
    </w:p>
    <w:p w:rsidR="00000000" w:rsidRPr="00442906" w:rsidP="00442906">
      <w:pPr>
        <w:pStyle w:val="ListBullet"/>
      </w:pPr>
      <w:r w:rsidRPr="00442906">
        <w:t>established infrastructure requirements for new market</w:t>
      </w:r>
    </w:p>
    <w:p w:rsidR="00000000" w:rsidRPr="00442906" w:rsidP="00442906">
      <w:pPr>
        <w:pStyle w:val="ListBullet"/>
      </w:pPr>
      <w:r w:rsidRPr="00442906">
        <w:t>u</w:t>
      </w:r>
      <w:r w:rsidRPr="00442906">
        <w:t>sed teamwork strategies to prepare work team to support new market strategy</w:t>
      </w:r>
    </w:p>
    <w:p w:rsidR="00000000" w:rsidRPr="00442906" w:rsidP="00442906">
      <w:pPr>
        <w:pStyle w:val="ListBullet"/>
      </w:pPr>
      <w:r w:rsidRPr="00442906">
        <w:t>evaluated and reported market entry performance</w:t>
      </w:r>
    </w:p>
    <w:p w:rsidR="00000000" w:rsidRPr="00442906" w:rsidP="00442906">
      <w:pPr>
        <w:pStyle w:val="ListBullet"/>
      </w:pPr>
      <w:r w:rsidRPr="00442906">
        <w:t>identified and applied relevant workplace health and safety, regulatory and workplace requirements</w:t>
      </w:r>
    </w:p>
    <w:p w:rsidR="00000000" w:rsidRPr="00442906" w:rsidP="00442906">
      <w:pPr>
        <w:pStyle w:val="ListBullet"/>
      </w:pPr>
      <w:r w:rsidRPr="00442906">
        <w:t xml:space="preserve">maintained currency of knowledge </w:t>
      </w:r>
      <w:r w:rsidRPr="00442906">
        <w:t>through independent research or professional development</w:t>
      </w:r>
    </w:p>
    <w:p w:rsidR="00000000" w:rsidRPr="00442906" w:rsidP="00442906">
      <w:pPr>
        <w:pStyle w:val="ListBullet"/>
      </w:pPr>
      <w:r w:rsidRPr="00442906">
        <w:t>prepared enterprise strategies and plans that include resource requirements, timelines, milestones and communication strategies</w:t>
      </w:r>
    </w:p>
    <w:p w:rsidR="00000000" w:rsidRPr="00442906" w:rsidP="00442906">
      <w:pPr>
        <w:pStyle w:val="ListBullet"/>
      </w:pPr>
      <w:r w:rsidRPr="00442906">
        <w:t>presented reports according to legal and enterprise requirements</w:t>
      </w:r>
    </w:p>
    <w:p w:rsidR="00000000" w:rsidRPr="00442906" w:rsidP="00442906">
      <w:pPr>
        <w:pStyle w:val="ListBullet"/>
      </w:pPr>
      <w:r w:rsidRPr="00442906">
        <w:t>resear</w:t>
      </w:r>
      <w:r w:rsidRPr="00442906">
        <w:t>ched, collated and analysed information relating to the individual business, domestic and international context (as applicable)</w:t>
      </w:r>
    </w:p>
    <w:p w:rsidR="00000000" w:rsidRPr="00442906" w:rsidP="00442906">
      <w:pPr>
        <w:pStyle w:val="ListBullet"/>
      </w:pPr>
      <w:r w:rsidRPr="00442906">
        <w:t>used available information and communication technology and systems (including forecasting software, budgets, research material)</w:t>
      </w:r>
      <w:r w:rsidRPr="00442906">
        <w:t xml:space="preserve"> to assist planning, monitoring and reporting.</w:t>
      </w:r>
    </w:p>
    <w:p w:rsidR="00000000" w:rsidRPr="00442906" w:rsidP="00442906">
      <w:pPr>
        <w:pStyle w:val="AllowPageBreak"/>
      </w:pPr>
    </w:p>
    <w:p w:rsidR="00000000" w:rsidRPr="00442906" w:rsidP="00442906">
      <w:pPr>
        <w:pStyle w:val="Heading1"/>
      </w:pPr>
      <w:bookmarkStart w:id="3" w:name="O_1166278"/>
      <w:bookmarkEnd w:id="3"/>
      <w:r w:rsidRPr="00442906">
        <w:t>Knowledge Evidence</w:t>
      </w:r>
    </w:p>
    <w:p w:rsidR="00000000" w:rsidRPr="00442906" w:rsidP="00897DFB">
      <w:pPr>
        <w:pStyle w:val="BodyText"/>
      </w:pPr>
      <w:r w:rsidRPr="00442906">
        <w:t>An individual must be able to demonstrate the knowledge required to perform the tasks outlined in the elements and performance criteria of this unit. This includes knowled</w:t>
      </w:r>
      <w:r w:rsidRPr="00442906">
        <w:t>ge of:</w:t>
      </w:r>
    </w:p>
    <w:p w:rsidR="00000000" w:rsidRPr="00442906" w:rsidP="00442906">
      <w:pPr>
        <w:pStyle w:val="ListBullet"/>
      </w:pPr>
      <w:r w:rsidRPr="00442906">
        <w:t>purpose and features of distribution and marketing strategies</w:t>
      </w:r>
    </w:p>
    <w:p w:rsidR="00000000" w:rsidRPr="00442906" w:rsidP="00442906">
      <w:pPr>
        <w:pStyle w:val="ListBullet"/>
      </w:pPr>
      <w:r w:rsidRPr="00442906">
        <w:t>role of new markets in achieving enterprise goals and plans</w:t>
      </w:r>
    </w:p>
    <w:p w:rsidR="00000000" w:rsidRPr="00442906" w:rsidP="00442906">
      <w:pPr>
        <w:pStyle w:val="ListBullet"/>
      </w:pPr>
      <w:r w:rsidRPr="00442906">
        <w:t>enterprise budgetary and planning cycles and processes; methods of production analysis; sales records and costs; and enterpris</w:t>
      </w:r>
      <w:r w:rsidRPr="00442906">
        <w:t>e methods for estimating and forecasting sales and production requirements.</w:t>
      </w:r>
    </w:p>
    <w:p w:rsidR="00000000" w:rsidRPr="00442906" w:rsidP="00442906">
      <w:pPr>
        <w:pStyle w:val="AllowPageBreak"/>
      </w:pPr>
    </w:p>
    <w:p w:rsidR="00000000" w:rsidRPr="00442906" w:rsidP="00442906">
      <w:pPr>
        <w:pStyle w:val="Heading1"/>
      </w:pPr>
      <w:bookmarkStart w:id="4" w:name="O_1166277"/>
      <w:bookmarkEnd w:id="4"/>
      <w:r w:rsidRPr="00442906">
        <w:t>Assessment Conditions</w:t>
      </w:r>
    </w:p>
    <w:p w:rsidR="00000000" w:rsidRPr="00442906" w:rsidP="00897DFB">
      <w:pPr>
        <w:pStyle w:val="BodyText"/>
      </w:pPr>
      <w:r w:rsidRPr="00442906">
        <w:t>Assessment of the skills in this unit of competency must take place under the following conditions:</w:t>
      </w:r>
    </w:p>
    <w:p w:rsidR="00000000" w:rsidRPr="00442906" w:rsidP="00442906">
      <w:pPr>
        <w:pStyle w:val="ListBullet"/>
      </w:pPr>
      <w:r w:rsidRPr="00442906">
        <w:t>physical conditions:</w:t>
      </w:r>
    </w:p>
    <w:p w:rsidR="00000000" w:rsidRPr="00442906" w:rsidP="00442906">
      <w:pPr>
        <w:pStyle w:val="ListBullet2"/>
      </w:pPr>
      <w:r w:rsidRPr="00442906">
        <w:t>skills must be demonstrated in a meat industry workplace or an environment that accurately represents workplace conditions</w:t>
      </w:r>
    </w:p>
    <w:p w:rsidR="00000000" w:rsidRPr="00442906" w:rsidP="00442906">
      <w:pPr>
        <w:pStyle w:val="ListBullet"/>
      </w:pPr>
      <w:r w:rsidRPr="00442906">
        <w:t>resources, equipment and materials:</w:t>
      </w:r>
    </w:p>
    <w:p w:rsidR="00000000" w:rsidRPr="00442906" w:rsidP="00442906">
      <w:pPr>
        <w:pStyle w:val="ListBullet2"/>
      </w:pPr>
      <w:r w:rsidRPr="00442906">
        <w:t xml:space="preserve">access to appropriate technology </w:t>
      </w:r>
    </w:p>
    <w:p w:rsidR="00000000" w:rsidRPr="00442906" w:rsidP="00442906">
      <w:pPr>
        <w:pStyle w:val="ListBullet"/>
      </w:pPr>
      <w:r w:rsidRPr="00442906">
        <w:t>specifications:</w:t>
      </w:r>
    </w:p>
    <w:p w:rsidR="00000000" w:rsidRPr="00442906" w:rsidP="00442906">
      <w:pPr>
        <w:pStyle w:val="ListBullet2"/>
      </w:pPr>
      <w:r w:rsidRPr="00442906">
        <w:t>access to workplace documents such as polic</w:t>
      </w:r>
      <w:r w:rsidRPr="00442906">
        <w:t>ies, procedures, processes, forms</w:t>
      </w:r>
    </w:p>
    <w:p w:rsidR="00000000" w:rsidRPr="00442906" w:rsidP="00442906">
      <w:pPr>
        <w:pStyle w:val="ListBullet2"/>
      </w:pPr>
      <w:r w:rsidRPr="00442906">
        <w:t>access to specific legislation/codes of practice relevant to enterprise operations.</w:t>
      </w:r>
    </w:p>
    <w:p w:rsidR="00000000" w:rsidRPr="00442906" w:rsidP="00897DFB">
      <w:pPr>
        <w:pStyle w:val="BodyText"/>
      </w:pPr>
      <w:r w:rsidRPr="00442906">
        <w:t>Methods of assessment must include:</w:t>
      </w:r>
    </w:p>
    <w:p w:rsidR="00000000" w:rsidRPr="00442906" w:rsidP="00442906">
      <w:pPr>
        <w:pStyle w:val="ListBullet"/>
      </w:pPr>
      <w:r w:rsidRPr="00442906">
        <w:t>a third-party referee report of sustained performance at appropriate level of authority and responsib</w:t>
      </w:r>
      <w:r w:rsidRPr="00442906">
        <w:t>ility</w:t>
      </w:r>
    </w:p>
    <w:p w:rsidR="00000000" w:rsidRPr="00442906" w:rsidP="00442906">
      <w:pPr>
        <w:pStyle w:val="ListBullet"/>
      </w:pPr>
      <w:r w:rsidRPr="00442906">
        <w:t>assignment focusing on understanding and application of principles and theory to workplace operations</w:t>
      </w:r>
    </w:p>
    <w:p w:rsidR="00000000" w:rsidRPr="00442906" w:rsidP="00442906">
      <w:pPr>
        <w:pStyle w:val="ListBullet"/>
      </w:pPr>
      <w:r w:rsidRPr="00442906">
        <w:t>workplace projects that focus on enterprise environment and conditions.</w:t>
      </w:r>
    </w:p>
    <w:p w:rsidR="00000000" w:rsidRPr="00442906" w:rsidP="00897DFB">
      <w:pPr>
        <w:pStyle w:val="BodyText"/>
      </w:pPr>
      <w:r w:rsidRPr="00442906">
        <w:t>Assessors of this unit must satisfy the requirements for assessors in applicable vocational education and training legislation, frameworks and/or standards.</w:t>
      </w:r>
    </w:p>
    <w:p w:rsidR="00000000" w:rsidRPr="00442906" w:rsidP="00442906">
      <w:pPr>
        <w:pStyle w:val="Heading1"/>
      </w:pPr>
      <w:bookmarkStart w:id="5" w:name="O_1166291"/>
      <w:bookmarkEnd w:id="5"/>
      <w:r w:rsidRPr="00442906">
        <w:t>Links</w:t>
      </w:r>
    </w:p>
    <w:p w:rsidR="00000000" w:rsidRPr="00442906" w:rsidP="00897DFB">
      <w:pPr>
        <w:pStyle w:val="BodyText"/>
      </w:pPr>
      <w:r w:rsidRPr="004429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D767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42906" w:rsidP="00442906"/>
    <w:sectPr w:rsidSect="004429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06" w:rsidRPr="00897DFB" w:rsidP="00897D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DFB" w:rsidP="00442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7DFB" w:rsidP="00442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7DFB" w:rsidP="004429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D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906" w:rsidRPr="00897DFB" w:rsidP="00897D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DFB" w:rsidRPr="002D2AF8" w:rsidP="00442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AMPMGT607 Establish new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897DFB" w:rsidP="004429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B268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4271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42AA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9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9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9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9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9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9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9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9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9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9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9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906"/>
  </w:style>
  <w:style w:type="character" w:customStyle="1" w:styleId="Heading1Char">
    <w:name w:val="Heading 1 Char"/>
    <w:basedOn w:val="DefaultParagraphFont"/>
    <w:link w:val="Heading1"/>
    <w:rsid w:val="004429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9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9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29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29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29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9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2906"/>
    <w:rPr>
      <w:b/>
    </w:rPr>
  </w:style>
  <w:style w:type="character" w:customStyle="1" w:styleId="Heading2Char">
    <w:name w:val="Heading 2 Char"/>
    <w:basedOn w:val="DefaultParagraphFont"/>
    <w:link w:val="Heading2"/>
    <w:rsid w:val="004429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9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9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9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9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9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9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9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9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9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9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9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9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9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29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29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2906"/>
    <w:rPr>
      <w:b/>
      <w:spacing w:val="0"/>
    </w:rPr>
  </w:style>
  <w:style w:type="paragraph" w:customStyle="1" w:styleId="SuperTitle">
    <w:name w:val="SuperTitle"/>
    <w:basedOn w:val="Title"/>
    <w:rsid w:val="004429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9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9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29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9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9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9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9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9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9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9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9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2906"/>
    <w:rPr>
      <w:i/>
    </w:rPr>
  </w:style>
  <w:style w:type="paragraph" w:styleId="Caption">
    <w:name w:val="caption"/>
    <w:basedOn w:val="BodyText"/>
    <w:next w:val="Normal"/>
    <w:qFormat/>
    <w:rsid w:val="004429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9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9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906"/>
  </w:style>
  <w:style w:type="paragraph" w:styleId="TableofFigures">
    <w:name w:val="table of figures"/>
    <w:basedOn w:val="Normal"/>
    <w:next w:val="Normal"/>
    <w:semiHidden/>
    <w:rsid w:val="004429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9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2906"/>
    <w:rPr>
      <w:rFonts w:ascii="Wingdings" w:hAnsi="Wingdings"/>
    </w:rPr>
  </w:style>
  <w:style w:type="paragraph" w:customStyle="1" w:styleId="TableHeading">
    <w:name w:val="Table Heading"/>
    <w:basedOn w:val="HeadingBase"/>
    <w:rsid w:val="004429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906"/>
    <w:rPr>
      <w:color w:val="0033CC"/>
      <w:u w:val="none"/>
    </w:rPr>
  </w:style>
  <w:style w:type="paragraph" w:customStyle="1" w:styleId="BodyTextRight">
    <w:name w:val="Body Text Right"/>
    <w:basedOn w:val="BodyText"/>
    <w:rsid w:val="004429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9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9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9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9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9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906"/>
    <w:rPr>
      <w:sz w:val="32"/>
    </w:rPr>
  </w:style>
  <w:style w:type="paragraph" w:customStyle="1" w:styleId="HeadingProcedure">
    <w:name w:val="Heading Procedure"/>
    <w:basedOn w:val="HeadingBase"/>
    <w:next w:val="Normal"/>
    <w:rsid w:val="004429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906"/>
    <w:pPr>
      <w:spacing w:before="60" w:after="60"/>
    </w:pPr>
  </w:style>
  <w:style w:type="paragraph" w:styleId="ListContinue">
    <w:name w:val="List Continue"/>
    <w:basedOn w:val="List"/>
    <w:rsid w:val="00442906"/>
    <w:pPr>
      <w:ind w:firstLine="0"/>
    </w:pPr>
  </w:style>
  <w:style w:type="paragraph" w:customStyle="1" w:styleId="ListNote">
    <w:name w:val="List Note"/>
    <w:basedOn w:val="List"/>
    <w:rsid w:val="004429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9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9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906"/>
    <w:rPr>
      <w:rFonts w:ascii="Courier New" w:hAnsi="Courier New"/>
    </w:rPr>
  </w:style>
  <w:style w:type="paragraph" w:customStyle="1" w:styleId="NoteBullet">
    <w:name w:val="Note Bullet"/>
    <w:basedOn w:val="Note"/>
    <w:rsid w:val="004429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9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9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9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9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29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9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906"/>
    <w:rPr>
      <w:b/>
      <w:smallCaps/>
    </w:rPr>
  </w:style>
  <w:style w:type="paragraph" w:customStyle="1" w:styleId="TableListNumber">
    <w:name w:val="Table List Number"/>
    <w:basedOn w:val="ListNumber"/>
    <w:rsid w:val="004429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9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906"/>
    <w:pPr>
      <w:numPr>
        <w:numId w:val="9"/>
      </w:numPr>
    </w:pPr>
  </w:style>
  <w:style w:type="paragraph" w:customStyle="1" w:styleId="ListAlpha2">
    <w:name w:val="List Alpha 2"/>
    <w:basedOn w:val="List2"/>
    <w:rsid w:val="00442906"/>
    <w:pPr>
      <w:numPr>
        <w:numId w:val="8"/>
      </w:numPr>
    </w:pPr>
  </w:style>
  <w:style w:type="paragraph" w:styleId="List2">
    <w:name w:val="List 2"/>
    <w:basedOn w:val="BodyText"/>
    <w:rsid w:val="004429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9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9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9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9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9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2906"/>
    <w:pPr>
      <w:numPr>
        <w:numId w:val="4"/>
      </w:numPr>
    </w:pPr>
  </w:style>
  <w:style w:type="paragraph" w:styleId="ListContinue2">
    <w:name w:val="List Continue 2"/>
    <w:basedOn w:val="List2"/>
    <w:rsid w:val="00442906"/>
    <w:pPr>
      <w:ind w:firstLine="0"/>
    </w:pPr>
  </w:style>
  <w:style w:type="paragraph" w:styleId="ListContinue3">
    <w:name w:val="List Continue 3"/>
    <w:basedOn w:val="List3"/>
    <w:rsid w:val="00442906"/>
    <w:pPr>
      <w:ind w:left="1021" w:firstLine="0"/>
    </w:pPr>
  </w:style>
  <w:style w:type="paragraph" w:styleId="ListContinue4">
    <w:name w:val="List Continue 4"/>
    <w:basedOn w:val="List4"/>
    <w:rsid w:val="00442906"/>
    <w:pPr>
      <w:ind w:firstLine="0"/>
    </w:pPr>
  </w:style>
  <w:style w:type="paragraph" w:styleId="ListContinue5">
    <w:name w:val="List Continue 5"/>
    <w:basedOn w:val="List5"/>
    <w:rsid w:val="00442906"/>
    <w:pPr>
      <w:ind w:firstLine="0"/>
    </w:pPr>
  </w:style>
  <w:style w:type="paragraph" w:styleId="ListNumber3">
    <w:name w:val="List Number 3"/>
    <w:basedOn w:val="List3"/>
    <w:rsid w:val="00442906"/>
    <w:pPr>
      <w:numPr>
        <w:numId w:val="5"/>
      </w:numPr>
    </w:pPr>
  </w:style>
  <w:style w:type="paragraph" w:styleId="ListNumber4">
    <w:name w:val="List Number 4"/>
    <w:basedOn w:val="List4"/>
    <w:rsid w:val="00442906"/>
    <w:pPr>
      <w:numPr>
        <w:numId w:val="6"/>
      </w:numPr>
    </w:pPr>
  </w:style>
  <w:style w:type="paragraph" w:styleId="ListNumber5">
    <w:name w:val="List Number 5"/>
    <w:basedOn w:val="List5"/>
    <w:rsid w:val="00442906"/>
    <w:pPr>
      <w:numPr>
        <w:numId w:val="7"/>
      </w:numPr>
    </w:pPr>
  </w:style>
  <w:style w:type="paragraph" w:styleId="BlockText">
    <w:name w:val="Block Text"/>
    <w:basedOn w:val="Normal"/>
    <w:rsid w:val="004429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9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906"/>
    <w:rPr>
      <w:sz w:val="16"/>
      <w:vertAlign w:val="superscript"/>
    </w:rPr>
  </w:style>
  <w:style w:type="character" w:customStyle="1" w:styleId="Symbols">
    <w:name w:val="Symbols"/>
    <w:basedOn w:val="DefaultParagraphFont"/>
    <w:rsid w:val="00442906"/>
    <w:rPr>
      <w:rFonts w:ascii="Symbol" w:hAnsi="Symbol"/>
    </w:rPr>
  </w:style>
  <w:style w:type="character" w:customStyle="1" w:styleId="MenuOptions">
    <w:name w:val="Menu Options"/>
    <w:basedOn w:val="DefaultParagraphFont"/>
    <w:rsid w:val="004429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906"/>
    <w:rPr>
      <w:b/>
    </w:rPr>
  </w:style>
  <w:style w:type="character" w:customStyle="1" w:styleId="Underlined">
    <w:name w:val="Underlined"/>
    <w:basedOn w:val="DefaultParagraphFont"/>
    <w:rsid w:val="00442906"/>
    <w:rPr>
      <w:u w:val="single"/>
    </w:rPr>
  </w:style>
  <w:style w:type="paragraph" w:customStyle="1" w:styleId="TableBodyTextRight">
    <w:name w:val="Table Body Text Right"/>
    <w:basedOn w:val="TableBodyText"/>
    <w:rsid w:val="004429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906"/>
    <w:rPr>
      <w:sz w:val="18"/>
    </w:rPr>
  </w:style>
  <w:style w:type="paragraph" w:customStyle="1" w:styleId="BodySmallRight">
    <w:name w:val="Body Small Right"/>
    <w:basedOn w:val="BodyTextRight"/>
    <w:rsid w:val="00442906"/>
    <w:rPr>
      <w:sz w:val="18"/>
      <w:szCs w:val="18"/>
    </w:rPr>
  </w:style>
  <w:style w:type="paragraph" w:customStyle="1" w:styleId="MarginEdition">
    <w:name w:val="Margin Edition"/>
    <w:basedOn w:val="MarginNote"/>
    <w:rsid w:val="004429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906"/>
    <w:rPr>
      <w:sz w:val="2"/>
      <w:szCs w:val="2"/>
    </w:rPr>
  </w:style>
  <w:style w:type="character" w:customStyle="1" w:styleId="Small">
    <w:name w:val="Small"/>
    <w:basedOn w:val="DefaultParagraphFont"/>
    <w:rsid w:val="00442906"/>
    <w:rPr>
      <w:sz w:val="16"/>
    </w:rPr>
  </w:style>
  <w:style w:type="paragraph" w:customStyle="1" w:styleId="WideTable">
    <w:name w:val="Wide Table"/>
    <w:basedOn w:val="Normal"/>
    <w:rsid w:val="004429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906"/>
  </w:style>
  <w:style w:type="paragraph" w:styleId="Quote">
    <w:name w:val="Quote"/>
    <w:basedOn w:val="Heading1"/>
    <w:link w:val="QuoteChar"/>
    <w:qFormat/>
    <w:rsid w:val="004429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9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906"/>
    <w:pPr>
      <w:pageBreakBefore/>
    </w:pPr>
  </w:style>
  <w:style w:type="paragraph" w:customStyle="1" w:styleId="Border">
    <w:name w:val="Border"/>
    <w:basedOn w:val="Normal"/>
    <w:qFormat/>
    <w:rsid w:val="004429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9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9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9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9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9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9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9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9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906"/>
    <w:rPr>
      <w:u w:val="single"/>
    </w:rPr>
  </w:style>
  <w:style w:type="character" w:customStyle="1" w:styleId="BoldandItalics">
    <w:name w:val="Bold and Italics"/>
    <w:qFormat/>
    <w:rsid w:val="00442906"/>
    <w:rPr>
      <w:b/>
      <w:i/>
      <w:u w:val="none"/>
    </w:rPr>
  </w:style>
  <w:style w:type="paragraph" w:styleId="BalloonText">
    <w:name w:val="Balloon Text"/>
    <w:basedOn w:val="Normal"/>
    <w:link w:val="BalloonTextChar"/>
    <w:rsid w:val="004429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9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9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9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9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9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90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7D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3485</Characters>
  <Application>Microsoft Office Word</Application>
  <DocSecurity>0</DocSecurity>
  <Lines>85</Lines>
  <Paragraphs>58</Paragraphs>
  <ScaleCrop>false</ScaleCrop>
  <Company>Author-it Software Corporation Ltd.</Company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AMPMGT607 Establish new markets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2023-01-24T11:30:00Z</dcterms:created>
  <dcterms:modified xsi:type="dcterms:W3CDTF">2023-01-24T11:30:00Z</dcterms:modified>
</cp:coreProperties>
</file>