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0190" w:rsidP="00980190">
      <w:pPr>
        <w:pStyle w:val="Title"/>
      </w:pPr>
      <w:r>
        <w:fldChar w:fldCharType="begin"/>
      </w:r>
      <w:r>
        <w:instrText xml:space="preserve"> TITLE   \* MERGEFORMAT </w:instrText>
      </w:r>
      <w:r>
        <w:fldChar w:fldCharType="separate"/>
      </w:r>
      <w:r>
        <w:t>Assessment Requirements for AMPMGT606 Analyse and develop enterprise systems for new opportunities</w:t>
      </w:r>
      <w:r>
        <w:fldChar w:fldCharType="end"/>
      </w:r>
    </w:p>
    <w:p w:rsidR="00980190" w:rsidP="00980190">
      <w:pPr>
        <w:pStyle w:val="Version"/>
        <w:sectPr w:rsidSect="008B39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B39C2" w:rsidP="008B39C2">
      <w:pPr>
        <w:pStyle w:val="SuperHeading"/>
      </w:pPr>
      <w:r w:rsidRPr="008B39C2">
        <w:t>Assessment Requirements for AMPMGT606 Analyse and develop enterprise systems for new opportunities</w:t>
      </w:r>
    </w:p>
    <w:p w:rsidR="00000000" w:rsidRPr="008B39C2" w:rsidP="008B39C2">
      <w:pPr>
        <w:pStyle w:val="Heading1"/>
      </w:pPr>
      <w:bookmarkStart w:id="1" w:name="O_1166265"/>
      <w:bookmarkEnd w:id="1"/>
      <w:r w:rsidRPr="008B39C2">
        <w:t>Modification History</w:t>
      </w:r>
    </w:p>
    <w:tbl>
      <w:tblPr>
        <w:tblW w:w="9520" w:type="dxa"/>
        <w:tblLayout w:type="fixed"/>
        <w:tblCellMar>
          <w:left w:w="62" w:type="dxa"/>
          <w:right w:w="62" w:type="dxa"/>
        </w:tblCellMar>
        <w:tblLook w:val="0000"/>
      </w:tblPr>
      <w:tblGrid>
        <w:gridCol w:w="2581"/>
        <w:gridCol w:w="6939"/>
      </w:tblGrid>
      <w:tr w:rsidTr="008B39C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9C2">
            <w:pPr>
              <w:pStyle w:val="BodyTextBold"/>
              <w:rPr>
                <w:lang w:val="en-NZ"/>
              </w:rPr>
            </w:pPr>
            <w:r w:rsidRPr="008B39C2">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9C2">
            <w:pPr>
              <w:pStyle w:val="BodyTextBold"/>
              <w:rPr>
                <w:lang w:val="en-NZ"/>
              </w:rPr>
            </w:pPr>
            <w:r w:rsidRPr="008B39C2">
              <w:t>Comments</w:t>
            </w:r>
          </w:p>
        </w:tc>
      </w:tr>
      <w:tr w:rsidTr="008B39C2">
        <w:tblPrEx>
          <w:tblW w:w="9520" w:type="dxa"/>
          <w:tblLayout w:type="fixed"/>
          <w:tblCellMar>
            <w:left w:w="62" w:type="dxa"/>
            <w:right w:w="62" w:type="dxa"/>
          </w:tblCellMar>
          <w:tblLook w:val="0000"/>
        </w:tblPrEx>
        <w:trPr>
          <w:trHeight w:val="468"/>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9C2">
            <w:pPr>
              <w:pStyle w:val="BodyText"/>
              <w:rPr>
                <w:lang w:val="en-NZ"/>
              </w:rPr>
            </w:pPr>
            <w:r w:rsidRPr="008B39C2">
              <w:t>Release 3</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9C2">
            <w:pPr>
              <w:pStyle w:val="BodyText"/>
              <w:rPr>
                <w:lang w:val="en-NZ"/>
              </w:rPr>
            </w:pPr>
            <w:r w:rsidRPr="008B39C2">
              <w:t>This version released with AMP Australian Meat Processing Training Package Version 6.0.</w:t>
            </w:r>
          </w:p>
        </w:tc>
      </w:tr>
      <w:tr w:rsidTr="008B39C2">
        <w:tblPrEx>
          <w:tblW w:w="9520" w:type="dxa"/>
          <w:tblLayout w:type="fixed"/>
          <w:tblCellMar>
            <w:left w:w="62" w:type="dxa"/>
            <w:right w:w="62" w:type="dxa"/>
          </w:tblCellMar>
          <w:tblLook w:val="0000"/>
        </w:tblPrEx>
        <w:trPr>
          <w:trHeight w:val="468"/>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9C2">
            <w:pPr>
              <w:pStyle w:val="BodyText"/>
              <w:rPr>
                <w:lang w:val="en-NZ"/>
              </w:rPr>
            </w:pPr>
            <w:r w:rsidRPr="008B39C2">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9C2">
            <w:pPr>
              <w:pStyle w:val="BodyText"/>
              <w:rPr>
                <w:lang w:val="en-NZ"/>
              </w:rPr>
            </w:pPr>
            <w:r w:rsidRPr="008B39C2">
              <w:t>This version released with Australian AMP Meat Processing Training Package Version 3.0.</w:t>
            </w:r>
          </w:p>
        </w:tc>
      </w:tr>
      <w:tr w:rsidTr="008B39C2">
        <w:tblPrEx>
          <w:tblW w:w="9520" w:type="dxa"/>
          <w:tblLayout w:type="fixed"/>
          <w:tblCellMar>
            <w:left w:w="62" w:type="dxa"/>
            <w:right w:w="62" w:type="dxa"/>
          </w:tblCellMar>
          <w:tblLook w:val="0000"/>
        </w:tblPrEx>
        <w:trPr>
          <w:trHeight w:val="468"/>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9C2">
            <w:pPr>
              <w:pStyle w:val="BodyText"/>
              <w:rPr>
                <w:lang w:val="en-NZ"/>
              </w:rPr>
            </w:pPr>
            <w:r w:rsidRPr="008B39C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9C2" w:rsidP="008B39C2">
            <w:pPr>
              <w:pStyle w:val="BodyText"/>
            </w:pPr>
            <w:r w:rsidRPr="008B39C2">
              <w:t>This version released with Australian AMP Meat Processing Training Package Version 1.0.</w:t>
            </w:r>
          </w:p>
        </w:tc>
      </w:tr>
    </w:tbl>
    <w:p w:rsidR="00000000" w:rsidRPr="008B39C2" w:rsidP="008B39C2">
      <w:pPr>
        <w:pStyle w:val="BodyText"/>
      </w:pPr>
    </w:p>
    <w:p w:rsidR="00000000" w:rsidRPr="008B39C2" w:rsidP="008B39C2">
      <w:pPr>
        <w:pStyle w:val="AllowPageBreak"/>
      </w:pPr>
    </w:p>
    <w:p w:rsidR="00000000" w:rsidRPr="008B39C2" w:rsidP="008B39C2">
      <w:pPr>
        <w:pStyle w:val="Heading1"/>
      </w:pPr>
      <w:bookmarkStart w:id="2" w:name="O_1166264"/>
      <w:bookmarkEnd w:id="2"/>
      <w:r w:rsidRPr="008B39C2">
        <w:t>Performance Evidence</w:t>
      </w:r>
    </w:p>
    <w:p w:rsidR="00000000" w:rsidRPr="008B39C2" w:rsidP="00980190">
      <w:pPr>
        <w:pStyle w:val="BodyText"/>
      </w:pPr>
      <w:r w:rsidRPr="008B39C2">
        <w:t xml:space="preserve">An individual demonstrating competency must satisfy all of the elements and performance criteria in this unit. </w:t>
      </w:r>
    </w:p>
    <w:p w:rsidR="00000000" w:rsidRPr="008B39C2" w:rsidP="00980190">
      <w:pPr>
        <w:pStyle w:val="BodyText"/>
      </w:pPr>
      <w:r w:rsidRPr="008B39C2">
        <w:t>There must be evidence that the individual has evaluated and developed an enterprise system on at least one occasion, including:</w:t>
      </w:r>
    </w:p>
    <w:p w:rsidR="00000000" w:rsidRPr="008B39C2" w:rsidP="008B39C2">
      <w:pPr>
        <w:pStyle w:val="ListBullet"/>
      </w:pPr>
      <w:r w:rsidRPr="008B39C2">
        <w:t>flowcharted th</w:t>
      </w:r>
      <w:r w:rsidRPr="008B39C2">
        <w:t>e movement of products and resources along the chain or process line to identify strengths and weaknesses</w:t>
      </w:r>
    </w:p>
    <w:p w:rsidR="00000000" w:rsidRPr="008B39C2" w:rsidP="008B39C2">
      <w:pPr>
        <w:pStyle w:val="ListBullet"/>
      </w:pPr>
      <w:r w:rsidRPr="008B39C2">
        <w:t>applied in-depth product knowledge in determining the processing requirements for species or products according to customer and enterprise requirement</w:t>
      </w:r>
      <w:r w:rsidRPr="008B39C2">
        <w:t>s, including methods, technology, quality, speed of production</w:t>
      </w:r>
    </w:p>
    <w:p w:rsidR="00000000" w:rsidRPr="008B39C2" w:rsidP="008B39C2">
      <w:pPr>
        <w:pStyle w:val="ListBullet"/>
      </w:pPr>
      <w:r w:rsidRPr="008B39C2">
        <w:t>analysed the organisation’s environment to assess capacity for, and potential impact of, systems and operations</w:t>
      </w:r>
    </w:p>
    <w:p w:rsidR="00000000" w:rsidRPr="008B39C2" w:rsidP="008B39C2">
      <w:pPr>
        <w:pStyle w:val="ListBullet"/>
      </w:pPr>
      <w:r w:rsidRPr="008B39C2">
        <w:t>established goals and performance criteria for operation of the enterprise system</w:t>
      </w:r>
    </w:p>
    <w:p w:rsidR="00000000" w:rsidRPr="008B39C2" w:rsidP="008B39C2">
      <w:pPr>
        <w:pStyle w:val="ListBullet"/>
      </w:pPr>
      <w:r w:rsidRPr="008B39C2">
        <w:t>determined criteria for evaluating alternative systems and system components, including reference to product specifications, yield and quality, technical requirements and cost</w:t>
      </w:r>
    </w:p>
    <w:p w:rsidR="00000000" w:rsidRPr="008B39C2" w:rsidP="008B39C2">
      <w:pPr>
        <w:pStyle w:val="ListBullet"/>
      </w:pPr>
      <w:r w:rsidRPr="008B39C2">
        <w:t>developed data collection and recording systems linked to systems performance c</w:t>
      </w:r>
      <w:r w:rsidRPr="008B39C2">
        <w:t>riteria</w:t>
      </w:r>
    </w:p>
    <w:p w:rsidR="00000000" w:rsidRPr="008B39C2" w:rsidP="008B39C2">
      <w:pPr>
        <w:pStyle w:val="ListBullet"/>
      </w:pPr>
      <w:r w:rsidRPr="008B39C2">
        <w:t>analysed performance information and prepared reports for stakeholders</w:t>
      </w:r>
    </w:p>
    <w:p w:rsidR="00000000" w:rsidRPr="008B39C2" w:rsidP="008B39C2">
      <w:pPr>
        <w:pStyle w:val="ListBullet"/>
      </w:pPr>
      <w:r w:rsidRPr="008B39C2">
        <w:t>developed a communication strategy for involving the workforce, negotiating changes and reporting progress</w:t>
      </w:r>
    </w:p>
    <w:p w:rsidR="00000000" w:rsidRPr="008B39C2" w:rsidP="008B39C2">
      <w:pPr>
        <w:pStyle w:val="ListBullet"/>
      </w:pPr>
      <w:r w:rsidRPr="008B39C2">
        <w:t xml:space="preserve">assessed alternative configurations of technology, labour, processes, </w:t>
      </w:r>
      <w:r w:rsidRPr="008B39C2">
        <w:t>organisation and layouts for process flow effectiveness</w:t>
      </w:r>
    </w:p>
    <w:p w:rsidR="00000000" w:rsidRPr="008B39C2" w:rsidP="008B39C2">
      <w:pPr>
        <w:pStyle w:val="ListBullet"/>
      </w:pPr>
      <w:r w:rsidRPr="008B39C2">
        <w:t>compared capability of existing system with market potential and capability of alternative systems</w:t>
      </w:r>
    </w:p>
    <w:p w:rsidR="00000000" w:rsidRPr="008B39C2" w:rsidP="008B39C2">
      <w:pPr>
        <w:pStyle w:val="ListBullet"/>
      </w:pPr>
      <w:r w:rsidRPr="008B39C2">
        <w:t>estimated the impacts of enterprise forecasts and changes in the market and the industry (including t</w:t>
      </w:r>
      <w:r w:rsidRPr="008B39C2">
        <w:t>echnology) on enterprise resource requirements, operation and sales</w:t>
      </w:r>
    </w:p>
    <w:p w:rsidR="00000000" w:rsidRPr="008B39C2" w:rsidP="008B39C2">
      <w:pPr>
        <w:pStyle w:val="ListBullet"/>
      </w:pPr>
      <w:r w:rsidRPr="008B39C2">
        <w:t>evaluated the consequences and change implications of adopting new, reconfigured or redesigned systems on overall operation of the plant, including the impact on personnel</w:t>
      </w:r>
    </w:p>
    <w:p w:rsidR="00000000" w:rsidRPr="008B39C2" w:rsidP="008B39C2">
      <w:pPr>
        <w:pStyle w:val="ListBullet"/>
      </w:pPr>
      <w:r w:rsidRPr="008B39C2">
        <w:t>identified and a</w:t>
      </w:r>
      <w:r w:rsidRPr="008B39C2">
        <w:t>pplied relevant workplace health and safety, animal welfare, biosecurity, environmental and workplace and regulatory requirements</w:t>
      </w:r>
    </w:p>
    <w:p w:rsidR="00000000" w:rsidRPr="008B39C2" w:rsidP="008B39C2">
      <w:pPr>
        <w:pStyle w:val="ListBullet"/>
      </w:pPr>
      <w:r w:rsidRPr="008B39C2">
        <w:t>identified and resolved industrial relations issues related to changes in systems</w:t>
      </w:r>
    </w:p>
    <w:p w:rsidR="00000000" w:rsidRPr="008B39C2" w:rsidP="008B39C2">
      <w:pPr>
        <w:pStyle w:val="ListBullet"/>
      </w:pPr>
      <w:r w:rsidRPr="008B39C2">
        <w:t>prepared action plans for the implementation</w:t>
      </w:r>
      <w:r w:rsidRPr="008B39C2">
        <w:t xml:space="preserve"> of new systems, including commissioning of the new system, timelines, resources, training and change facilitation strategies to assist personnel to implement new, reconfigured or redesigned systems</w:t>
      </w:r>
    </w:p>
    <w:p w:rsidR="00000000" w:rsidRPr="008B39C2" w:rsidP="008B39C2">
      <w:pPr>
        <w:pStyle w:val="ListBullet"/>
      </w:pPr>
      <w:r w:rsidRPr="008B39C2">
        <w:t>prepared and justified budgets for the introduction of ne</w:t>
      </w:r>
      <w:r w:rsidRPr="008B39C2">
        <w:t>w systems or components, including calculating the costs of retaining the current system and the costs of setting up and operating new, reconfigured or redesigned systems, including initial costs, ongoing costs and payback periods</w:t>
      </w:r>
    </w:p>
    <w:p w:rsidR="00000000" w:rsidRPr="008B39C2" w:rsidP="008B39C2">
      <w:pPr>
        <w:pStyle w:val="ListBullet"/>
      </w:pPr>
      <w:r w:rsidRPr="008B39C2">
        <w:t>prepared and presented re</w:t>
      </w:r>
      <w:r w:rsidRPr="008B39C2">
        <w:t>commendations in formats, language and styles appropriate for the audience</w:t>
      </w:r>
    </w:p>
    <w:p w:rsidR="00000000" w:rsidRPr="008B39C2" w:rsidP="008B39C2">
      <w:pPr>
        <w:pStyle w:val="ListBullet"/>
      </w:pPr>
      <w:r w:rsidRPr="008B39C2">
        <w:t>presented reports according to legal and enterprise requirements</w:t>
      </w:r>
    </w:p>
    <w:p w:rsidR="00000000" w:rsidRPr="008B39C2" w:rsidP="008B39C2">
      <w:pPr>
        <w:pStyle w:val="ListBullet"/>
      </w:pPr>
      <w:r w:rsidRPr="008B39C2">
        <w:t>quantified and costed the resources required for optimum operation of existing systems, including utilities and energy, personnel, equipment and stock</w:t>
      </w:r>
    </w:p>
    <w:p w:rsidR="00000000" w:rsidRPr="008B39C2" w:rsidP="008B39C2">
      <w:pPr>
        <w:pStyle w:val="ListBullet"/>
      </w:pPr>
      <w:r w:rsidRPr="008B39C2">
        <w:t>researched and analysed market intelligence, trends and forecasts to identify enterprise possibilities</w:t>
      </w:r>
    </w:p>
    <w:p w:rsidR="00000000" w:rsidRPr="008B39C2" w:rsidP="008B39C2">
      <w:pPr>
        <w:pStyle w:val="ListBullet"/>
      </w:pPr>
      <w:r w:rsidRPr="008B39C2">
        <w:t>re</w:t>
      </w:r>
      <w:r w:rsidRPr="008B39C2">
        <w:t>searched and evaluated available systems (including technology and equipment, processing methods and techniques and work design) appropriate for enterprise product</w:t>
      </w:r>
    </w:p>
    <w:p w:rsidR="00000000" w:rsidRPr="008B39C2" w:rsidP="008B39C2">
      <w:pPr>
        <w:pStyle w:val="ListBullet"/>
      </w:pPr>
      <w:r w:rsidRPr="008B39C2">
        <w:t>researched and evaluated sources of support, including government and private, financial and</w:t>
      </w:r>
      <w:r w:rsidRPr="008B39C2">
        <w:t xml:space="preserve"> other support</w:t>
      </w:r>
    </w:p>
    <w:p w:rsidR="00000000" w:rsidRPr="008B39C2" w:rsidP="008B39C2">
      <w:pPr>
        <w:pStyle w:val="ListBullet"/>
      </w:pPr>
      <w:r w:rsidRPr="008B39C2">
        <w:t>reviewed existing procedures and controls or developed new ones to facilitate systems operations in accordance with enterprise and regulatory requirements, including integration with enterprise quality and food safety systems</w:t>
      </w:r>
    </w:p>
    <w:p w:rsidR="00000000" w:rsidRPr="008B39C2" w:rsidP="008B39C2">
      <w:pPr>
        <w:pStyle w:val="ListBullet"/>
      </w:pPr>
      <w:r w:rsidRPr="008B39C2">
        <w:t>sought external</w:t>
      </w:r>
      <w:r w:rsidRPr="008B39C2">
        <w:t xml:space="preserve"> advice where appropriate (including from technology and equipment manufacturers, architects, engineers and tradespeople)</w:t>
      </w:r>
    </w:p>
    <w:p w:rsidR="00000000" w:rsidRPr="008B39C2" w:rsidP="008B39C2">
      <w:pPr>
        <w:pStyle w:val="ListBullet"/>
      </w:pPr>
      <w:r w:rsidRPr="008B39C2">
        <w:t>used a range of quality and evaluative tools to analyse the capability of enterprise systems to meet future projections</w:t>
      </w:r>
    </w:p>
    <w:p w:rsidR="00000000" w:rsidRPr="008B39C2" w:rsidP="008B39C2">
      <w:pPr>
        <w:pStyle w:val="ListBullet"/>
      </w:pPr>
      <w:r w:rsidRPr="008B39C2">
        <w:t>used available</w:t>
      </w:r>
      <w:r w:rsidRPr="008B39C2">
        <w:t xml:space="preserve"> communication and information technology to complete forecasts, analyses and modelling, where required.</w:t>
      </w:r>
    </w:p>
    <w:p w:rsidR="00000000" w:rsidRPr="008B39C2" w:rsidP="008B39C2">
      <w:pPr>
        <w:pStyle w:val="AllowPageBreak"/>
      </w:pPr>
    </w:p>
    <w:p w:rsidR="00000000" w:rsidRPr="008B39C2" w:rsidP="008B39C2">
      <w:pPr>
        <w:pStyle w:val="Heading1"/>
      </w:pPr>
      <w:bookmarkStart w:id="3" w:name="O_1166263"/>
      <w:bookmarkEnd w:id="3"/>
      <w:r w:rsidRPr="008B39C2">
        <w:t>Knowledge Evidence</w:t>
      </w:r>
    </w:p>
    <w:p w:rsidR="00000000" w:rsidRPr="008B39C2" w:rsidP="00980190">
      <w:pPr>
        <w:pStyle w:val="BodyText"/>
      </w:pPr>
      <w:r w:rsidRPr="008B39C2">
        <w:t>An individual must be able to demonstrate the knowledge required to perform the tasks outlined in the elements an</w:t>
      </w:r>
      <w:r w:rsidRPr="008B39C2">
        <w:t>d performance criteria of this unit. This includes knowledge of:</w:t>
      </w:r>
    </w:p>
    <w:p w:rsidR="00000000" w:rsidRPr="008B39C2" w:rsidP="008B39C2">
      <w:pPr>
        <w:pStyle w:val="ListBullet"/>
      </w:pPr>
      <w:r w:rsidRPr="008B39C2">
        <w:t>enterprise goals and directions and their implications for enterprise operations</w:t>
      </w:r>
    </w:p>
    <w:p w:rsidR="00000000" w:rsidRPr="008B39C2" w:rsidP="008B39C2">
      <w:pPr>
        <w:pStyle w:val="ListBullet"/>
      </w:pPr>
      <w:r w:rsidRPr="008B39C2">
        <w:t>budgeting strategies, including calculating the costs of maintaining the current system and the operational a</w:t>
      </w:r>
      <w:r w:rsidRPr="008B39C2">
        <w:t>nd set-up costs for new, reconfigured or redesigned systems, including initial costs, ongoing costs and payback periods</w:t>
      </w:r>
    </w:p>
    <w:p w:rsidR="00000000" w:rsidRPr="008B39C2" w:rsidP="008B39C2">
      <w:pPr>
        <w:pStyle w:val="ListBullet"/>
      </w:pPr>
      <w:r w:rsidRPr="008B39C2">
        <w:t>report formats and styles, and their appropriateness for various audiences.</w:t>
      </w:r>
    </w:p>
    <w:p w:rsidR="00000000" w:rsidRPr="008B39C2" w:rsidP="008B39C2">
      <w:pPr>
        <w:pStyle w:val="AllowPageBreak"/>
      </w:pPr>
    </w:p>
    <w:p w:rsidR="00000000" w:rsidRPr="008B39C2" w:rsidP="008B39C2">
      <w:pPr>
        <w:pStyle w:val="Heading1"/>
      </w:pPr>
      <w:bookmarkStart w:id="4" w:name="O_1166262"/>
      <w:bookmarkEnd w:id="4"/>
      <w:r w:rsidRPr="008B39C2">
        <w:t>Assessment Conditions</w:t>
      </w:r>
    </w:p>
    <w:p w:rsidR="00000000" w:rsidRPr="008B39C2" w:rsidP="00980190">
      <w:pPr>
        <w:pStyle w:val="BodyText"/>
      </w:pPr>
      <w:r w:rsidRPr="008B39C2">
        <w:t>Assessment of the s</w:t>
      </w:r>
      <w:r w:rsidRPr="008B39C2">
        <w:t>kills in this unit of competency must take place under the following conditions:</w:t>
      </w:r>
    </w:p>
    <w:p w:rsidR="00000000" w:rsidRPr="008B39C2" w:rsidP="008B39C2">
      <w:pPr>
        <w:pStyle w:val="ListBullet"/>
      </w:pPr>
      <w:r w:rsidRPr="008B39C2">
        <w:t>physical conditions:</w:t>
      </w:r>
    </w:p>
    <w:p w:rsidR="00000000" w:rsidRPr="008B39C2" w:rsidP="008B39C2">
      <w:pPr>
        <w:pStyle w:val="ListBullet2"/>
      </w:pPr>
      <w:r w:rsidRPr="008B39C2">
        <w:t>skills must be demonstrated in a meat industry workplace or an environment that accurately represents workplace conditions</w:t>
      </w:r>
    </w:p>
    <w:p w:rsidR="00000000" w:rsidRPr="008B39C2" w:rsidP="008B39C2">
      <w:pPr>
        <w:pStyle w:val="ListBullet"/>
      </w:pPr>
      <w:r>
        <w:t>•</w:t>
      </w:r>
      <w:r>
        <w:tab/>
      </w:r>
      <w:r w:rsidRPr="008B39C2">
        <w:t>specifications:</w:t>
      </w:r>
    </w:p>
    <w:p w:rsidR="00000000" w:rsidRPr="008B39C2" w:rsidP="008B39C2">
      <w:pPr>
        <w:pStyle w:val="ListBullet2"/>
      </w:pPr>
      <w:r w:rsidRPr="008B39C2">
        <w:t>access to workplace documents such as policies, procedures, processes, forms.</w:t>
      </w:r>
    </w:p>
    <w:p w:rsidR="00000000" w:rsidRPr="008B39C2" w:rsidP="00980190">
      <w:pPr>
        <w:pStyle w:val="BodyText"/>
      </w:pPr>
      <w:r w:rsidRPr="008B39C2">
        <w:t>Methods of assessment must include:</w:t>
      </w:r>
    </w:p>
    <w:p w:rsidR="00000000" w:rsidRPr="008B39C2" w:rsidP="008B39C2">
      <w:pPr>
        <w:pStyle w:val="ListBullet"/>
      </w:pPr>
      <w:r w:rsidRPr="008B39C2">
        <w:t>a third-party referee report of sustained performance at appropriate level of authority and responsibility</w:t>
      </w:r>
    </w:p>
    <w:p w:rsidR="00000000" w:rsidRPr="008B39C2" w:rsidP="008B39C2">
      <w:pPr>
        <w:pStyle w:val="ListBullet"/>
      </w:pPr>
      <w:r w:rsidRPr="008B39C2">
        <w:t>assignment focusing on understandi</w:t>
      </w:r>
      <w:r w:rsidRPr="008B39C2">
        <w:t>ng and application of principles and theory to workplace operations</w:t>
      </w:r>
    </w:p>
    <w:p w:rsidR="00000000" w:rsidRPr="008B39C2" w:rsidP="008B39C2">
      <w:pPr>
        <w:pStyle w:val="ListBullet"/>
      </w:pPr>
      <w:r w:rsidRPr="008B39C2">
        <w:t>workplace projects with focus on enterprise environment and conditions.</w:t>
      </w:r>
    </w:p>
    <w:p w:rsidR="00000000" w:rsidRPr="008B39C2" w:rsidP="00980190">
      <w:pPr>
        <w:pStyle w:val="BodyText"/>
      </w:pPr>
      <w:r w:rsidRPr="008B39C2">
        <w:t>Assessors of this unit must satisfy the requirements for assessors in applicable vocational education and training l</w:t>
      </w:r>
      <w:r w:rsidRPr="008B39C2">
        <w:t>egislation, frameworks and/or standards.</w:t>
      </w:r>
    </w:p>
    <w:p w:rsidR="00000000" w:rsidRPr="008B39C2" w:rsidP="008B39C2">
      <w:pPr>
        <w:pStyle w:val="Heading1"/>
      </w:pPr>
      <w:bookmarkStart w:id="5" w:name="O_1166274"/>
      <w:bookmarkEnd w:id="5"/>
      <w:r w:rsidRPr="008B39C2">
        <w:t>Links</w:t>
      </w:r>
    </w:p>
    <w:p w:rsidR="00000000" w:rsidRPr="008B39C2" w:rsidP="00980190">
      <w:pPr>
        <w:pStyle w:val="BodyText"/>
      </w:pPr>
      <w:r w:rsidRPr="008B39C2">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1A3B35">
        <w:rPr>
          <w:rStyle w:val="Hyperlink"/>
        </w:rPr>
        <w:t>https://vetnet.gov.au/Pages/TrainingDocs.aspx?q=5e2e56b7-698f-4822-84bb-25adbb8443a7</w:t>
      </w:r>
      <w:r>
        <w:fldChar w:fldCharType="end"/>
      </w:r>
    </w:p>
    <w:p w:rsidR="00000000" w:rsidRPr="008B39C2" w:rsidP="008B39C2"/>
    <w:sectPr w:rsidSect="008B39C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9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9C2" w:rsidRPr="00980190" w:rsidP="009801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9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190" w:rsidP="008B39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80190" w:rsidP="008B39C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980190" w:rsidP="008B39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9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1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39C2" w:rsidRPr="00980190" w:rsidP="009801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9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190" w:rsidRPr="002D2AF8" w:rsidP="008B39C2">
    <w:pPr>
      <w:pStyle w:val="Header"/>
      <w:framePr w:wrap="around"/>
    </w:pPr>
    <w:r>
      <w:fldChar w:fldCharType="begin"/>
    </w:r>
    <w:r>
      <w:instrText xml:space="preserve"> TITLE   \* MERGEFORMAT </w:instrText>
    </w:r>
    <w:r>
      <w:fldChar w:fldCharType="separate"/>
    </w:r>
    <w:r>
      <w:t>Assessment Requirements for AMPMGT606 Analyse and develop enterprise systems for new opportunities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980190" w:rsidP="008B39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727C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F201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2E18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39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39C2"/>
    <w:pPr>
      <w:spacing w:before="360" w:after="60"/>
      <w:outlineLvl w:val="0"/>
    </w:pPr>
    <w:rPr>
      <w:sz w:val="32"/>
    </w:rPr>
  </w:style>
  <w:style w:type="paragraph" w:styleId="Heading2">
    <w:name w:val="heading 2"/>
    <w:basedOn w:val="HeadingBase"/>
    <w:next w:val="BodyText"/>
    <w:link w:val="Heading2Char"/>
    <w:qFormat/>
    <w:rsid w:val="008B39C2"/>
    <w:pPr>
      <w:keepLines/>
      <w:spacing w:before="240" w:after="120"/>
      <w:outlineLvl w:val="1"/>
    </w:pPr>
    <w:rPr>
      <w:sz w:val="28"/>
      <w:szCs w:val="40"/>
    </w:rPr>
  </w:style>
  <w:style w:type="paragraph" w:styleId="Heading3">
    <w:name w:val="heading 3"/>
    <w:basedOn w:val="HeadingBase"/>
    <w:next w:val="BodyText"/>
    <w:link w:val="Heading3Char"/>
    <w:qFormat/>
    <w:rsid w:val="008B39C2"/>
    <w:pPr>
      <w:spacing w:before="180" w:after="120"/>
      <w:outlineLvl w:val="2"/>
    </w:pPr>
    <w:rPr>
      <w:spacing w:val="-10"/>
      <w:kern w:val="32"/>
    </w:rPr>
  </w:style>
  <w:style w:type="paragraph" w:styleId="Heading4">
    <w:name w:val="heading 4"/>
    <w:basedOn w:val="HeadingBase"/>
    <w:next w:val="BodyText"/>
    <w:link w:val="Heading4Char"/>
    <w:qFormat/>
    <w:rsid w:val="008B39C2"/>
    <w:pPr>
      <w:spacing w:before="160" w:after="120"/>
      <w:outlineLvl w:val="3"/>
    </w:pPr>
    <w:rPr>
      <w:sz w:val="22"/>
    </w:rPr>
  </w:style>
  <w:style w:type="paragraph" w:styleId="Heading5">
    <w:name w:val="heading 5"/>
    <w:basedOn w:val="HeadingBase"/>
    <w:next w:val="Normal"/>
    <w:link w:val="Heading5Char"/>
    <w:qFormat/>
    <w:rsid w:val="008B39C2"/>
    <w:pPr>
      <w:spacing w:before="80"/>
      <w:outlineLvl w:val="4"/>
    </w:pPr>
    <w:rPr>
      <w:color w:val="918585"/>
      <w:sz w:val="20"/>
    </w:rPr>
  </w:style>
  <w:style w:type="paragraph" w:styleId="Heading6">
    <w:name w:val="heading 6"/>
    <w:basedOn w:val="HeadingBase"/>
    <w:next w:val="Normal"/>
    <w:link w:val="Heading6Char"/>
    <w:qFormat/>
    <w:rsid w:val="008B39C2"/>
    <w:pPr>
      <w:spacing w:before="60"/>
      <w:outlineLvl w:val="5"/>
    </w:pPr>
    <w:rPr>
      <w:color w:val="918585"/>
      <w:sz w:val="20"/>
    </w:rPr>
  </w:style>
  <w:style w:type="paragraph" w:styleId="Heading7">
    <w:name w:val="heading 7"/>
    <w:basedOn w:val="Normal"/>
    <w:next w:val="Normal"/>
    <w:link w:val="Heading7Char"/>
    <w:qFormat/>
    <w:rsid w:val="008B39C2"/>
    <w:pPr>
      <w:ind w:left="720"/>
      <w:outlineLvl w:val="6"/>
    </w:pPr>
    <w:rPr>
      <w:i/>
    </w:rPr>
  </w:style>
  <w:style w:type="paragraph" w:styleId="Heading8">
    <w:name w:val="heading 8"/>
    <w:basedOn w:val="Normal"/>
    <w:next w:val="Normal"/>
    <w:link w:val="Heading8Char"/>
    <w:qFormat/>
    <w:rsid w:val="008B39C2"/>
    <w:pPr>
      <w:ind w:left="720"/>
      <w:outlineLvl w:val="7"/>
    </w:pPr>
    <w:rPr>
      <w:i/>
    </w:rPr>
  </w:style>
  <w:style w:type="paragraph" w:styleId="Heading9">
    <w:name w:val="heading 9"/>
    <w:basedOn w:val="Normal"/>
    <w:next w:val="Normal"/>
    <w:link w:val="Heading9Char"/>
    <w:qFormat/>
    <w:rsid w:val="008B39C2"/>
    <w:pPr>
      <w:ind w:left="720"/>
      <w:outlineLvl w:val="8"/>
    </w:pPr>
    <w:rPr>
      <w:i/>
    </w:rPr>
  </w:style>
  <w:style w:type="character" w:default="1" w:styleId="DefaultParagraphFont">
    <w:name w:val="Default Paragraph Font"/>
    <w:uiPriority w:val="1"/>
    <w:unhideWhenUsed/>
    <w:rsid w:val="008B39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39C2"/>
  </w:style>
  <w:style w:type="character" w:customStyle="1" w:styleId="Heading1Char">
    <w:name w:val="Heading 1 Char"/>
    <w:basedOn w:val="DefaultParagraphFont"/>
    <w:link w:val="Heading1"/>
    <w:rsid w:val="008B39C2"/>
    <w:rPr>
      <w:rFonts w:ascii="Times New Roman" w:eastAsia="Times New Roman" w:hAnsi="Times New Roman" w:cs="Times New Roman"/>
      <w:b/>
      <w:sz w:val="32"/>
      <w:szCs w:val="20"/>
      <w:lang w:eastAsia="en-US"/>
    </w:rPr>
  </w:style>
  <w:style w:type="paragraph" w:styleId="BodyText">
    <w:name w:val="Body Text"/>
    <w:basedOn w:val="Normal"/>
    <w:link w:val="BodyTextChar"/>
    <w:rsid w:val="008B39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39C2"/>
    <w:rPr>
      <w:rFonts w:ascii="Times New Roman" w:eastAsia="Times New Roman" w:hAnsi="Times New Roman" w:cs="Times New Roman"/>
      <w:sz w:val="24"/>
      <w:lang w:eastAsia="en-US"/>
    </w:rPr>
  </w:style>
  <w:style w:type="paragraph" w:styleId="ListBullet">
    <w:name w:val="List Bullet"/>
    <w:basedOn w:val="List"/>
    <w:rsid w:val="008B39C2"/>
    <w:pPr>
      <w:numPr>
        <w:numId w:val="12"/>
      </w:numPr>
      <w:tabs>
        <w:tab w:val="clear" w:pos="340"/>
      </w:tabs>
      <w:spacing w:before="40" w:after="40"/>
    </w:pPr>
  </w:style>
  <w:style w:type="paragraph" w:styleId="ListBullet2">
    <w:name w:val="List Bullet 2"/>
    <w:basedOn w:val="List2"/>
    <w:rsid w:val="008B39C2"/>
    <w:pPr>
      <w:numPr>
        <w:numId w:val="13"/>
      </w:numPr>
      <w:tabs>
        <w:tab w:val="clear" w:pos="680"/>
      </w:tabs>
    </w:pPr>
  </w:style>
  <w:style w:type="paragraph" w:customStyle="1" w:styleId="SuperHeading">
    <w:name w:val="SuperHeading"/>
    <w:basedOn w:val="Normal"/>
    <w:rsid w:val="008B39C2"/>
    <w:pPr>
      <w:spacing w:before="240" w:after="120"/>
      <w:outlineLvl w:val="0"/>
    </w:pPr>
    <w:rPr>
      <w:rFonts w:ascii="Times New Roman" w:hAnsi="Times New Roman"/>
      <w:b/>
      <w:sz w:val="32"/>
    </w:rPr>
  </w:style>
  <w:style w:type="paragraph" w:customStyle="1" w:styleId="AllowPageBreak">
    <w:name w:val="AllowPageBreak"/>
    <w:rsid w:val="008B39C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B39C2"/>
    <w:rPr>
      <w:b/>
    </w:rPr>
  </w:style>
  <w:style w:type="character" w:customStyle="1" w:styleId="Heading2Char">
    <w:name w:val="Heading 2 Char"/>
    <w:basedOn w:val="DefaultParagraphFont"/>
    <w:link w:val="Heading2"/>
    <w:rsid w:val="008B39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39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39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39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39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39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39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39C2"/>
    <w:rPr>
      <w:rFonts w:ascii="Courier New" w:eastAsia="Times New Roman" w:hAnsi="Courier New" w:cs="Times New Roman"/>
      <w:i/>
      <w:szCs w:val="20"/>
      <w:lang w:eastAsia="en-US"/>
    </w:rPr>
  </w:style>
  <w:style w:type="paragraph" w:customStyle="1" w:styleId="HeadingBase">
    <w:name w:val="Heading Base"/>
    <w:rsid w:val="008B39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39C2"/>
    <w:pPr>
      <w:tabs>
        <w:tab w:val="right" w:leader="dot" w:pos="9072"/>
      </w:tabs>
      <w:ind w:left="567"/>
    </w:pPr>
    <w:rPr>
      <w:szCs w:val="22"/>
    </w:rPr>
  </w:style>
  <w:style w:type="paragraph" w:customStyle="1" w:styleId="TOCBase">
    <w:name w:val="TOC Base"/>
    <w:rsid w:val="008B39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39C2"/>
    <w:pPr>
      <w:tabs>
        <w:tab w:val="right" w:leader="dot" w:pos="9072"/>
      </w:tabs>
      <w:spacing w:before="40" w:after="40"/>
      <w:ind w:left="284"/>
    </w:pPr>
    <w:rPr>
      <w:rFonts w:ascii="Times New Roman" w:hAnsi="Times New Roman"/>
    </w:rPr>
  </w:style>
  <w:style w:type="paragraph" w:styleId="TOC1">
    <w:name w:val="toc 1"/>
    <w:basedOn w:val="TOCBase"/>
    <w:next w:val="Normal"/>
    <w:rsid w:val="008B39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39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39C2"/>
    <w:rPr>
      <w:rFonts w:ascii="Times New Roman" w:eastAsia="Times New Roman" w:hAnsi="Times New Roman" w:cs="Times New Roman"/>
      <w:sz w:val="16"/>
      <w:lang w:eastAsia="en-US"/>
    </w:rPr>
  </w:style>
  <w:style w:type="paragraph" w:styleId="Title">
    <w:name w:val="Title"/>
    <w:basedOn w:val="HeadingBase"/>
    <w:link w:val="TitleChar"/>
    <w:qFormat/>
    <w:rsid w:val="008B39C2"/>
    <w:pPr>
      <w:spacing w:before="5040"/>
      <w:jc w:val="center"/>
    </w:pPr>
    <w:rPr>
      <w:sz w:val="48"/>
      <w:szCs w:val="72"/>
      <w:lang w:val="en-US"/>
    </w:rPr>
  </w:style>
  <w:style w:type="character" w:customStyle="1" w:styleId="TitleChar">
    <w:name w:val="Title Char"/>
    <w:basedOn w:val="DefaultParagraphFont"/>
    <w:link w:val="Title"/>
    <w:rsid w:val="008B39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39C2"/>
    <w:pPr>
      <w:tabs>
        <w:tab w:val="left" w:pos="3600"/>
        <w:tab w:val="left" w:pos="3958"/>
      </w:tabs>
    </w:pPr>
  </w:style>
  <w:style w:type="paragraph" w:styleId="List">
    <w:name w:val="List"/>
    <w:basedOn w:val="BodyText"/>
    <w:next w:val="BodyText"/>
    <w:rsid w:val="008B39C2"/>
    <w:pPr>
      <w:tabs>
        <w:tab w:val="left" w:pos="340"/>
      </w:tabs>
      <w:spacing w:before="60" w:after="60"/>
      <w:ind w:left="340" w:hanging="340"/>
    </w:pPr>
  </w:style>
  <w:style w:type="paragraph" w:customStyle="1" w:styleId="Note">
    <w:name w:val="Note"/>
    <w:basedOn w:val="BodyText"/>
    <w:rsid w:val="008B39C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B39C2"/>
    <w:rPr>
      <w:b/>
      <w:spacing w:val="0"/>
    </w:rPr>
  </w:style>
  <w:style w:type="paragraph" w:customStyle="1" w:styleId="SuperTitle">
    <w:name w:val="SuperTitle"/>
    <w:basedOn w:val="Title"/>
    <w:rsid w:val="008B39C2"/>
    <w:pPr>
      <w:framePr w:wrap="auto" w:hAnchor="text" w:y="6049"/>
    </w:pPr>
    <w:rPr>
      <w:color w:val="000000"/>
      <w:sz w:val="40"/>
    </w:rPr>
  </w:style>
  <w:style w:type="paragraph" w:customStyle="1" w:styleId="TOCTitle">
    <w:name w:val="TOCTitle"/>
    <w:basedOn w:val="Heading1"/>
    <w:rsid w:val="008B39C2"/>
    <w:pPr>
      <w:spacing w:after="240"/>
      <w:jc w:val="center"/>
      <w:outlineLvl w:val="9"/>
    </w:pPr>
    <w:rPr>
      <w:caps/>
    </w:rPr>
  </w:style>
  <w:style w:type="paragraph" w:customStyle="1" w:styleId="Version">
    <w:name w:val="Version"/>
    <w:rsid w:val="008B39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39C2"/>
    <w:pPr>
      <w:keepNext w:val="0"/>
      <w:tabs>
        <w:tab w:val="right" w:pos="4176"/>
      </w:tabs>
      <w:ind w:left="198" w:hanging="198"/>
    </w:pPr>
    <w:rPr>
      <w:rFonts w:ascii="Garamond" w:hAnsi="Garamond"/>
    </w:rPr>
  </w:style>
  <w:style w:type="paragraph" w:styleId="IndexHeading">
    <w:name w:val="index heading"/>
    <w:basedOn w:val="Normal"/>
    <w:next w:val="Index1"/>
    <w:semiHidden/>
    <w:rsid w:val="008B39C2"/>
    <w:pPr>
      <w:spacing w:before="120" w:after="120"/>
    </w:pPr>
    <w:rPr>
      <w:rFonts w:ascii="Arial" w:hAnsi="Arial"/>
      <w:b/>
      <w:color w:val="918585"/>
      <w:sz w:val="24"/>
    </w:rPr>
  </w:style>
  <w:style w:type="paragraph" w:styleId="Header">
    <w:name w:val="header"/>
    <w:basedOn w:val="Normal"/>
    <w:link w:val="HeaderChar"/>
    <w:rsid w:val="008B39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39C2"/>
    <w:rPr>
      <w:rFonts w:ascii="Times New Roman" w:eastAsia="Times New Roman" w:hAnsi="Times New Roman" w:cs="Times New Roman"/>
      <w:sz w:val="16"/>
      <w:szCs w:val="20"/>
      <w:lang w:val="en-GB" w:eastAsia="en-US"/>
    </w:rPr>
  </w:style>
  <w:style w:type="paragraph" w:customStyle="1" w:styleId="Chapter">
    <w:name w:val="Chapter"/>
    <w:basedOn w:val="Normal"/>
    <w:rsid w:val="008B39C2"/>
    <w:pPr>
      <w:spacing w:before="240"/>
    </w:pPr>
    <w:rPr>
      <w:rFonts w:ascii="Times New Roman" w:hAnsi="Times New Roman"/>
      <w:smallCaps/>
      <w:spacing w:val="80"/>
      <w:sz w:val="28"/>
    </w:rPr>
  </w:style>
  <w:style w:type="paragraph" w:customStyle="1" w:styleId="InChapter">
    <w:name w:val="InChapter"/>
    <w:basedOn w:val="Heading3"/>
    <w:rsid w:val="008B39C2"/>
    <w:pPr>
      <w:spacing w:after="240"/>
      <w:outlineLvl w:val="9"/>
    </w:pPr>
    <w:rPr>
      <w:noProof/>
    </w:rPr>
  </w:style>
  <w:style w:type="paragraph" w:styleId="Index2">
    <w:name w:val="index 2"/>
    <w:basedOn w:val="Normal"/>
    <w:next w:val="Normal"/>
    <w:semiHidden/>
    <w:rsid w:val="008B39C2"/>
    <w:pPr>
      <w:tabs>
        <w:tab w:val="right" w:pos="4176"/>
      </w:tabs>
      <w:ind w:left="568" w:hanging="284"/>
    </w:pPr>
    <w:rPr>
      <w:rFonts w:ascii="Garamond" w:hAnsi="Garamond"/>
    </w:rPr>
  </w:style>
  <w:style w:type="paragraph" w:customStyle="1" w:styleId="Byline">
    <w:name w:val="Byline"/>
    <w:rsid w:val="008B39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39C2"/>
    <w:pPr>
      <w:tabs>
        <w:tab w:val="clear" w:pos="3600"/>
        <w:tab w:val="clear" w:pos="3958"/>
      </w:tabs>
      <w:jc w:val="right"/>
    </w:pPr>
  </w:style>
  <w:style w:type="character" w:styleId="Emphasis">
    <w:name w:val="Emphasis"/>
    <w:basedOn w:val="DefaultParagraphFont"/>
    <w:qFormat/>
    <w:rsid w:val="008B39C2"/>
    <w:rPr>
      <w:i/>
    </w:rPr>
  </w:style>
  <w:style w:type="paragraph" w:styleId="Caption">
    <w:name w:val="caption"/>
    <w:basedOn w:val="BodyText"/>
    <w:next w:val="Normal"/>
    <w:qFormat/>
    <w:rsid w:val="008B39C2"/>
    <w:pPr>
      <w:framePr w:w="2268" w:hSpace="181" w:vSpace="181" w:wrap="around" w:vAnchor="text" w:hAnchor="page" w:x="1135" w:y="285" w:anchorLock="1"/>
    </w:pPr>
    <w:rPr>
      <w:i/>
    </w:rPr>
  </w:style>
  <w:style w:type="paragraph" w:customStyle="1" w:styleId="MiniTOCTitle">
    <w:name w:val="MiniTOCTitle"/>
    <w:basedOn w:val="Heading4"/>
    <w:rsid w:val="008B39C2"/>
    <w:pPr>
      <w:spacing w:before="240"/>
      <w:outlineLvl w:val="9"/>
    </w:pPr>
    <w:rPr>
      <w:noProof/>
      <w:sz w:val="24"/>
    </w:rPr>
  </w:style>
  <w:style w:type="paragraph" w:customStyle="1" w:styleId="MiniTOCItem">
    <w:name w:val="MiniTOCItem"/>
    <w:basedOn w:val="ListBullet"/>
    <w:rsid w:val="008B39C2"/>
    <w:pPr>
      <w:numPr>
        <w:numId w:val="0"/>
      </w:numPr>
      <w:tabs>
        <w:tab w:val="right" w:leader="dot" w:pos="6521"/>
      </w:tabs>
      <w:spacing w:before="0" w:after="0"/>
    </w:pPr>
  </w:style>
  <w:style w:type="paragraph" w:customStyle="1" w:styleId="TOFTitle">
    <w:name w:val="TOFTitle"/>
    <w:basedOn w:val="TOCTitle"/>
    <w:rsid w:val="008B39C2"/>
  </w:style>
  <w:style w:type="paragraph" w:styleId="TableofFigures">
    <w:name w:val="table of figures"/>
    <w:basedOn w:val="Normal"/>
    <w:next w:val="Normal"/>
    <w:semiHidden/>
    <w:rsid w:val="008B39C2"/>
    <w:pPr>
      <w:tabs>
        <w:tab w:val="right" w:leader="dot" w:pos="9072"/>
      </w:tabs>
      <w:ind w:left="970" w:hanging="403"/>
    </w:pPr>
    <w:rPr>
      <w:rFonts w:ascii="Times New Roman" w:hAnsi="Times New Roman"/>
      <w:b/>
    </w:rPr>
  </w:style>
  <w:style w:type="paragraph" w:styleId="ListNumber">
    <w:name w:val="List Number"/>
    <w:basedOn w:val="List"/>
    <w:rsid w:val="008B39C2"/>
    <w:pPr>
      <w:numPr>
        <w:numId w:val="15"/>
      </w:numPr>
      <w:tabs>
        <w:tab w:val="clear" w:pos="340"/>
      </w:tabs>
    </w:pPr>
  </w:style>
  <w:style w:type="character" w:customStyle="1" w:styleId="WingdingSymbols">
    <w:name w:val="Wingding Symbols"/>
    <w:rsid w:val="008B39C2"/>
    <w:rPr>
      <w:rFonts w:ascii="Wingdings" w:hAnsi="Wingdings"/>
    </w:rPr>
  </w:style>
  <w:style w:type="paragraph" w:customStyle="1" w:styleId="TableHeading">
    <w:name w:val="Table Heading"/>
    <w:basedOn w:val="HeadingBase"/>
    <w:rsid w:val="008B39C2"/>
    <w:pPr>
      <w:keepLines/>
      <w:pBdr>
        <w:bottom w:val="single" w:sz="6" w:space="1" w:color="918585"/>
      </w:pBdr>
      <w:spacing w:before="240"/>
    </w:pPr>
  </w:style>
  <w:style w:type="character" w:customStyle="1" w:styleId="HotSpot">
    <w:name w:val="HotSpot"/>
    <w:rsid w:val="008B39C2"/>
    <w:rPr>
      <w:color w:val="0033CC"/>
      <w:u w:val="none"/>
    </w:rPr>
  </w:style>
  <w:style w:type="paragraph" w:customStyle="1" w:styleId="BodyTextRight">
    <w:name w:val="Body Text Right"/>
    <w:basedOn w:val="BodyText"/>
    <w:rsid w:val="008B39C2"/>
    <w:pPr>
      <w:spacing w:before="0" w:after="0"/>
      <w:jc w:val="right"/>
    </w:pPr>
  </w:style>
  <w:style w:type="paragraph" w:styleId="Index3">
    <w:name w:val="index 3"/>
    <w:basedOn w:val="ListNumber2"/>
    <w:next w:val="Normal"/>
    <w:semiHidden/>
    <w:rsid w:val="008B39C2"/>
    <w:pPr>
      <w:numPr>
        <w:numId w:val="0"/>
      </w:numPr>
      <w:tabs>
        <w:tab w:val="right" w:leader="dot" w:pos="4176"/>
      </w:tabs>
    </w:pPr>
  </w:style>
  <w:style w:type="paragraph" w:styleId="ListNumber2">
    <w:name w:val="List Number 2"/>
    <w:basedOn w:val="List2"/>
    <w:rsid w:val="008B39C2"/>
    <w:pPr>
      <w:numPr>
        <w:numId w:val="10"/>
      </w:numPr>
      <w:tabs>
        <w:tab w:val="clear" w:pos="1060"/>
      </w:tabs>
    </w:pPr>
  </w:style>
  <w:style w:type="paragraph" w:customStyle="1" w:styleId="MarginNote">
    <w:name w:val="Margin Note"/>
    <w:basedOn w:val="BodyText"/>
    <w:rsid w:val="008B39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39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39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39C2"/>
    <w:rPr>
      <w:sz w:val="32"/>
    </w:rPr>
  </w:style>
  <w:style w:type="paragraph" w:customStyle="1" w:styleId="HeadingProcedure">
    <w:name w:val="Heading Procedure"/>
    <w:basedOn w:val="HeadingBase"/>
    <w:next w:val="Normal"/>
    <w:rsid w:val="008B39C2"/>
    <w:pPr>
      <w:tabs>
        <w:tab w:val="left" w:pos="0"/>
      </w:tabs>
      <w:spacing w:before="120" w:after="60"/>
    </w:pPr>
    <w:rPr>
      <w:i/>
      <w:color w:val="918585"/>
      <w:sz w:val="22"/>
    </w:rPr>
  </w:style>
  <w:style w:type="paragraph" w:customStyle="1" w:styleId="TableBodyText">
    <w:name w:val="Table Body Text"/>
    <w:basedOn w:val="BodyText"/>
    <w:rsid w:val="008B39C2"/>
    <w:pPr>
      <w:spacing w:before="60" w:after="60"/>
    </w:pPr>
  </w:style>
  <w:style w:type="paragraph" w:styleId="ListContinue">
    <w:name w:val="List Continue"/>
    <w:basedOn w:val="List"/>
    <w:rsid w:val="008B39C2"/>
    <w:pPr>
      <w:ind w:firstLine="0"/>
    </w:pPr>
  </w:style>
  <w:style w:type="paragraph" w:customStyle="1" w:styleId="ListNote">
    <w:name w:val="List Note"/>
    <w:basedOn w:val="List"/>
    <w:rsid w:val="008B39C2"/>
    <w:pPr>
      <w:pBdr>
        <w:top w:val="single" w:sz="6" w:space="2" w:color="918585"/>
        <w:bottom w:val="single" w:sz="6" w:space="2" w:color="918585"/>
      </w:pBdr>
      <w:tabs>
        <w:tab w:val="left" w:pos="1021"/>
      </w:tabs>
      <w:ind w:firstLine="0"/>
    </w:pPr>
  </w:style>
  <w:style w:type="paragraph" w:customStyle="1" w:styleId="Warning">
    <w:name w:val="Warning"/>
    <w:basedOn w:val="BodyText"/>
    <w:rsid w:val="008B39C2"/>
    <w:pPr>
      <w:shd w:val="clear" w:color="auto" w:fill="D9D9D9"/>
      <w:tabs>
        <w:tab w:val="left" w:pos="992"/>
      </w:tabs>
      <w:ind w:left="119" w:right="119"/>
    </w:pPr>
    <w:rPr>
      <w:sz w:val="20"/>
    </w:rPr>
  </w:style>
  <w:style w:type="paragraph" w:customStyle="1" w:styleId="MarginIcons">
    <w:name w:val="Margin Icons"/>
    <w:basedOn w:val="BodyText"/>
    <w:rsid w:val="008B39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39C2"/>
    <w:rPr>
      <w:rFonts w:ascii="Courier New" w:hAnsi="Courier New"/>
    </w:rPr>
  </w:style>
  <w:style w:type="paragraph" w:customStyle="1" w:styleId="NoteBullet">
    <w:name w:val="Note Bullet"/>
    <w:basedOn w:val="Note"/>
    <w:rsid w:val="008B39C2"/>
    <w:pPr>
      <w:tabs>
        <w:tab w:val="clear" w:pos="680"/>
      </w:tabs>
      <w:spacing w:before="60" w:after="60"/>
    </w:pPr>
  </w:style>
  <w:style w:type="paragraph" w:customStyle="1" w:styleId="SubHeading2">
    <w:name w:val="SubHeading2"/>
    <w:basedOn w:val="HeadingBase"/>
    <w:rsid w:val="008B39C2"/>
    <w:pPr>
      <w:spacing w:before="240" w:after="60"/>
    </w:pPr>
    <w:rPr>
      <w:sz w:val="20"/>
    </w:rPr>
  </w:style>
  <w:style w:type="paragraph" w:customStyle="1" w:styleId="SubHeading1">
    <w:name w:val="SubHeading1"/>
    <w:basedOn w:val="HeadingBase"/>
    <w:rsid w:val="008B39C2"/>
    <w:pPr>
      <w:spacing w:before="240" w:after="60"/>
    </w:pPr>
    <w:rPr>
      <w:color w:val="918585"/>
      <w:sz w:val="22"/>
    </w:rPr>
  </w:style>
  <w:style w:type="paragraph" w:customStyle="1" w:styleId="SideHeading">
    <w:name w:val="Side Heading"/>
    <w:basedOn w:val="HeadingBase"/>
    <w:rsid w:val="008B39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39C2"/>
    <w:pPr>
      <w:tabs>
        <w:tab w:val="num" w:pos="360"/>
      </w:tabs>
    </w:pPr>
  </w:style>
  <w:style w:type="paragraph" w:styleId="PlainText">
    <w:name w:val="Plain Text"/>
    <w:basedOn w:val="Normal"/>
    <w:link w:val="PlainTextChar"/>
    <w:rsid w:val="008B39C2"/>
    <w:rPr>
      <w:sz w:val="20"/>
    </w:rPr>
  </w:style>
  <w:style w:type="character" w:customStyle="1" w:styleId="PlainTextChar">
    <w:name w:val="Plain Text Char"/>
    <w:basedOn w:val="DefaultParagraphFont"/>
    <w:link w:val="PlainText"/>
    <w:rsid w:val="008B39C2"/>
    <w:rPr>
      <w:rFonts w:ascii="Courier New" w:eastAsia="Times New Roman" w:hAnsi="Courier New" w:cs="Times New Roman"/>
      <w:sz w:val="20"/>
      <w:szCs w:val="20"/>
      <w:lang w:eastAsia="en-US"/>
    </w:rPr>
  </w:style>
  <w:style w:type="character" w:customStyle="1" w:styleId="MenuOption">
    <w:name w:val="Menu Option"/>
    <w:basedOn w:val="DefaultParagraphFont"/>
    <w:rsid w:val="008B39C2"/>
    <w:rPr>
      <w:b/>
      <w:smallCaps/>
    </w:rPr>
  </w:style>
  <w:style w:type="paragraph" w:customStyle="1" w:styleId="TableListNumber">
    <w:name w:val="Table List Number"/>
    <w:basedOn w:val="ListNumber"/>
    <w:rsid w:val="008B39C2"/>
    <w:pPr>
      <w:numPr>
        <w:numId w:val="0"/>
      </w:numPr>
    </w:pPr>
  </w:style>
  <w:style w:type="paragraph" w:styleId="TOC4">
    <w:name w:val="toc 4"/>
    <w:basedOn w:val="TOCBase"/>
    <w:next w:val="Normal"/>
    <w:semiHidden/>
    <w:rsid w:val="008B39C2"/>
    <w:pPr>
      <w:tabs>
        <w:tab w:val="right" w:leader="dot" w:pos="9071"/>
      </w:tabs>
      <w:ind w:left="1701"/>
    </w:pPr>
  </w:style>
  <w:style w:type="paragraph" w:customStyle="1" w:styleId="ListAlpha">
    <w:name w:val="List Alpha"/>
    <w:basedOn w:val="List"/>
    <w:rsid w:val="008B39C2"/>
    <w:pPr>
      <w:numPr>
        <w:numId w:val="9"/>
      </w:numPr>
    </w:pPr>
  </w:style>
  <w:style w:type="paragraph" w:customStyle="1" w:styleId="ListAlpha2">
    <w:name w:val="List Alpha 2"/>
    <w:basedOn w:val="List2"/>
    <w:rsid w:val="008B39C2"/>
    <w:pPr>
      <w:numPr>
        <w:numId w:val="8"/>
      </w:numPr>
    </w:pPr>
  </w:style>
  <w:style w:type="paragraph" w:styleId="List2">
    <w:name w:val="List 2"/>
    <w:basedOn w:val="BodyText"/>
    <w:rsid w:val="008B39C2"/>
    <w:pPr>
      <w:tabs>
        <w:tab w:val="left" w:pos="680"/>
      </w:tabs>
      <w:spacing w:before="60" w:after="60"/>
      <w:ind w:left="680" w:hanging="340"/>
    </w:pPr>
  </w:style>
  <w:style w:type="paragraph" w:styleId="List3">
    <w:name w:val="List 3"/>
    <w:basedOn w:val="BodyText"/>
    <w:rsid w:val="008B39C2"/>
    <w:pPr>
      <w:tabs>
        <w:tab w:val="left" w:pos="1021"/>
      </w:tabs>
      <w:spacing w:before="60" w:after="60"/>
      <w:ind w:left="1020" w:hanging="340"/>
    </w:pPr>
  </w:style>
  <w:style w:type="paragraph" w:styleId="List4">
    <w:name w:val="List 4"/>
    <w:basedOn w:val="BodyText"/>
    <w:rsid w:val="008B39C2"/>
    <w:pPr>
      <w:tabs>
        <w:tab w:val="left" w:pos="1361"/>
      </w:tabs>
      <w:spacing w:before="60" w:after="60"/>
      <w:ind w:left="1361" w:hanging="340"/>
    </w:pPr>
  </w:style>
  <w:style w:type="paragraph" w:styleId="List5">
    <w:name w:val="List 5"/>
    <w:basedOn w:val="BodyText"/>
    <w:rsid w:val="008B39C2"/>
    <w:pPr>
      <w:tabs>
        <w:tab w:val="left" w:pos="1701"/>
      </w:tabs>
      <w:spacing w:before="60" w:after="60"/>
      <w:ind w:left="1701" w:hanging="340"/>
    </w:pPr>
  </w:style>
  <w:style w:type="paragraph" w:styleId="ListBullet3">
    <w:name w:val="List Bullet 3"/>
    <w:basedOn w:val="List3"/>
    <w:rsid w:val="008B39C2"/>
    <w:pPr>
      <w:numPr>
        <w:numId w:val="14"/>
      </w:numPr>
      <w:tabs>
        <w:tab w:val="clear" w:pos="1021"/>
      </w:tabs>
      <w:ind w:left="1037" w:hanging="357"/>
    </w:pPr>
  </w:style>
  <w:style w:type="paragraph" w:styleId="ListBullet4">
    <w:name w:val="List Bullet 4"/>
    <w:basedOn w:val="List4"/>
    <w:rsid w:val="008B39C2"/>
    <w:pPr>
      <w:numPr>
        <w:numId w:val="3"/>
      </w:numPr>
      <w:tabs>
        <w:tab w:val="clear" w:pos="1361"/>
      </w:tabs>
    </w:pPr>
  </w:style>
  <w:style w:type="paragraph" w:styleId="ListBullet5">
    <w:name w:val="List Bullet 5"/>
    <w:basedOn w:val="List5"/>
    <w:rsid w:val="008B39C2"/>
    <w:pPr>
      <w:numPr>
        <w:numId w:val="4"/>
      </w:numPr>
    </w:pPr>
  </w:style>
  <w:style w:type="paragraph" w:styleId="ListContinue2">
    <w:name w:val="List Continue 2"/>
    <w:basedOn w:val="List2"/>
    <w:rsid w:val="008B39C2"/>
    <w:pPr>
      <w:ind w:firstLine="0"/>
    </w:pPr>
  </w:style>
  <w:style w:type="paragraph" w:styleId="ListContinue3">
    <w:name w:val="List Continue 3"/>
    <w:basedOn w:val="List3"/>
    <w:rsid w:val="008B39C2"/>
    <w:pPr>
      <w:ind w:left="1021" w:firstLine="0"/>
    </w:pPr>
  </w:style>
  <w:style w:type="paragraph" w:styleId="ListContinue4">
    <w:name w:val="List Continue 4"/>
    <w:basedOn w:val="List4"/>
    <w:rsid w:val="008B39C2"/>
    <w:pPr>
      <w:ind w:firstLine="0"/>
    </w:pPr>
  </w:style>
  <w:style w:type="paragraph" w:styleId="ListContinue5">
    <w:name w:val="List Continue 5"/>
    <w:basedOn w:val="List5"/>
    <w:rsid w:val="008B39C2"/>
    <w:pPr>
      <w:ind w:firstLine="0"/>
    </w:pPr>
  </w:style>
  <w:style w:type="paragraph" w:styleId="ListNumber3">
    <w:name w:val="List Number 3"/>
    <w:basedOn w:val="List3"/>
    <w:rsid w:val="008B39C2"/>
    <w:pPr>
      <w:numPr>
        <w:numId w:val="5"/>
      </w:numPr>
    </w:pPr>
  </w:style>
  <w:style w:type="paragraph" w:styleId="ListNumber4">
    <w:name w:val="List Number 4"/>
    <w:basedOn w:val="List4"/>
    <w:rsid w:val="008B39C2"/>
    <w:pPr>
      <w:numPr>
        <w:numId w:val="6"/>
      </w:numPr>
    </w:pPr>
  </w:style>
  <w:style w:type="paragraph" w:styleId="ListNumber5">
    <w:name w:val="List Number 5"/>
    <w:basedOn w:val="List5"/>
    <w:rsid w:val="008B39C2"/>
    <w:pPr>
      <w:numPr>
        <w:numId w:val="7"/>
      </w:numPr>
    </w:pPr>
  </w:style>
  <w:style w:type="paragraph" w:styleId="BlockText">
    <w:name w:val="Block Text"/>
    <w:basedOn w:val="Normal"/>
    <w:rsid w:val="008B39C2"/>
    <w:pPr>
      <w:spacing w:after="120"/>
      <w:ind w:left="1440" w:right="1440"/>
    </w:pPr>
  </w:style>
  <w:style w:type="character" w:customStyle="1" w:styleId="Subscript">
    <w:name w:val="Subscript"/>
    <w:basedOn w:val="DefaultParagraphFont"/>
    <w:rsid w:val="008B39C2"/>
    <w:rPr>
      <w:sz w:val="16"/>
      <w:vertAlign w:val="subscript"/>
    </w:rPr>
  </w:style>
  <w:style w:type="character" w:customStyle="1" w:styleId="Superscript">
    <w:name w:val="Superscript"/>
    <w:basedOn w:val="DefaultParagraphFont"/>
    <w:rsid w:val="008B39C2"/>
    <w:rPr>
      <w:sz w:val="16"/>
      <w:vertAlign w:val="superscript"/>
    </w:rPr>
  </w:style>
  <w:style w:type="character" w:customStyle="1" w:styleId="Symbols">
    <w:name w:val="Symbols"/>
    <w:basedOn w:val="DefaultParagraphFont"/>
    <w:rsid w:val="008B39C2"/>
    <w:rPr>
      <w:rFonts w:ascii="Symbol" w:hAnsi="Symbol"/>
    </w:rPr>
  </w:style>
  <w:style w:type="character" w:customStyle="1" w:styleId="MenuOptions">
    <w:name w:val="Menu Options"/>
    <w:basedOn w:val="DefaultParagraphFont"/>
    <w:rsid w:val="008B39C2"/>
    <w:rPr>
      <w:rFonts w:ascii="Arial Narrow" w:hAnsi="Arial Narrow"/>
      <w:smallCaps/>
    </w:rPr>
  </w:style>
  <w:style w:type="character" w:customStyle="1" w:styleId="Buttons">
    <w:name w:val="Buttons"/>
    <w:basedOn w:val="DefaultParagraphFont"/>
    <w:rsid w:val="008B39C2"/>
    <w:rPr>
      <w:b/>
    </w:rPr>
  </w:style>
  <w:style w:type="character" w:customStyle="1" w:styleId="Underlined">
    <w:name w:val="Underlined"/>
    <w:basedOn w:val="DefaultParagraphFont"/>
    <w:rsid w:val="008B39C2"/>
    <w:rPr>
      <w:u w:val="single"/>
    </w:rPr>
  </w:style>
  <w:style w:type="paragraph" w:customStyle="1" w:styleId="TableBodyTextRight">
    <w:name w:val="Table Body Text Right"/>
    <w:basedOn w:val="TableBodyText"/>
    <w:rsid w:val="008B39C2"/>
    <w:pPr>
      <w:widowControl w:val="0"/>
      <w:autoSpaceDE w:val="0"/>
      <w:autoSpaceDN w:val="0"/>
      <w:adjustRightInd w:val="0"/>
      <w:jc w:val="right"/>
    </w:pPr>
    <w:rPr>
      <w:rFonts w:cs="Arial"/>
      <w:szCs w:val="18"/>
    </w:rPr>
  </w:style>
  <w:style w:type="paragraph" w:customStyle="1" w:styleId="CopyrightText">
    <w:name w:val="Copyright Text"/>
    <w:basedOn w:val="BodyText"/>
    <w:rsid w:val="008B39C2"/>
    <w:rPr>
      <w:sz w:val="18"/>
    </w:rPr>
  </w:style>
  <w:style w:type="paragraph" w:customStyle="1" w:styleId="BodySmallRight">
    <w:name w:val="Body Small Right"/>
    <w:basedOn w:val="BodyTextRight"/>
    <w:rsid w:val="008B39C2"/>
    <w:rPr>
      <w:sz w:val="18"/>
      <w:szCs w:val="18"/>
    </w:rPr>
  </w:style>
  <w:style w:type="paragraph" w:customStyle="1" w:styleId="MarginEdition">
    <w:name w:val="Margin Edition"/>
    <w:basedOn w:val="MarginNote"/>
    <w:rsid w:val="008B39C2"/>
    <w:pPr>
      <w:spacing w:before="0" w:after="0"/>
    </w:pPr>
    <w:rPr>
      <w:rFonts w:ascii="Times New Roman" w:hAnsi="Times New Roman"/>
      <w:color w:val="999999"/>
    </w:rPr>
  </w:style>
  <w:style w:type="paragraph" w:customStyle="1" w:styleId="Spacer">
    <w:name w:val="Spacer"/>
    <w:basedOn w:val="Normal"/>
    <w:rsid w:val="008B39C2"/>
    <w:rPr>
      <w:sz w:val="2"/>
      <w:szCs w:val="2"/>
    </w:rPr>
  </w:style>
  <w:style w:type="character" w:customStyle="1" w:styleId="Small">
    <w:name w:val="Small"/>
    <w:basedOn w:val="DefaultParagraphFont"/>
    <w:rsid w:val="008B39C2"/>
    <w:rPr>
      <w:sz w:val="16"/>
    </w:rPr>
  </w:style>
  <w:style w:type="paragraph" w:customStyle="1" w:styleId="WideTable">
    <w:name w:val="Wide Table"/>
    <w:basedOn w:val="Normal"/>
    <w:rsid w:val="008B39C2"/>
    <w:pPr>
      <w:ind w:left="-1418"/>
    </w:pPr>
    <w:rPr>
      <w:sz w:val="2"/>
      <w:szCs w:val="2"/>
    </w:rPr>
  </w:style>
  <w:style w:type="character" w:styleId="PageNumber">
    <w:name w:val="page number"/>
    <w:basedOn w:val="DefaultParagraphFont"/>
    <w:rsid w:val="008B39C2"/>
  </w:style>
  <w:style w:type="paragraph" w:styleId="Quote">
    <w:name w:val="Quote"/>
    <w:basedOn w:val="Heading1"/>
    <w:link w:val="QuoteChar"/>
    <w:qFormat/>
    <w:rsid w:val="008B39C2"/>
    <w:rPr>
      <w:b w:val="0"/>
      <w:sz w:val="72"/>
      <w:szCs w:val="72"/>
      <w:lang w:val="en-NZ"/>
    </w:rPr>
  </w:style>
  <w:style w:type="character" w:customStyle="1" w:styleId="QuoteChar">
    <w:name w:val="Quote Char"/>
    <w:basedOn w:val="DefaultParagraphFont"/>
    <w:link w:val="Quote"/>
    <w:rsid w:val="008B39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39C2"/>
    <w:pPr>
      <w:pageBreakBefore/>
    </w:pPr>
  </w:style>
  <w:style w:type="paragraph" w:customStyle="1" w:styleId="Border">
    <w:name w:val="Border"/>
    <w:basedOn w:val="Normal"/>
    <w:qFormat/>
    <w:rsid w:val="008B39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39C2"/>
    <w:rPr>
      <w:b/>
      <w:bCs/>
      <w:i/>
      <w:iCs/>
      <w:color w:val="auto"/>
    </w:rPr>
  </w:style>
  <w:style w:type="paragraph" w:styleId="IntenseQuote">
    <w:name w:val="Intense Quote"/>
    <w:basedOn w:val="Normal"/>
    <w:next w:val="Normal"/>
    <w:link w:val="IntenseQuoteChar"/>
    <w:uiPriority w:val="30"/>
    <w:qFormat/>
    <w:rsid w:val="008B39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39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39C2"/>
    <w:rPr>
      <w:smallCaps/>
      <w:color w:val="auto"/>
      <w:u w:val="single"/>
    </w:rPr>
  </w:style>
  <w:style w:type="character" w:styleId="IntenseReference">
    <w:name w:val="Intense Reference"/>
    <w:basedOn w:val="DefaultParagraphFont"/>
    <w:uiPriority w:val="32"/>
    <w:qFormat/>
    <w:rsid w:val="008B39C2"/>
    <w:rPr>
      <w:b/>
      <w:bCs/>
      <w:smallCaps/>
      <w:color w:val="auto"/>
      <w:spacing w:val="5"/>
      <w:u w:val="single"/>
    </w:rPr>
  </w:style>
  <w:style w:type="paragraph" w:customStyle="1" w:styleId="2ColumnHeading">
    <w:name w:val="2Column Heading"/>
    <w:basedOn w:val="BodyText"/>
    <w:qFormat/>
    <w:rsid w:val="008B39C2"/>
    <w:pPr>
      <w:spacing w:after="60"/>
      <w:ind w:left="-2268"/>
    </w:pPr>
    <w:rPr>
      <w:b/>
    </w:rPr>
  </w:style>
  <w:style w:type="paragraph" w:customStyle="1" w:styleId="Heading1TOC">
    <w:name w:val="Heading1 TOC"/>
    <w:basedOn w:val="Normal"/>
    <w:qFormat/>
    <w:rsid w:val="008B39C2"/>
    <w:pPr>
      <w:spacing w:before="240" w:after="120"/>
    </w:pPr>
    <w:rPr>
      <w:rFonts w:ascii="Times New Roman" w:hAnsi="Times New Roman"/>
      <w:b/>
      <w:sz w:val="32"/>
    </w:rPr>
  </w:style>
  <w:style w:type="paragraph" w:customStyle="1" w:styleId="Heading2TOC">
    <w:name w:val="Heading2 TOC"/>
    <w:basedOn w:val="Normal"/>
    <w:qFormat/>
    <w:rsid w:val="008B39C2"/>
    <w:pPr>
      <w:spacing w:before="240" w:after="60"/>
    </w:pPr>
    <w:rPr>
      <w:rFonts w:ascii="Times New Roman" w:hAnsi="Times New Roman"/>
      <w:b/>
      <w:sz w:val="28"/>
    </w:rPr>
  </w:style>
  <w:style w:type="character" w:customStyle="1" w:styleId="Underline">
    <w:name w:val="Underline"/>
    <w:basedOn w:val="DefaultParagraphFont"/>
    <w:qFormat/>
    <w:rsid w:val="008B39C2"/>
    <w:rPr>
      <w:u w:val="single"/>
    </w:rPr>
  </w:style>
  <w:style w:type="character" w:customStyle="1" w:styleId="BoldandItalics">
    <w:name w:val="Bold and Italics"/>
    <w:qFormat/>
    <w:rsid w:val="008B39C2"/>
    <w:rPr>
      <w:b/>
      <w:i/>
      <w:u w:val="none"/>
    </w:rPr>
  </w:style>
  <w:style w:type="paragraph" w:styleId="BalloonText">
    <w:name w:val="Balloon Text"/>
    <w:basedOn w:val="Normal"/>
    <w:link w:val="BalloonTextChar"/>
    <w:rsid w:val="008B39C2"/>
    <w:rPr>
      <w:rFonts w:ascii="Tahoma" w:hAnsi="Tahoma" w:cs="Tahoma"/>
      <w:sz w:val="16"/>
      <w:szCs w:val="16"/>
    </w:rPr>
  </w:style>
  <w:style w:type="character" w:customStyle="1" w:styleId="BalloonTextChar">
    <w:name w:val="Balloon Text Char"/>
    <w:basedOn w:val="DefaultParagraphFont"/>
    <w:link w:val="BalloonText"/>
    <w:rsid w:val="008B39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39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39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39C2"/>
    <w:rPr>
      <w:b/>
      <w:color w:val="660033"/>
      <w:spacing w:val="0"/>
    </w:rPr>
  </w:style>
  <w:style w:type="paragraph" w:customStyle="1" w:styleId="Nameditemlist">
    <w:name w:val="Named item list"/>
    <w:basedOn w:val="BodyText"/>
    <w:qFormat/>
    <w:rsid w:val="008B39C2"/>
    <w:pPr>
      <w:tabs>
        <w:tab w:val="left" w:pos="2835"/>
      </w:tabs>
      <w:ind w:left="2835" w:hanging="2835"/>
    </w:pPr>
  </w:style>
  <w:style w:type="paragraph" w:customStyle="1" w:styleId="BodyTextnopadding">
    <w:name w:val="Body Text no padding"/>
    <w:basedOn w:val="BodyText"/>
    <w:qFormat/>
    <w:rsid w:val="008B39C2"/>
    <w:pPr>
      <w:spacing w:before="0" w:after="0"/>
    </w:pPr>
  </w:style>
  <w:style w:type="character" w:styleId="Hyperlink">
    <w:name w:val="Hyperlink"/>
    <w:basedOn w:val="DefaultParagraphFont"/>
    <w:uiPriority w:val="99"/>
    <w:unhideWhenUsed/>
    <w:rsid w:val="009801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794</Words>
  <Characters>5364</Characters>
  <Application>Microsoft Office Word</Application>
  <DocSecurity>0</DocSecurity>
  <Lines>111</Lines>
  <Paragraphs>69</Paragraphs>
  <ScaleCrop>false</ScaleCrop>
  <Company>Author-it Software Corporation Ltd.</Company>
  <LinksUpToDate>false</LinksUpToDate>
  <CharactersWithSpaces>6089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AMPMGT606 Analyse and develop enterprise systems for new opportunities</dc:title>
  <dc:subject>Approved</dc:subject>
  <dc:creator>Skills Impact</dc:creator>
  <cp:keywords>Release: 3</cp:keywords>
  <dc:description>Review Date: 12 April 2008</dc:description>
  <cp:lastModifiedBy>HSD_TPCMSd.prod</cp:lastModifiedBy>
  <cp:revision>3</cp:revision>
  <dcterms:created xsi:type="dcterms:W3CDTF">2022-02-25T01:12:00Z</dcterms:created>
  <dcterms:modified xsi:type="dcterms:W3CDTF">2022-02-25T01:12:00Z</dcterms:modified>
</cp:coreProperties>
</file>