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985" w:rsidP="00F83985">
      <w:pPr>
        <w:pStyle w:val="Title"/>
      </w:pPr>
      <w:r>
        <w:fldChar w:fldCharType="begin"/>
      </w:r>
      <w:r>
        <w:instrText xml:space="preserve"> TITLE   \* MERGEFORMAT </w:instrText>
      </w:r>
      <w:r>
        <w:fldChar w:fldCharType="separate"/>
      </w:r>
      <w:r>
        <w:t>Assessment Requirements for AMPMGT605 Assess and purchase livestock</w:t>
      </w:r>
      <w:r>
        <w:fldChar w:fldCharType="end"/>
      </w:r>
    </w:p>
    <w:p w:rsidR="00F83985" w:rsidP="00F83985">
      <w:pPr>
        <w:pStyle w:val="Version"/>
        <w:sectPr w:rsidSect="001B06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0612" w:rsidP="001B0612">
      <w:pPr>
        <w:pStyle w:val="SuperHeading"/>
      </w:pPr>
      <w:r w:rsidRPr="001B0612">
        <w:t>Assessment Requirements for AMPMGT605 Assess and purchase livestock</w:t>
      </w:r>
    </w:p>
    <w:p w:rsidR="00000000" w:rsidRPr="001B0612" w:rsidP="001B0612">
      <w:pPr>
        <w:pStyle w:val="Heading1"/>
      </w:pPr>
      <w:bookmarkStart w:id="1" w:name="O_1166248"/>
      <w:bookmarkEnd w:id="1"/>
      <w:r w:rsidRPr="001B0612">
        <w:t>Modification History</w:t>
      </w:r>
    </w:p>
    <w:tbl>
      <w:tblPr>
        <w:tblW w:w="9520" w:type="dxa"/>
        <w:tblLayout w:type="fixed"/>
        <w:tblCellMar>
          <w:left w:w="62" w:type="dxa"/>
          <w:right w:w="62" w:type="dxa"/>
        </w:tblCellMar>
        <w:tblLook w:val="0000"/>
      </w:tblPr>
      <w:tblGrid>
        <w:gridCol w:w="2581"/>
        <w:gridCol w:w="6939"/>
      </w:tblGrid>
      <w:tr w:rsidTr="001B06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2">
            <w:pPr>
              <w:pStyle w:val="BodyTextBold"/>
              <w:rPr>
                <w:lang w:val="en-NZ"/>
              </w:rPr>
            </w:pPr>
            <w:r w:rsidRPr="001B061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2">
            <w:pPr>
              <w:pStyle w:val="BodyTextBold"/>
              <w:rPr>
                <w:lang w:val="en-NZ"/>
              </w:rPr>
            </w:pPr>
            <w:r w:rsidRPr="001B0612">
              <w:t>Comments</w:t>
            </w:r>
          </w:p>
        </w:tc>
      </w:tr>
      <w:tr w:rsidTr="001B06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2">
            <w:pPr>
              <w:pStyle w:val="BodyText"/>
              <w:rPr>
                <w:lang w:val="en-NZ"/>
              </w:rPr>
            </w:pPr>
            <w:r w:rsidRPr="001B061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2">
            <w:pPr>
              <w:pStyle w:val="BodyText"/>
              <w:rPr>
                <w:lang w:val="en-NZ"/>
              </w:rPr>
            </w:pPr>
            <w:r w:rsidRPr="001B0612">
              <w:t>This version released with AMP Australian Meat Processing Training Package Version 6.0.</w:t>
            </w:r>
          </w:p>
        </w:tc>
      </w:tr>
      <w:tr w:rsidTr="001B06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0612">
            <w:pPr>
              <w:pStyle w:val="BodyText"/>
              <w:rPr>
                <w:lang w:val="en-NZ"/>
              </w:rPr>
            </w:pPr>
            <w:r w:rsidRPr="001B06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0612" w:rsidP="001B0612">
            <w:pPr>
              <w:pStyle w:val="BodyText"/>
            </w:pPr>
            <w:r w:rsidRPr="001B0612">
              <w:t>This version released with AMP Australian Meat Processing Training Package Version 1.0.</w:t>
            </w:r>
          </w:p>
        </w:tc>
      </w:tr>
    </w:tbl>
    <w:p w:rsidR="00000000" w:rsidRPr="001B0612" w:rsidP="001B0612">
      <w:pPr>
        <w:pStyle w:val="BodyText"/>
      </w:pPr>
    </w:p>
    <w:p w:rsidR="00000000" w:rsidRPr="001B0612" w:rsidP="001B0612">
      <w:pPr>
        <w:pStyle w:val="AllowPageBreak"/>
      </w:pPr>
    </w:p>
    <w:p w:rsidR="00000000" w:rsidRPr="001B0612" w:rsidP="001B0612">
      <w:pPr>
        <w:pStyle w:val="Heading1"/>
      </w:pPr>
      <w:bookmarkStart w:id="2" w:name="O_1166247"/>
      <w:bookmarkEnd w:id="2"/>
      <w:r w:rsidRPr="001B0612">
        <w:t>Performance Evidence</w:t>
      </w:r>
    </w:p>
    <w:p w:rsidR="00000000" w:rsidRPr="001B0612" w:rsidP="00F83985">
      <w:pPr>
        <w:pStyle w:val="BodyText"/>
      </w:pPr>
      <w:r w:rsidRPr="001B0612">
        <w:t>An individual demonstrating competency must satisfy all of the elements and performance criteria in this unit.</w:t>
      </w:r>
    </w:p>
    <w:p w:rsidR="00000000" w:rsidRPr="001B0612" w:rsidP="00F83985">
      <w:pPr>
        <w:pStyle w:val="BodyText"/>
      </w:pPr>
      <w:r w:rsidRPr="001B0612">
        <w:t>There must be e</w:t>
      </w:r>
      <w:r w:rsidRPr="001B0612">
        <w:t>vidence that the individual has, on at least one occasion:</w:t>
      </w:r>
    </w:p>
    <w:p w:rsidR="00000000" w:rsidRPr="001B0612" w:rsidP="001B0612">
      <w:pPr>
        <w:pStyle w:val="ListBullet"/>
      </w:pPr>
      <w:r w:rsidRPr="001B0612">
        <w:t>assessed livestock against enterprise specifications and determined fitness for purpose (suitability for customer requirements and ability to meet customer specifications), including the identific</w:t>
      </w:r>
      <w:r w:rsidRPr="001B0612">
        <w:t>ation of species and breeds in stockyards or paddocks and calculating dressed carcase weight to determine yield and product price</w:t>
      </w:r>
    </w:p>
    <w:p w:rsidR="00000000" w:rsidRPr="001B0612" w:rsidP="001B0612">
      <w:pPr>
        <w:pStyle w:val="ListBullet"/>
      </w:pPr>
      <w:r w:rsidRPr="001B0612">
        <w:t>communicated with producers to provide feedback on enterprise requirements, including the presentation of livestock</w:t>
      </w:r>
    </w:p>
    <w:p w:rsidR="00000000" w:rsidRPr="001B0612" w:rsidP="001B0612">
      <w:pPr>
        <w:pStyle w:val="ListBullet"/>
      </w:pPr>
      <w:r w:rsidRPr="001B0612">
        <w:t>completed purchase documents accurately</w:t>
      </w:r>
    </w:p>
    <w:p w:rsidR="00000000" w:rsidRPr="001B0612" w:rsidP="001B0612">
      <w:pPr>
        <w:pStyle w:val="ListBullet"/>
      </w:pPr>
      <w:r w:rsidRPr="001B0612">
        <w:t>developed open and constructive relationships with key livestock sales and transport personnel</w:t>
      </w:r>
    </w:p>
    <w:p w:rsidR="00000000" w:rsidRPr="001B0612" w:rsidP="001B0612">
      <w:pPr>
        <w:pStyle w:val="ListBullet"/>
      </w:pPr>
      <w:r w:rsidRPr="001B0612">
        <w:t>estimated expected yield from species and breeds</w:t>
      </w:r>
    </w:p>
    <w:p w:rsidR="00000000" w:rsidRPr="001B0612" w:rsidP="001B0612">
      <w:pPr>
        <w:pStyle w:val="ListBullet"/>
      </w:pPr>
      <w:r w:rsidRPr="001B0612">
        <w:t>evaluated industry methods for purchasing livestock, and determined meth</w:t>
      </w:r>
      <w:r w:rsidRPr="001B0612">
        <w:t>ods suitable for the enterprise</w:t>
      </w:r>
    </w:p>
    <w:p w:rsidR="00000000" w:rsidRPr="001B0612" w:rsidP="001B0612">
      <w:pPr>
        <w:pStyle w:val="ListBullet"/>
      </w:pPr>
      <w:r w:rsidRPr="001B0612">
        <w:t>gathered and interpreted processing and sales data, including customer feedback, to analyse quality of livestock purchased</w:t>
      </w:r>
    </w:p>
    <w:p w:rsidR="00000000" w:rsidRPr="001B0612" w:rsidP="001B0612">
      <w:pPr>
        <w:pStyle w:val="ListBullet"/>
      </w:pPr>
      <w:r w:rsidRPr="001B0612">
        <w:t>identified and applied relevant workplace health and safety, animal welfare and workplace requirement</w:t>
      </w:r>
      <w:r w:rsidRPr="001B0612">
        <w:t>s</w:t>
      </w:r>
    </w:p>
    <w:p w:rsidR="00000000" w:rsidRPr="001B0612" w:rsidP="001B0612">
      <w:pPr>
        <w:pStyle w:val="ListBullet"/>
      </w:pPr>
      <w:r w:rsidRPr="001B0612">
        <w:t>identified potential alliances, key stakeholder networks and information sources to facilitate enterprise access to required livestock and livestock markets</w:t>
      </w:r>
    </w:p>
    <w:p w:rsidR="00000000" w:rsidRPr="001B0612" w:rsidP="001B0612">
      <w:pPr>
        <w:pStyle w:val="ListBullet"/>
      </w:pPr>
      <w:r w:rsidRPr="001B0612">
        <w:t>interpreted the implications of enterprise ordering and sales forecasts for the purchase of lives</w:t>
      </w:r>
      <w:r w:rsidRPr="001B0612">
        <w:t>tock</w:t>
      </w:r>
    </w:p>
    <w:p w:rsidR="00000000" w:rsidRPr="001B0612" w:rsidP="001B0612">
      <w:pPr>
        <w:pStyle w:val="ListBullet"/>
      </w:pPr>
      <w:r w:rsidRPr="001B0612">
        <w:t>managed livestock budget, including analysis of livestock market trends and enterprise purchase history to determine quality and price parameters, calculating average purchase price per kilo and balancing purchase prices to achieve livestock budget ta</w:t>
      </w:r>
      <w:r w:rsidRPr="001B0612">
        <w:t>rgets</w:t>
      </w:r>
    </w:p>
    <w:p w:rsidR="00000000" w:rsidRPr="001B0612" w:rsidP="001B0612">
      <w:pPr>
        <w:pStyle w:val="ListBullet"/>
      </w:pPr>
      <w:r w:rsidRPr="001B0612">
        <w:t>negotiated enterprise requirements for transport of livestock with carrier, including animal welfare requirements, enterprise production schedules and enterprise budget requirements</w:t>
      </w:r>
    </w:p>
    <w:p w:rsidR="00000000" w:rsidRPr="001B0612" w:rsidP="001B0612">
      <w:pPr>
        <w:pStyle w:val="ListBullet"/>
      </w:pPr>
      <w:r w:rsidRPr="001B0612">
        <w:t>obtained and secured documentation relating to livestock status, pur</w:t>
      </w:r>
      <w:r w:rsidRPr="001B0612">
        <w:t>chase and transport</w:t>
      </w:r>
    </w:p>
    <w:p w:rsidR="00000000" w:rsidRPr="001B0612" w:rsidP="001B0612">
      <w:pPr>
        <w:pStyle w:val="ListBullet"/>
      </w:pPr>
      <w:r w:rsidRPr="001B0612">
        <w:t>prepared livestock purchasing plans to meet enterprise forecasts of orders and sales, including liaison with enterprise personnel to identify production livestock schedules and requirements, analysing enterprise orders and sales, and co</w:t>
      </w:r>
      <w:r w:rsidRPr="001B0612">
        <w:t>nfirming livestock specifications</w:t>
      </w:r>
    </w:p>
    <w:p w:rsidR="00000000" w:rsidRPr="001B0612" w:rsidP="001B0612">
      <w:pPr>
        <w:pStyle w:val="ListBullet"/>
      </w:pPr>
      <w:r w:rsidRPr="001B0612">
        <w:t>presented reports according to legal and enterprise requirements</w:t>
      </w:r>
    </w:p>
    <w:p w:rsidR="00000000" w:rsidRPr="001B0612" w:rsidP="001B0612">
      <w:pPr>
        <w:pStyle w:val="ListBullet"/>
      </w:pPr>
      <w:r w:rsidRPr="001B0612">
        <w:t>used available communication and information technology to record, monitor and analyse livestock purchase data, including fat scores, prices and pricing stru</w:t>
      </w:r>
      <w:r w:rsidRPr="001B0612">
        <w:t>ctures</w:t>
      </w:r>
    </w:p>
    <w:p w:rsidR="00000000" w:rsidRPr="001B0612" w:rsidP="001B0612">
      <w:pPr>
        <w:pStyle w:val="ListBullet"/>
      </w:pPr>
      <w:r w:rsidRPr="001B0612">
        <w:t>addressed NLIS requirements.</w:t>
      </w:r>
    </w:p>
    <w:p w:rsidR="00000000" w:rsidRPr="001B0612" w:rsidP="001B0612">
      <w:pPr>
        <w:pStyle w:val="AllowPageBreak"/>
      </w:pPr>
    </w:p>
    <w:p w:rsidR="00000000" w:rsidRPr="001B0612" w:rsidP="001B0612">
      <w:pPr>
        <w:pStyle w:val="Heading1"/>
      </w:pPr>
      <w:bookmarkStart w:id="3" w:name="O_1166246"/>
      <w:bookmarkEnd w:id="3"/>
      <w:r w:rsidRPr="001B0612">
        <w:t>Knowledge Evidence</w:t>
      </w:r>
    </w:p>
    <w:p w:rsidR="00000000" w:rsidRPr="001B0612" w:rsidP="00F83985">
      <w:pPr>
        <w:pStyle w:val="BodyText"/>
      </w:pPr>
      <w:r w:rsidRPr="001B0612">
        <w:t>An individual must be able to demonstrate the knowledge required to perform the tasks outlined in the elements and performance criteria of this unit. This includes knowledge of:</w:t>
      </w:r>
    </w:p>
    <w:p w:rsidR="00000000" w:rsidRPr="001B0612" w:rsidP="001B0612">
      <w:pPr>
        <w:pStyle w:val="ListBullet"/>
      </w:pPr>
      <w:r w:rsidRPr="001B0612">
        <w:t>cha</w:t>
      </w:r>
      <w:r w:rsidRPr="001B0612">
        <w:t>racteristics of different species and breeds, and their suitability for the enterprise</w:t>
      </w:r>
      <w:r>
        <w:t>’</w:t>
      </w:r>
      <w:r w:rsidRPr="001B0612">
        <w:t>s product</w:t>
      </w:r>
    </w:p>
    <w:p w:rsidR="00000000" w:rsidRPr="001B0612" w:rsidP="001B0612">
      <w:pPr>
        <w:pStyle w:val="ListBullet"/>
      </w:pPr>
      <w:r w:rsidRPr="001B0612">
        <w:t>identification of animals using brands, tags and tattoos</w:t>
      </w:r>
    </w:p>
    <w:p w:rsidR="00000000" w:rsidRPr="001B0612" w:rsidP="001B0612">
      <w:pPr>
        <w:pStyle w:val="ListBullet"/>
      </w:pPr>
      <w:r w:rsidRPr="001B0612">
        <w:t>the requirements of the NLIS system</w:t>
      </w:r>
    </w:p>
    <w:p w:rsidR="00000000" w:rsidRPr="001B0612" w:rsidP="001B0612">
      <w:pPr>
        <w:pStyle w:val="ListBullet"/>
      </w:pPr>
      <w:r w:rsidRPr="001B0612">
        <w:t>international, national and local factors affecting the livestock market, and their implications for the enterprise</w:t>
      </w:r>
      <w:r>
        <w:t>’</w:t>
      </w:r>
      <w:r w:rsidRPr="001B0612">
        <w:t>s operations</w:t>
      </w:r>
    </w:p>
    <w:p w:rsidR="00000000" w:rsidRPr="001B0612" w:rsidP="001B0612">
      <w:pPr>
        <w:pStyle w:val="ListBullet"/>
      </w:pPr>
      <w:r w:rsidRPr="001B0612">
        <w:t>livestock classification and conformation or scoring system</w:t>
      </w:r>
    </w:p>
    <w:p w:rsidR="00000000" w:rsidRPr="001B0612" w:rsidP="001B0612">
      <w:pPr>
        <w:pStyle w:val="ListBullet"/>
      </w:pPr>
      <w:r w:rsidRPr="001B0612">
        <w:t>customer specifications and their implications for selecting and pu</w:t>
      </w:r>
      <w:r w:rsidRPr="001B0612">
        <w:t>rchasing stock, including required product or cuts, European Union (EU) closed system, Japanese ox</w:t>
      </w:r>
    </w:p>
    <w:p w:rsidR="00000000" w:rsidRPr="001B0612" w:rsidP="001B0612">
      <w:pPr>
        <w:pStyle w:val="ListBullet"/>
      </w:pPr>
      <w:r w:rsidRPr="001B0612">
        <w:t>enterprise ethical standards and the implications for operations in the livestock market</w:t>
      </w:r>
    </w:p>
    <w:p w:rsidR="00000000" w:rsidRPr="001B0612" w:rsidP="001B0612">
      <w:pPr>
        <w:pStyle w:val="ListBullet"/>
      </w:pPr>
      <w:r w:rsidRPr="001B0612">
        <w:t>producer QA programs, including the Livestock Production Assurance O</w:t>
      </w:r>
      <w:r w:rsidRPr="001B0612">
        <w:t xml:space="preserve">n-Farm Quality Assurance (LPA QA) program </w:t>
      </w:r>
      <w:r>
        <w:t>‘</w:t>
      </w:r>
    </w:p>
    <w:p w:rsidR="00000000" w:rsidRPr="001B0612" w:rsidP="001B0612">
      <w:pPr>
        <w:pStyle w:val="ListBullet"/>
      </w:pPr>
      <w:r w:rsidRPr="001B0612">
        <w:t>regulatory requirements affecting the purchase and transportation of livestock</w:t>
      </w:r>
    </w:p>
    <w:p w:rsidR="00000000" w:rsidRPr="001B0612" w:rsidP="001B0612">
      <w:pPr>
        <w:pStyle w:val="ListBullet"/>
      </w:pPr>
      <w:r w:rsidRPr="001B0612">
        <w:t>effects of transportation on livestock and product quality</w:t>
      </w:r>
    </w:p>
    <w:p w:rsidR="00000000" w:rsidRPr="001B0612" w:rsidP="001B0612">
      <w:pPr>
        <w:pStyle w:val="ListBullet"/>
      </w:pPr>
      <w:r w:rsidRPr="001B0612">
        <w:t>symptoms of infectious and non-infectious diseases to be identified or eli</w:t>
      </w:r>
      <w:r w:rsidRPr="001B0612">
        <w:t>minated when assessing livestock.</w:t>
      </w:r>
    </w:p>
    <w:p w:rsidR="00000000" w:rsidRPr="001B0612" w:rsidP="001B0612">
      <w:pPr>
        <w:pStyle w:val="AllowPageBreak"/>
      </w:pPr>
    </w:p>
    <w:p w:rsidR="00000000" w:rsidRPr="001B0612" w:rsidP="001B0612">
      <w:pPr>
        <w:pStyle w:val="Heading1"/>
      </w:pPr>
      <w:bookmarkStart w:id="4" w:name="O_1166245"/>
      <w:bookmarkEnd w:id="4"/>
      <w:r w:rsidRPr="001B0612">
        <w:t>Assessment Conditions</w:t>
      </w:r>
    </w:p>
    <w:p w:rsidR="00000000" w:rsidRPr="001B0612" w:rsidP="00F83985">
      <w:pPr>
        <w:pStyle w:val="BodyText"/>
      </w:pPr>
      <w:r w:rsidRPr="001B0612">
        <w:t>Assessment of the skills in this unit of competency must take place under the following conditions:</w:t>
      </w:r>
    </w:p>
    <w:p w:rsidR="00000000" w:rsidRPr="001B0612" w:rsidP="001B0612">
      <w:pPr>
        <w:pStyle w:val="ListBullet"/>
      </w:pPr>
      <w:r w:rsidRPr="001B0612">
        <w:t>physical conditions:</w:t>
      </w:r>
    </w:p>
    <w:p w:rsidR="00000000" w:rsidRPr="001B0612" w:rsidP="001B0612">
      <w:pPr>
        <w:pStyle w:val="ListBullet2"/>
      </w:pPr>
      <w:r w:rsidRPr="001B0612">
        <w:t>skills must be demonstrated in a meat industry workplace o</w:t>
      </w:r>
      <w:r w:rsidRPr="001B0612">
        <w:t>r an environment that accurately represents workplace conditions</w:t>
      </w:r>
    </w:p>
    <w:p w:rsidR="00000000" w:rsidRPr="001B0612" w:rsidP="001B0612">
      <w:pPr>
        <w:pStyle w:val="ListBullet"/>
      </w:pPr>
      <w:r w:rsidRPr="001B0612">
        <w:t>specifications:</w:t>
      </w:r>
    </w:p>
    <w:p w:rsidR="00000000" w:rsidRPr="001B0612" w:rsidP="001B0612">
      <w:pPr>
        <w:pStyle w:val="ListBullet2"/>
      </w:pPr>
      <w:r w:rsidRPr="001B0612">
        <w:t>access to workplace documents such as policies, procedures, processes, forms</w:t>
      </w:r>
    </w:p>
    <w:p w:rsidR="00000000" w:rsidRPr="001B0612" w:rsidP="001B0612">
      <w:pPr>
        <w:pStyle w:val="ListBullet2"/>
      </w:pPr>
      <w:r w:rsidRPr="001B0612">
        <w:t>access to specific legislation/codes of practice relevant to enterprise operations.</w:t>
      </w:r>
    </w:p>
    <w:p w:rsidR="00000000" w:rsidRPr="001B0612" w:rsidP="00F83985">
      <w:pPr>
        <w:pStyle w:val="BodyText"/>
      </w:pPr>
      <w:r w:rsidRPr="001B0612">
        <w:t>Methods of assessment must include:</w:t>
      </w:r>
    </w:p>
    <w:p w:rsidR="00000000" w:rsidRPr="001B0612" w:rsidP="001B0612">
      <w:pPr>
        <w:pStyle w:val="ListBullet"/>
      </w:pPr>
      <w:r w:rsidRPr="001B0612">
        <w:t>a third-party referee report of sustained performance at an appropriate level of authority and responsibility</w:t>
      </w:r>
    </w:p>
    <w:p w:rsidR="00000000" w:rsidRPr="001B0612" w:rsidP="001B0612">
      <w:pPr>
        <w:pStyle w:val="ListBullet"/>
      </w:pPr>
      <w:r w:rsidRPr="001B0612">
        <w:t>assignment focusing on the understanding and application of principles and theory to workplace operations</w:t>
      </w:r>
    </w:p>
    <w:p w:rsidR="00000000" w:rsidRPr="001B0612" w:rsidP="001B0612">
      <w:pPr>
        <w:pStyle w:val="ListBullet"/>
      </w:pPr>
      <w:r w:rsidRPr="001B0612">
        <w:t>sim</w:t>
      </w:r>
      <w:r w:rsidRPr="001B0612">
        <w:t>ulation or workplace projects with focus on enterprise environment and conditions.</w:t>
      </w:r>
    </w:p>
    <w:p w:rsidR="00000000" w:rsidRPr="001B0612" w:rsidP="00F83985">
      <w:pPr>
        <w:pStyle w:val="BodyText"/>
      </w:pPr>
      <w:r w:rsidRPr="001B0612">
        <w:t>Assessors of this unit must satisfy the requirements for assessors in applicable vocational education and training legislation, frameworks and/or standards.</w:t>
      </w:r>
    </w:p>
    <w:p w:rsidR="00000000" w:rsidRPr="001B0612" w:rsidP="001B0612">
      <w:pPr>
        <w:pStyle w:val="Heading1"/>
      </w:pPr>
      <w:bookmarkStart w:id="5" w:name="O_1166259"/>
      <w:bookmarkEnd w:id="5"/>
      <w:r w:rsidRPr="001B0612">
        <w:t>Links</w:t>
      </w:r>
    </w:p>
    <w:p w:rsidR="00000000" w:rsidRPr="001B0612" w:rsidP="00F83985">
      <w:pPr>
        <w:pStyle w:val="BodyText"/>
      </w:pPr>
      <w:r w:rsidRPr="001B061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51176">
        <w:rPr>
          <w:rStyle w:val="Hyperlink"/>
        </w:rPr>
        <w:t>https://vetnet.gov.au/Pages/TrainingDocs.aspx?q=5e2e56b7-698f-4822-84bb-25adbb8443a7</w:t>
      </w:r>
      <w:r>
        <w:fldChar w:fldCharType="end"/>
      </w:r>
    </w:p>
    <w:p w:rsidR="00000000" w:rsidRPr="001B0612" w:rsidP="001B0612"/>
    <w:sectPr w:rsidSect="001B06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2" w:rsidRPr="00F83985" w:rsidP="00F83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85" w:rsidP="001B0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985" w:rsidP="001B06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3985" w:rsidP="001B0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612" w:rsidRPr="00F83985" w:rsidP="00F839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85" w:rsidRPr="002D2AF8" w:rsidP="001B0612">
    <w:pPr>
      <w:pStyle w:val="Header"/>
      <w:framePr w:wrap="around"/>
    </w:pPr>
    <w:r>
      <w:fldChar w:fldCharType="begin"/>
    </w:r>
    <w:r>
      <w:instrText xml:space="preserve"> TITLE   \* MERGEFORMAT </w:instrText>
    </w:r>
    <w:r>
      <w:fldChar w:fldCharType="separate"/>
    </w:r>
    <w:r>
      <w:t>Assessment Requirements for AMPMGT605 Assess and purchase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F83985" w:rsidP="001B0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46E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00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00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612"/>
    <w:pPr>
      <w:spacing w:before="360" w:after="60"/>
      <w:outlineLvl w:val="0"/>
    </w:pPr>
    <w:rPr>
      <w:sz w:val="32"/>
    </w:rPr>
  </w:style>
  <w:style w:type="paragraph" w:styleId="Heading2">
    <w:name w:val="heading 2"/>
    <w:basedOn w:val="HeadingBase"/>
    <w:next w:val="BodyText"/>
    <w:link w:val="Heading2Char"/>
    <w:qFormat/>
    <w:rsid w:val="001B0612"/>
    <w:pPr>
      <w:keepLines/>
      <w:spacing w:before="240" w:after="120"/>
      <w:outlineLvl w:val="1"/>
    </w:pPr>
    <w:rPr>
      <w:sz w:val="28"/>
      <w:szCs w:val="40"/>
    </w:rPr>
  </w:style>
  <w:style w:type="paragraph" w:styleId="Heading3">
    <w:name w:val="heading 3"/>
    <w:basedOn w:val="HeadingBase"/>
    <w:next w:val="BodyText"/>
    <w:link w:val="Heading3Char"/>
    <w:qFormat/>
    <w:rsid w:val="001B0612"/>
    <w:pPr>
      <w:spacing w:before="180" w:after="120"/>
      <w:outlineLvl w:val="2"/>
    </w:pPr>
    <w:rPr>
      <w:spacing w:val="-10"/>
      <w:kern w:val="32"/>
    </w:rPr>
  </w:style>
  <w:style w:type="paragraph" w:styleId="Heading4">
    <w:name w:val="heading 4"/>
    <w:basedOn w:val="HeadingBase"/>
    <w:next w:val="BodyText"/>
    <w:link w:val="Heading4Char"/>
    <w:qFormat/>
    <w:rsid w:val="001B0612"/>
    <w:pPr>
      <w:spacing w:before="160" w:after="120"/>
      <w:outlineLvl w:val="3"/>
    </w:pPr>
    <w:rPr>
      <w:sz w:val="22"/>
    </w:rPr>
  </w:style>
  <w:style w:type="paragraph" w:styleId="Heading5">
    <w:name w:val="heading 5"/>
    <w:basedOn w:val="HeadingBase"/>
    <w:next w:val="Normal"/>
    <w:link w:val="Heading5Char"/>
    <w:qFormat/>
    <w:rsid w:val="001B0612"/>
    <w:pPr>
      <w:spacing w:before="80"/>
      <w:outlineLvl w:val="4"/>
    </w:pPr>
    <w:rPr>
      <w:color w:val="918585"/>
      <w:sz w:val="20"/>
    </w:rPr>
  </w:style>
  <w:style w:type="paragraph" w:styleId="Heading6">
    <w:name w:val="heading 6"/>
    <w:basedOn w:val="HeadingBase"/>
    <w:next w:val="Normal"/>
    <w:link w:val="Heading6Char"/>
    <w:qFormat/>
    <w:rsid w:val="001B0612"/>
    <w:pPr>
      <w:spacing w:before="60"/>
      <w:outlineLvl w:val="5"/>
    </w:pPr>
    <w:rPr>
      <w:color w:val="918585"/>
      <w:sz w:val="20"/>
    </w:rPr>
  </w:style>
  <w:style w:type="paragraph" w:styleId="Heading7">
    <w:name w:val="heading 7"/>
    <w:basedOn w:val="Normal"/>
    <w:next w:val="Normal"/>
    <w:link w:val="Heading7Char"/>
    <w:qFormat/>
    <w:rsid w:val="001B0612"/>
    <w:pPr>
      <w:ind w:left="720"/>
      <w:outlineLvl w:val="6"/>
    </w:pPr>
    <w:rPr>
      <w:i/>
    </w:rPr>
  </w:style>
  <w:style w:type="paragraph" w:styleId="Heading8">
    <w:name w:val="heading 8"/>
    <w:basedOn w:val="Normal"/>
    <w:next w:val="Normal"/>
    <w:link w:val="Heading8Char"/>
    <w:qFormat/>
    <w:rsid w:val="001B0612"/>
    <w:pPr>
      <w:ind w:left="720"/>
      <w:outlineLvl w:val="7"/>
    </w:pPr>
    <w:rPr>
      <w:i/>
    </w:rPr>
  </w:style>
  <w:style w:type="paragraph" w:styleId="Heading9">
    <w:name w:val="heading 9"/>
    <w:basedOn w:val="Normal"/>
    <w:next w:val="Normal"/>
    <w:link w:val="Heading9Char"/>
    <w:qFormat/>
    <w:rsid w:val="001B0612"/>
    <w:pPr>
      <w:ind w:left="720"/>
      <w:outlineLvl w:val="8"/>
    </w:pPr>
    <w:rPr>
      <w:i/>
    </w:rPr>
  </w:style>
  <w:style w:type="character" w:default="1" w:styleId="DefaultParagraphFont">
    <w:name w:val="Default Paragraph Font"/>
    <w:uiPriority w:val="1"/>
    <w:unhideWhenUsed/>
    <w:rsid w:val="001B0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612"/>
  </w:style>
  <w:style w:type="character" w:customStyle="1" w:styleId="Heading1Char">
    <w:name w:val="Heading 1 Char"/>
    <w:basedOn w:val="DefaultParagraphFont"/>
    <w:link w:val="Heading1"/>
    <w:rsid w:val="001B0612"/>
    <w:rPr>
      <w:rFonts w:ascii="Times New Roman" w:eastAsia="Times New Roman" w:hAnsi="Times New Roman" w:cs="Times New Roman"/>
      <w:b/>
      <w:sz w:val="32"/>
      <w:szCs w:val="20"/>
      <w:lang w:eastAsia="en-US"/>
    </w:rPr>
  </w:style>
  <w:style w:type="paragraph" w:styleId="BodyText">
    <w:name w:val="Body Text"/>
    <w:basedOn w:val="Normal"/>
    <w:link w:val="BodyTextChar"/>
    <w:rsid w:val="001B06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612"/>
    <w:rPr>
      <w:rFonts w:ascii="Times New Roman" w:eastAsia="Times New Roman" w:hAnsi="Times New Roman" w:cs="Times New Roman"/>
      <w:sz w:val="24"/>
      <w:lang w:eastAsia="en-US"/>
    </w:rPr>
  </w:style>
  <w:style w:type="paragraph" w:styleId="ListBullet">
    <w:name w:val="List Bullet"/>
    <w:basedOn w:val="List"/>
    <w:rsid w:val="001B0612"/>
    <w:pPr>
      <w:numPr>
        <w:numId w:val="12"/>
      </w:numPr>
      <w:tabs>
        <w:tab w:val="clear" w:pos="340"/>
      </w:tabs>
      <w:spacing w:before="40" w:after="40"/>
    </w:pPr>
  </w:style>
  <w:style w:type="paragraph" w:styleId="ListBullet2">
    <w:name w:val="List Bullet 2"/>
    <w:basedOn w:val="List2"/>
    <w:rsid w:val="001B0612"/>
    <w:pPr>
      <w:numPr>
        <w:numId w:val="13"/>
      </w:numPr>
      <w:tabs>
        <w:tab w:val="clear" w:pos="680"/>
      </w:tabs>
    </w:pPr>
  </w:style>
  <w:style w:type="paragraph" w:customStyle="1" w:styleId="SuperHeading">
    <w:name w:val="SuperHeading"/>
    <w:basedOn w:val="Normal"/>
    <w:rsid w:val="001B0612"/>
    <w:pPr>
      <w:spacing w:before="240" w:after="120"/>
      <w:outlineLvl w:val="0"/>
    </w:pPr>
    <w:rPr>
      <w:rFonts w:ascii="Times New Roman" w:hAnsi="Times New Roman"/>
      <w:b/>
      <w:sz w:val="32"/>
    </w:rPr>
  </w:style>
  <w:style w:type="paragraph" w:customStyle="1" w:styleId="AllowPageBreak">
    <w:name w:val="AllowPageBreak"/>
    <w:rsid w:val="001B06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0612"/>
    <w:rPr>
      <w:b/>
    </w:rPr>
  </w:style>
  <w:style w:type="character" w:customStyle="1" w:styleId="Heading2Char">
    <w:name w:val="Heading 2 Char"/>
    <w:basedOn w:val="DefaultParagraphFont"/>
    <w:link w:val="Heading2"/>
    <w:rsid w:val="001B0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612"/>
    <w:rPr>
      <w:rFonts w:ascii="Courier New" w:eastAsia="Times New Roman" w:hAnsi="Courier New" w:cs="Times New Roman"/>
      <w:i/>
      <w:szCs w:val="20"/>
      <w:lang w:eastAsia="en-US"/>
    </w:rPr>
  </w:style>
  <w:style w:type="paragraph" w:customStyle="1" w:styleId="HeadingBase">
    <w:name w:val="Heading Base"/>
    <w:rsid w:val="001B0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612"/>
    <w:pPr>
      <w:tabs>
        <w:tab w:val="right" w:leader="dot" w:pos="9072"/>
      </w:tabs>
      <w:ind w:left="567"/>
    </w:pPr>
    <w:rPr>
      <w:szCs w:val="22"/>
    </w:rPr>
  </w:style>
  <w:style w:type="paragraph" w:customStyle="1" w:styleId="TOCBase">
    <w:name w:val="TOC Base"/>
    <w:rsid w:val="001B0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612"/>
    <w:pPr>
      <w:tabs>
        <w:tab w:val="right" w:leader="dot" w:pos="9072"/>
      </w:tabs>
      <w:spacing w:before="40" w:after="40"/>
      <w:ind w:left="284"/>
    </w:pPr>
    <w:rPr>
      <w:rFonts w:ascii="Times New Roman" w:hAnsi="Times New Roman"/>
    </w:rPr>
  </w:style>
  <w:style w:type="paragraph" w:styleId="TOC1">
    <w:name w:val="toc 1"/>
    <w:basedOn w:val="TOCBase"/>
    <w:next w:val="Normal"/>
    <w:rsid w:val="001B0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612"/>
    <w:rPr>
      <w:rFonts w:ascii="Times New Roman" w:eastAsia="Times New Roman" w:hAnsi="Times New Roman" w:cs="Times New Roman"/>
      <w:sz w:val="16"/>
      <w:lang w:eastAsia="en-US"/>
    </w:rPr>
  </w:style>
  <w:style w:type="paragraph" w:styleId="Title">
    <w:name w:val="Title"/>
    <w:basedOn w:val="HeadingBase"/>
    <w:link w:val="TitleChar"/>
    <w:qFormat/>
    <w:rsid w:val="001B0612"/>
    <w:pPr>
      <w:spacing w:before="5040"/>
      <w:jc w:val="center"/>
    </w:pPr>
    <w:rPr>
      <w:sz w:val="48"/>
      <w:szCs w:val="72"/>
      <w:lang w:val="en-US"/>
    </w:rPr>
  </w:style>
  <w:style w:type="character" w:customStyle="1" w:styleId="TitleChar">
    <w:name w:val="Title Char"/>
    <w:basedOn w:val="DefaultParagraphFont"/>
    <w:link w:val="Title"/>
    <w:rsid w:val="001B0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612"/>
    <w:pPr>
      <w:tabs>
        <w:tab w:val="left" w:pos="3600"/>
        <w:tab w:val="left" w:pos="3958"/>
      </w:tabs>
    </w:pPr>
  </w:style>
  <w:style w:type="paragraph" w:styleId="List">
    <w:name w:val="List"/>
    <w:basedOn w:val="BodyText"/>
    <w:next w:val="BodyText"/>
    <w:rsid w:val="001B0612"/>
    <w:pPr>
      <w:tabs>
        <w:tab w:val="left" w:pos="340"/>
      </w:tabs>
      <w:spacing w:before="60" w:after="60"/>
      <w:ind w:left="340" w:hanging="340"/>
    </w:pPr>
  </w:style>
  <w:style w:type="paragraph" w:customStyle="1" w:styleId="Note">
    <w:name w:val="Note"/>
    <w:basedOn w:val="BodyText"/>
    <w:rsid w:val="001B06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0612"/>
    <w:rPr>
      <w:b/>
      <w:spacing w:val="0"/>
    </w:rPr>
  </w:style>
  <w:style w:type="paragraph" w:customStyle="1" w:styleId="SuperTitle">
    <w:name w:val="SuperTitle"/>
    <w:basedOn w:val="Title"/>
    <w:rsid w:val="001B0612"/>
    <w:pPr>
      <w:framePr w:wrap="auto" w:hAnchor="text" w:y="6049"/>
    </w:pPr>
    <w:rPr>
      <w:color w:val="000000"/>
      <w:sz w:val="40"/>
    </w:rPr>
  </w:style>
  <w:style w:type="paragraph" w:customStyle="1" w:styleId="TOCTitle">
    <w:name w:val="TOCTitle"/>
    <w:basedOn w:val="Heading1"/>
    <w:rsid w:val="001B0612"/>
    <w:pPr>
      <w:spacing w:after="240"/>
      <w:jc w:val="center"/>
      <w:outlineLvl w:val="9"/>
    </w:pPr>
    <w:rPr>
      <w:caps/>
    </w:rPr>
  </w:style>
  <w:style w:type="paragraph" w:customStyle="1" w:styleId="Version">
    <w:name w:val="Version"/>
    <w:rsid w:val="001B0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612"/>
    <w:pPr>
      <w:keepNext w:val="0"/>
      <w:tabs>
        <w:tab w:val="right" w:pos="4176"/>
      </w:tabs>
      <w:ind w:left="198" w:hanging="198"/>
    </w:pPr>
    <w:rPr>
      <w:rFonts w:ascii="Garamond" w:hAnsi="Garamond"/>
    </w:rPr>
  </w:style>
  <w:style w:type="paragraph" w:styleId="IndexHeading">
    <w:name w:val="index heading"/>
    <w:basedOn w:val="Normal"/>
    <w:next w:val="Index1"/>
    <w:semiHidden/>
    <w:rsid w:val="001B0612"/>
    <w:pPr>
      <w:spacing w:before="120" w:after="120"/>
    </w:pPr>
    <w:rPr>
      <w:rFonts w:ascii="Arial" w:hAnsi="Arial"/>
      <w:b/>
      <w:color w:val="918585"/>
      <w:sz w:val="24"/>
    </w:rPr>
  </w:style>
  <w:style w:type="paragraph" w:styleId="Header">
    <w:name w:val="header"/>
    <w:basedOn w:val="Normal"/>
    <w:link w:val="HeaderChar"/>
    <w:rsid w:val="001B0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612"/>
    <w:rPr>
      <w:rFonts w:ascii="Times New Roman" w:eastAsia="Times New Roman" w:hAnsi="Times New Roman" w:cs="Times New Roman"/>
      <w:sz w:val="16"/>
      <w:szCs w:val="20"/>
      <w:lang w:val="en-GB" w:eastAsia="en-US"/>
    </w:rPr>
  </w:style>
  <w:style w:type="paragraph" w:customStyle="1" w:styleId="Chapter">
    <w:name w:val="Chapter"/>
    <w:basedOn w:val="Normal"/>
    <w:rsid w:val="001B0612"/>
    <w:pPr>
      <w:spacing w:before="240"/>
    </w:pPr>
    <w:rPr>
      <w:rFonts w:ascii="Times New Roman" w:hAnsi="Times New Roman"/>
      <w:smallCaps/>
      <w:spacing w:val="80"/>
      <w:sz w:val="28"/>
    </w:rPr>
  </w:style>
  <w:style w:type="paragraph" w:customStyle="1" w:styleId="InChapter">
    <w:name w:val="InChapter"/>
    <w:basedOn w:val="Heading3"/>
    <w:rsid w:val="001B0612"/>
    <w:pPr>
      <w:spacing w:after="240"/>
      <w:outlineLvl w:val="9"/>
    </w:pPr>
    <w:rPr>
      <w:noProof/>
    </w:rPr>
  </w:style>
  <w:style w:type="paragraph" w:styleId="Index2">
    <w:name w:val="index 2"/>
    <w:basedOn w:val="Normal"/>
    <w:next w:val="Normal"/>
    <w:semiHidden/>
    <w:rsid w:val="001B0612"/>
    <w:pPr>
      <w:tabs>
        <w:tab w:val="right" w:pos="4176"/>
      </w:tabs>
      <w:ind w:left="568" w:hanging="284"/>
    </w:pPr>
    <w:rPr>
      <w:rFonts w:ascii="Garamond" w:hAnsi="Garamond"/>
    </w:rPr>
  </w:style>
  <w:style w:type="paragraph" w:customStyle="1" w:styleId="Byline">
    <w:name w:val="Byline"/>
    <w:rsid w:val="001B0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612"/>
    <w:pPr>
      <w:tabs>
        <w:tab w:val="clear" w:pos="3600"/>
        <w:tab w:val="clear" w:pos="3958"/>
      </w:tabs>
      <w:jc w:val="right"/>
    </w:pPr>
  </w:style>
  <w:style w:type="character" w:styleId="Emphasis">
    <w:name w:val="Emphasis"/>
    <w:basedOn w:val="DefaultParagraphFont"/>
    <w:qFormat/>
    <w:rsid w:val="001B0612"/>
    <w:rPr>
      <w:i/>
    </w:rPr>
  </w:style>
  <w:style w:type="paragraph" w:styleId="Caption">
    <w:name w:val="caption"/>
    <w:basedOn w:val="BodyText"/>
    <w:next w:val="Normal"/>
    <w:qFormat/>
    <w:rsid w:val="001B0612"/>
    <w:pPr>
      <w:framePr w:w="2268" w:hSpace="181" w:vSpace="181" w:wrap="around" w:vAnchor="text" w:hAnchor="page" w:x="1135" w:y="285" w:anchorLock="1"/>
    </w:pPr>
    <w:rPr>
      <w:i/>
    </w:rPr>
  </w:style>
  <w:style w:type="paragraph" w:customStyle="1" w:styleId="MiniTOCTitle">
    <w:name w:val="MiniTOCTitle"/>
    <w:basedOn w:val="Heading4"/>
    <w:rsid w:val="001B0612"/>
    <w:pPr>
      <w:spacing w:before="240"/>
      <w:outlineLvl w:val="9"/>
    </w:pPr>
    <w:rPr>
      <w:noProof/>
      <w:sz w:val="24"/>
    </w:rPr>
  </w:style>
  <w:style w:type="paragraph" w:customStyle="1" w:styleId="MiniTOCItem">
    <w:name w:val="MiniTOCItem"/>
    <w:basedOn w:val="ListBullet"/>
    <w:rsid w:val="001B0612"/>
    <w:pPr>
      <w:numPr>
        <w:numId w:val="0"/>
      </w:numPr>
      <w:tabs>
        <w:tab w:val="right" w:leader="dot" w:pos="6521"/>
      </w:tabs>
      <w:spacing w:before="0" w:after="0"/>
    </w:pPr>
  </w:style>
  <w:style w:type="paragraph" w:customStyle="1" w:styleId="TOFTitle">
    <w:name w:val="TOFTitle"/>
    <w:basedOn w:val="TOCTitle"/>
    <w:rsid w:val="001B0612"/>
  </w:style>
  <w:style w:type="paragraph" w:styleId="TableofFigures">
    <w:name w:val="table of figures"/>
    <w:basedOn w:val="Normal"/>
    <w:next w:val="Normal"/>
    <w:semiHidden/>
    <w:rsid w:val="001B0612"/>
    <w:pPr>
      <w:tabs>
        <w:tab w:val="right" w:leader="dot" w:pos="9072"/>
      </w:tabs>
      <w:ind w:left="970" w:hanging="403"/>
    </w:pPr>
    <w:rPr>
      <w:rFonts w:ascii="Times New Roman" w:hAnsi="Times New Roman"/>
      <w:b/>
    </w:rPr>
  </w:style>
  <w:style w:type="paragraph" w:styleId="ListNumber">
    <w:name w:val="List Number"/>
    <w:basedOn w:val="List"/>
    <w:rsid w:val="001B0612"/>
    <w:pPr>
      <w:numPr>
        <w:numId w:val="15"/>
      </w:numPr>
      <w:tabs>
        <w:tab w:val="clear" w:pos="340"/>
      </w:tabs>
    </w:pPr>
  </w:style>
  <w:style w:type="character" w:customStyle="1" w:styleId="WingdingSymbols">
    <w:name w:val="Wingding Symbols"/>
    <w:rsid w:val="001B0612"/>
    <w:rPr>
      <w:rFonts w:ascii="Wingdings" w:hAnsi="Wingdings"/>
    </w:rPr>
  </w:style>
  <w:style w:type="paragraph" w:customStyle="1" w:styleId="TableHeading">
    <w:name w:val="Table Heading"/>
    <w:basedOn w:val="HeadingBase"/>
    <w:rsid w:val="001B0612"/>
    <w:pPr>
      <w:keepLines/>
      <w:pBdr>
        <w:bottom w:val="single" w:sz="6" w:space="1" w:color="918585"/>
      </w:pBdr>
      <w:spacing w:before="240"/>
    </w:pPr>
  </w:style>
  <w:style w:type="character" w:customStyle="1" w:styleId="HotSpot">
    <w:name w:val="HotSpot"/>
    <w:rsid w:val="001B0612"/>
    <w:rPr>
      <w:color w:val="0033CC"/>
      <w:u w:val="none"/>
    </w:rPr>
  </w:style>
  <w:style w:type="paragraph" w:customStyle="1" w:styleId="BodyTextRight">
    <w:name w:val="Body Text Right"/>
    <w:basedOn w:val="BodyText"/>
    <w:rsid w:val="001B0612"/>
    <w:pPr>
      <w:spacing w:before="0" w:after="0"/>
      <w:jc w:val="right"/>
    </w:pPr>
  </w:style>
  <w:style w:type="paragraph" w:styleId="Index3">
    <w:name w:val="index 3"/>
    <w:basedOn w:val="ListNumber2"/>
    <w:next w:val="Normal"/>
    <w:semiHidden/>
    <w:rsid w:val="001B0612"/>
    <w:pPr>
      <w:numPr>
        <w:numId w:val="0"/>
      </w:numPr>
      <w:tabs>
        <w:tab w:val="right" w:leader="dot" w:pos="4176"/>
      </w:tabs>
    </w:pPr>
  </w:style>
  <w:style w:type="paragraph" w:styleId="ListNumber2">
    <w:name w:val="List Number 2"/>
    <w:basedOn w:val="List2"/>
    <w:rsid w:val="001B0612"/>
    <w:pPr>
      <w:numPr>
        <w:numId w:val="10"/>
      </w:numPr>
      <w:tabs>
        <w:tab w:val="clear" w:pos="1060"/>
      </w:tabs>
    </w:pPr>
  </w:style>
  <w:style w:type="paragraph" w:customStyle="1" w:styleId="MarginNote">
    <w:name w:val="Margin Note"/>
    <w:basedOn w:val="BodyText"/>
    <w:rsid w:val="001B0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612"/>
    <w:rPr>
      <w:sz w:val="32"/>
    </w:rPr>
  </w:style>
  <w:style w:type="paragraph" w:customStyle="1" w:styleId="HeadingProcedure">
    <w:name w:val="Heading Procedure"/>
    <w:basedOn w:val="HeadingBase"/>
    <w:next w:val="Normal"/>
    <w:rsid w:val="001B0612"/>
    <w:pPr>
      <w:tabs>
        <w:tab w:val="left" w:pos="0"/>
      </w:tabs>
      <w:spacing w:before="120" w:after="60"/>
    </w:pPr>
    <w:rPr>
      <w:i/>
      <w:color w:val="918585"/>
      <w:sz w:val="22"/>
    </w:rPr>
  </w:style>
  <w:style w:type="paragraph" w:customStyle="1" w:styleId="TableBodyText">
    <w:name w:val="Table Body Text"/>
    <w:basedOn w:val="BodyText"/>
    <w:rsid w:val="001B0612"/>
    <w:pPr>
      <w:spacing w:before="60" w:after="60"/>
    </w:pPr>
  </w:style>
  <w:style w:type="paragraph" w:styleId="ListContinue">
    <w:name w:val="List Continue"/>
    <w:basedOn w:val="List"/>
    <w:rsid w:val="001B0612"/>
    <w:pPr>
      <w:ind w:firstLine="0"/>
    </w:pPr>
  </w:style>
  <w:style w:type="paragraph" w:customStyle="1" w:styleId="ListNote">
    <w:name w:val="List Note"/>
    <w:basedOn w:val="List"/>
    <w:rsid w:val="001B0612"/>
    <w:pPr>
      <w:pBdr>
        <w:top w:val="single" w:sz="6" w:space="2" w:color="918585"/>
        <w:bottom w:val="single" w:sz="6" w:space="2" w:color="918585"/>
      </w:pBdr>
      <w:tabs>
        <w:tab w:val="left" w:pos="1021"/>
      </w:tabs>
      <w:ind w:firstLine="0"/>
    </w:pPr>
  </w:style>
  <w:style w:type="paragraph" w:customStyle="1" w:styleId="Warning">
    <w:name w:val="Warning"/>
    <w:basedOn w:val="BodyText"/>
    <w:rsid w:val="001B0612"/>
    <w:pPr>
      <w:shd w:val="clear" w:color="auto" w:fill="D9D9D9"/>
      <w:tabs>
        <w:tab w:val="left" w:pos="992"/>
      </w:tabs>
      <w:ind w:left="119" w:right="119"/>
    </w:pPr>
    <w:rPr>
      <w:sz w:val="20"/>
    </w:rPr>
  </w:style>
  <w:style w:type="paragraph" w:customStyle="1" w:styleId="MarginIcons">
    <w:name w:val="Margin Icons"/>
    <w:basedOn w:val="BodyText"/>
    <w:rsid w:val="001B0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612"/>
    <w:rPr>
      <w:rFonts w:ascii="Courier New" w:hAnsi="Courier New"/>
    </w:rPr>
  </w:style>
  <w:style w:type="paragraph" w:customStyle="1" w:styleId="NoteBullet">
    <w:name w:val="Note Bullet"/>
    <w:basedOn w:val="Note"/>
    <w:rsid w:val="001B0612"/>
    <w:pPr>
      <w:tabs>
        <w:tab w:val="clear" w:pos="680"/>
      </w:tabs>
      <w:spacing w:before="60" w:after="60"/>
    </w:pPr>
  </w:style>
  <w:style w:type="paragraph" w:customStyle="1" w:styleId="SubHeading2">
    <w:name w:val="SubHeading2"/>
    <w:basedOn w:val="HeadingBase"/>
    <w:rsid w:val="001B0612"/>
    <w:pPr>
      <w:spacing w:before="240" w:after="60"/>
    </w:pPr>
    <w:rPr>
      <w:sz w:val="20"/>
    </w:rPr>
  </w:style>
  <w:style w:type="paragraph" w:customStyle="1" w:styleId="SubHeading1">
    <w:name w:val="SubHeading1"/>
    <w:basedOn w:val="HeadingBase"/>
    <w:rsid w:val="001B0612"/>
    <w:pPr>
      <w:spacing w:before="240" w:after="60"/>
    </w:pPr>
    <w:rPr>
      <w:color w:val="918585"/>
      <w:sz w:val="22"/>
    </w:rPr>
  </w:style>
  <w:style w:type="paragraph" w:customStyle="1" w:styleId="SideHeading">
    <w:name w:val="Side Heading"/>
    <w:basedOn w:val="HeadingBase"/>
    <w:rsid w:val="001B0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612"/>
    <w:pPr>
      <w:tabs>
        <w:tab w:val="num" w:pos="360"/>
      </w:tabs>
    </w:pPr>
  </w:style>
  <w:style w:type="paragraph" w:styleId="PlainText">
    <w:name w:val="Plain Text"/>
    <w:basedOn w:val="Normal"/>
    <w:link w:val="PlainTextChar"/>
    <w:rsid w:val="001B0612"/>
    <w:rPr>
      <w:sz w:val="20"/>
    </w:rPr>
  </w:style>
  <w:style w:type="character" w:customStyle="1" w:styleId="PlainTextChar">
    <w:name w:val="Plain Text Char"/>
    <w:basedOn w:val="DefaultParagraphFont"/>
    <w:link w:val="PlainText"/>
    <w:rsid w:val="001B0612"/>
    <w:rPr>
      <w:rFonts w:ascii="Courier New" w:eastAsia="Times New Roman" w:hAnsi="Courier New" w:cs="Times New Roman"/>
      <w:sz w:val="20"/>
      <w:szCs w:val="20"/>
      <w:lang w:eastAsia="en-US"/>
    </w:rPr>
  </w:style>
  <w:style w:type="character" w:customStyle="1" w:styleId="MenuOption">
    <w:name w:val="Menu Option"/>
    <w:basedOn w:val="DefaultParagraphFont"/>
    <w:rsid w:val="001B0612"/>
    <w:rPr>
      <w:b/>
      <w:smallCaps/>
    </w:rPr>
  </w:style>
  <w:style w:type="paragraph" w:customStyle="1" w:styleId="TableListNumber">
    <w:name w:val="Table List Number"/>
    <w:basedOn w:val="ListNumber"/>
    <w:rsid w:val="001B0612"/>
    <w:pPr>
      <w:numPr>
        <w:numId w:val="0"/>
      </w:numPr>
    </w:pPr>
  </w:style>
  <w:style w:type="paragraph" w:styleId="TOC4">
    <w:name w:val="toc 4"/>
    <w:basedOn w:val="TOCBase"/>
    <w:next w:val="Normal"/>
    <w:semiHidden/>
    <w:rsid w:val="001B0612"/>
    <w:pPr>
      <w:tabs>
        <w:tab w:val="right" w:leader="dot" w:pos="9071"/>
      </w:tabs>
      <w:ind w:left="1701"/>
    </w:pPr>
  </w:style>
  <w:style w:type="paragraph" w:customStyle="1" w:styleId="ListAlpha">
    <w:name w:val="List Alpha"/>
    <w:basedOn w:val="List"/>
    <w:rsid w:val="001B0612"/>
    <w:pPr>
      <w:numPr>
        <w:numId w:val="9"/>
      </w:numPr>
    </w:pPr>
  </w:style>
  <w:style w:type="paragraph" w:customStyle="1" w:styleId="ListAlpha2">
    <w:name w:val="List Alpha 2"/>
    <w:basedOn w:val="List2"/>
    <w:rsid w:val="001B0612"/>
    <w:pPr>
      <w:numPr>
        <w:numId w:val="8"/>
      </w:numPr>
    </w:pPr>
  </w:style>
  <w:style w:type="paragraph" w:styleId="List2">
    <w:name w:val="List 2"/>
    <w:basedOn w:val="BodyText"/>
    <w:rsid w:val="001B0612"/>
    <w:pPr>
      <w:tabs>
        <w:tab w:val="left" w:pos="680"/>
      </w:tabs>
      <w:spacing w:before="60" w:after="60"/>
      <w:ind w:left="680" w:hanging="340"/>
    </w:pPr>
  </w:style>
  <w:style w:type="paragraph" w:styleId="List3">
    <w:name w:val="List 3"/>
    <w:basedOn w:val="BodyText"/>
    <w:rsid w:val="001B0612"/>
    <w:pPr>
      <w:tabs>
        <w:tab w:val="left" w:pos="1021"/>
      </w:tabs>
      <w:spacing w:before="60" w:after="60"/>
      <w:ind w:left="1020" w:hanging="340"/>
    </w:pPr>
  </w:style>
  <w:style w:type="paragraph" w:styleId="List4">
    <w:name w:val="List 4"/>
    <w:basedOn w:val="BodyText"/>
    <w:rsid w:val="001B0612"/>
    <w:pPr>
      <w:tabs>
        <w:tab w:val="left" w:pos="1361"/>
      </w:tabs>
      <w:spacing w:before="60" w:after="60"/>
      <w:ind w:left="1361" w:hanging="340"/>
    </w:pPr>
  </w:style>
  <w:style w:type="paragraph" w:styleId="List5">
    <w:name w:val="List 5"/>
    <w:basedOn w:val="BodyText"/>
    <w:rsid w:val="001B0612"/>
    <w:pPr>
      <w:tabs>
        <w:tab w:val="left" w:pos="1701"/>
      </w:tabs>
      <w:spacing w:before="60" w:after="60"/>
      <w:ind w:left="1701" w:hanging="340"/>
    </w:pPr>
  </w:style>
  <w:style w:type="paragraph" w:styleId="ListBullet3">
    <w:name w:val="List Bullet 3"/>
    <w:basedOn w:val="List3"/>
    <w:rsid w:val="001B0612"/>
    <w:pPr>
      <w:numPr>
        <w:numId w:val="14"/>
      </w:numPr>
      <w:tabs>
        <w:tab w:val="clear" w:pos="1021"/>
      </w:tabs>
      <w:ind w:left="1037" w:hanging="357"/>
    </w:pPr>
  </w:style>
  <w:style w:type="paragraph" w:styleId="ListBullet4">
    <w:name w:val="List Bullet 4"/>
    <w:basedOn w:val="List4"/>
    <w:rsid w:val="001B0612"/>
    <w:pPr>
      <w:numPr>
        <w:numId w:val="3"/>
      </w:numPr>
      <w:tabs>
        <w:tab w:val="clear" w:pos="1361"/>
      </w:tabs>
    </w:pPr>
  </w:style>
  <w:style w:type="paragraph" w:styleId="ListBullet5">
    <w:name w:val="List Bullet 5"/>
    <w:basedOn w:val="List5"/>
    <w:rsid w:val="001B0612"/>
    <w:pPr>
      <w:numPr>
        <w:numId w:val="4"/>
      </w:numPr>
    </w:pPr>
  </w:style>
  <w:style w:type="paragraph" w:styleId="ListContinue2">
    <w:name w:val="List Continue 2"/>
    <w:basedOn w:val="List2"/>
    <w:rsid w:val="001B0612"/>
    <w:pPr>
      <w:ind w:firstLine="0"/>
    </w:pPr>
  </w:style>
  <w:style w:type="paragraph" w:styleId="ListContinue3">
    <w:name w:val="List Continue 3"/>
    <w:basedOn w:val="List3"/>
    <w:rsid w:val="001B0612"/>
    <w:pPr>
      <w:ind w:left="1021" w:firstLine="0"/>
    </w:pPr>
  </w:style>
  <w:style w:type="paragraph" w:styleId="ListContinue4">
    <w:name w:val="List Continue 4"/>
    <w:basedOn w:val="List4"/>
    <w:rsid w:val="001B0612"/>
    <w:pPr>
      <w:ind w:firstLine="0"/>
    </w:pPr>
  </w:style>
  <w:style w:type="paragraph" w:styleId="ListContinue5">
    <w:name w:val="List Continue 5"/>
    <w:basedOn w:val="List5"/>
    <w:rsid w:val="001B0612"/>
    <w:pPr>
      <w:ind w:firstLine="0"/>
    </w:pPr>
  </w:style>
  <w:style w:type="paragraph" w:styleId="ListNumber3">
    <w:name w:val="List Number 3"/>
    <w:basedOn w:val="List3"/>
    <w:rsid w:val="001B0612"/>
    <w:pPr>
      <w:numPr>
        <w:numId w:val="5"/>
      </w:numPr>
    </w:pPr>
  </w:style>
  <w:style w:type="paragraph" w:styleId="ListNumber4">
    <w:name w:val="List Number 4"/>
    <w:basedOn w:val="List4"/>
    <w:rsid w:val="001B0612"/>
    <w:pPr>
      <w:numPr>
        <w:numId w:val="6"/>
      </w:numPr>
    </w:pPr>
  </w:style>
  <w:style w:type="paragraph" w:styleId="ListNumber5">
    <w:name w:val="List Number 5"/>
    <w:basedOn w:val="List5"/>
    <w:rsid w:val="001B0612"/>
    <w:pPr>
      <w:numPr>
        <w:numId w:val="7"/>
      </w:numPr>
    </w:pPr>
  </w:style>
  <w:style w:type="paragraph" w:styleId="BlockText">
    <w:name w:val="Block Text"/>
    <w:basedOn w:val="Normal"/>
    <w:rsid w:val="001B0612"/>
    <w:pPr>
      <w:spacing w:after="120"/>
      <w:ind w:left="1440" w:right="1440"/>
    </w:pPr>
  </w:style>
  <w:style w:type="character" w:customStyle="1" w:styleId="Subscript">
    <w:name w:val="Subscript"/>
    <w:basedOn w:val="DefaultParagraphFont"/>
    <w:rsid w:val="001B0612"/>
    <w:rPr>
      <w:sz w:val="16"/>
      <w:vertAlign w:val="subscript"/>
    </w:rPr>
  </w:style>
  <w:style w:type="character" w:customStyle="1" w:styleId="Superscript">
    <w:name w:val="Superscript"/>
    <w:basedOn w:val="DefaultParagraphFont"/>
    <w:rsid w:val="001B0612"/>
    <w:rPr>
      <w:sz w:val="16"/>
      <w:vertAlign w:val="superscript"/>
    </w:rPr>
  </w:style>
  <w:style w:type="character" w:customStyle="1" w:styleId="Symbols">
    <w:name w:val="Symbols"/>
    <w:basedOn w:val="DefaultParagraphFont"/>
    <w:rsid w:val="001B0612"/>
    <w:rPr>
      <w:rFonts w:ascii="Symbol" w:hAnsi="Symbol"/>
    </w:rPr>
  </w:style>
  <w:style w:type="character" w:customStyle="1" w:styleId="MenuOptions">
    <w:name w:val="Menu Options"/>
    <w:basedOn w:val="DefaultParagraphFont"/>
    <w:rsid w:val="001B0612"/>
    <w:rPr>
      <w:rFonts w:ascii="Arial Narrow" w:hAnsi="Arial Narrow"/>
      <w:smallCaps/>
    </w:rPr>
  </w:style>
  <w:style w:type="character" w:customStyle="1" w:styleId="Buttons">
    <w:name w:val="Buttons"/>
    <w:basedOn w:val="DefaultParagraphFont"/>
    <w:rsid w:val="001B0612"/>
    <w:rPr>
      <w:b/>
    </w:rPr>
  </w:style>
  <w:style w:type="character" w:customStyle="1" w:styleId="Underlined">
    <w:name w:val="Underlined"/>
    <w:basedOn w:val="DefaultParagraphFont"/>
    <w:rsid w:val="001B0612"/>
    <w:rPr>
      <w:u w:val="single"/>
    </w:rPr>
  </w:style>
  <w:style w:type="paragraph" w:customStyle="1" w:styleId="TableBodyTextRight">
    <w:name w:val="Table Body Text Right"/>
    <w:basedOn w:val="TableBodyText"/>
    <w:rsid w:val="001B0612"/>
    <w:pPr>
      <w:widowControl w:val="0"/>
      <w:autoSpaceDE w:val="0"/>
      <w:autoSpaceDN w:val="0"/>
      <w:adjustRightInd w:val="0"/>
      <w:jc w:val="right"/>
    </w:pPr>
    <w:rPr>
      <w:rFonts w:cs="Arial"/>
      <w:szCs w:val="18"/>
    </w:rPr>
  </w:style>
  <w:style w:type="paragraph" w:customStyle="1" w:styleId="CopyrightText">
    <w:name w:val="Copyright Text"/>
    <w:basedOn w:val="BodyText"/>
    <w:rsid w:val="001B0612"/>
    <w:rPr>
      <w:sz w:val="18"/>
    </w:rPr>
  </w:style>
  <w:style w:type="paragraph" w:customStyle="1" w:styleId="BodySmallRight">
    <w:name w:val="Body Small Right"/>
    <w:basedOn w:val="BodyTextRight"/>
    <w:rsid w:val="001B0612"/>
    <w:rPr>
      <w:sz w:val="18"/>
      <w:szCs w:val="18"/>
    </w:rPr>
  </w:style>
  <w:style w:type="paragraph" w:customStyle="1" w:styleId="MarginEdition">
    <w:name w:val="Margin Edition"/>
    <w:basedOn w:val="MarginNote"/>
    <w:rsid w:val="001B0612"/>
    <w:pPr>
      <w:spacing w:before="0" w:after="0"/>
    </w:pPr>
    <w:rPr>
      <w:rFonts w:ascii="Times New Roman" w:hAnsi="Times New Roman"/>
      <w:color w:val="999999"/>
    </w:rPr>
  </w:style>
  <w:style w:type="paragraph" w:customStyle="1" w:styleId="Spacer">
    <w:name w:val="Spacer"/>
    <w:basedOn w:val="Normal"/>
    <w:rsid w:val="001B0612"/>
    <w:rPr>
      <w:sz w:val="2"/>
      <w:szCs w:val="2"/>
    </w:rPr>
  </w:style>
  <w:style w:type="character" w:customStyle="1" w:styleId="Small">
    <w:name w:val="Small"/>
    <w:basedOn w:val="DefaultParagraphFont"/>
    <w:rsid w:val="001B0612"/>
    <w:rPr>
      <w:sz w:val="16"/>
    </w:rPr>
  </w:style>
  <w:style w:type="paragraph" w:customStyle="1" w:styleId="WideTable">
    <w:name w:val="Wide Table"/>
    <w:basedOn w:val="Normal"/>
    <w:rsid w:val="001B0612"/>
    <w:pPr>
      <w:ind w:left="-1418"/>
    </w:pPr>
    <w:rPr>
      <w:sz w:val="2"/>
      <w:szCs w:val="2"/>
    </w:rPr>
  </w:style>
  <w:style w:type="character" w:styleId="PageNumber">
    <w:name w:val="page number"/>
    <w:basedOn w:val="DefaultParagraphFont"/>
    <w:rsid w:val="001B0612"/>
  </w:style>
  <w:style w:type="paragraph" w:styleId="Quote">
    <w:name w:val="Quote"/>
    <w:basedOn w:val="Heading1"/>
    <w:link w:val="QuoteChar"/>
    <w:qFormat/>
    <w:rsid w:val="001B0612"/>
    <w:rPr>
      <w:b w:val="0"/>
      <w:sz w:val="72"/>
      <w:szCs w:val="72"/>
      <w:lang w:val="en-NZ"/>
    </w:rPr>
  </w:style>
  <w:style w:type="character" w:customStyle="1" w:styleId="QuoteChar">
    <w:name w:val="Quote Char"/>
    <w:basedOn w:val="DefaultParagraphFont"/>
    <w:link w:val="Quote"/>
    <w:rsid w:val="001B0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612"/>
    <w:pPr>
      <w:pageBreakBefore/>
    </w:pPr>
  </w:style>
  <w:style w:type="paragraph" w:customStyle="1" w:styleId="Border">
    <w:name w:val="Border"/>
    <w:basedOn w:val="Normal"/>
    <w:qFormat/>
    <w:rsid w:val="001B0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612"/>
    <w:rPr>
      <w:b/>
      <w:bCs/>
      <w:i/>
      <w:iCs/>
      <w:color w:val="auto"/>
    </w:rPr>
  </w:style>
  <w:style w:type="paragraph" w:styleId="IntenseQuote">
    <w:name w:val="Intense Quote"/>
    <w:basedOn w:val="Normal"/>
    <w:next w:val="Normal"/>
    <w:link w:val="IntenseQuoteChar"/>
    <w:uiPriority w:val="30"/>
    <w:qFormat/>
    <w:rsid w:val="001B0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612"/>
    <w:rPr>
      <w:smallCaps/>
      <w:color w:val="auto"/>
      <w:u w:val="single"/>
    </w:rPr>
  </w:style>
  <w:style w:type="character" w:styleId="IntenseReference">
    <w:name w:val="Intense Reference"/>
    <w:basedOn w:val="DefaultParagraphFont"/>
    <w:uiPriority w:val="32"/>
    <w:qFormat/>
    <w:rsid w:val="001B0612"/>
    <w:rPr>
      <w:b/>
      <w:bCs/>
      <w:smallCaps/>
      <w:color w:val="auto"/>
      <w:spacing w:val="5"/>
      <w:u w:val="single"/>
    </w:rPr>
  </w:style>
  <w:style w:type="paragraph" w:customStyle="1" w:styleId="2ColumnHeading">
    <w:name w:val="2Column Heading"/>
    <w:basedOn w:val="BodyText"/>
    <w:qFormat/>
    <w:rsid w:val="001B0612"/>
    <w:pPr>
      <w:spacing w:after="60"/>
      <w:ind w:left="-2268"/>
    </w:pPr>
    <w:rPr>
      <w:b/>
    </w:rPr>
  </w:style>
  <w:style w:type="paragraph" w:customStyle="1" w:styleId="Heading1TOC">
    <w:name w:val="Heading1 TOC"/>
    <w:basedOn w:val="Normal"/>
    <w:qFormat/>
    <w:rsid w:val="001B0612"/>
    <w:pPr>
      <w:spacing w:before="240" w:after="120"/>
    </w:pPr>
    <w:rPr>
      <w:rFonts w:ascii="Times New Roman" w:hAnsi="Times New Roman"/>
      <w:b/>
      <w:sz w:val="32"/>
    </w:rPr>
  </w:style>
  <w:style w:type="paragraph" w:customStyle="1" w:styleId="Heading2TOC">
    <w:name w:val="Heading2 TOC"/>
    <w:basedOn w:val="Normal"/>
    <w:qFormat/>
    <w:rsid w:val="001B0612"/>
    <w:pPr>
      <w:spacing w:before="240" w:after="60"/>
    </w:pPr>
    <w:rPr>
      <w:rFonts w:ascii="Times New Roman" w:hAnsi="Times New Roman"/>
      <w:b/>
      <w:sz w:val="28"/>
    </w:rPr>
  </w:style>
  <w:style w:type="character" w:customStyle="1" w:styleId="Underline">
    <w:name w:val="Underline"/>
    <w:basedOn w:val="DefaultParagraphFont"/>
    <w:qFormat/>
    <w:rsid w:val="001B0612"/>
    <w:rPr>
      <w:u w:val="single"/>
    </w:rPr>
  </w:style>
  <w:style w:type="character" w:customStyle="1" w:styleId="BoldandItalics">
    <w:name w:val="Bold and Italics"/>
    <w:qFormat/>
    <w:rsid w:val="001B0612"/>
    <w:rPr>
      <w:b/>
      <w:i/>
      <w:u w:val="none"/>
    </w:rPr>
  </w:style>
  <w:style w:type="paragraph" w:styleId="BalloonText">
    <w:name w:val="Balloon Text"/>
    <w:basedOn w:val="Normal"/>
    <w:link w:val="BalloonTextChar"/>
    <w:rsid w:val="001B0612"/>
    <w:rPr>
      <w:rFonts w:ascii="Tahoma" w:hAnsi="Tahoma" w:cs="Tahoma"/>
      <w:sz w:val="16"/>
      <w:szCs w:val="16"/>
    </w:rPr>
  </w:style>
  <w:style w:type="character" w:customStyle="1" w:styleId="BalloonTextChar">
    <w:name w:val="Balloon Text Char"/>
    <w:basedOn w:val="DefaultParagraphFont"/>
    <w:link w:val="BalloonText"/>
    <w:rsid w:val="001B0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6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612"/>
    <w:rPr>
      <w:b/>
      <w:color w:val="660033"/>
      <w:spacing w:val="0"/>
    </w:rPr>
  </w:style>
  <w:style w:type="paragraph" w:customStyle="1" w:styleId="Nameditemlist">
    <w:name w:val="Named item list"/>
    <w:basedOn w:val="BodyText"/>
    <w:qFormat/>
    <w:rsid w:val="001B0612"/>
    <w:pPr>
      <w:tabs>
        <w:tab w:val="left" w:pos="2835"/>
      </w:tabs>
      <w:ind w:left="2835" w:hanging="2835"/>
    </w:pPr>
  </w:style>
  <w:style w:type="paragraph" w:customStyle="1" w:styleId="BodyTextnopadding">
    <w:name w:val="Body Text no padding"/>
    <w:basedOn w:val="BodyText"/>
    <w:qFormat/>
    <w:rsid w:val="001B0612"/>
    <w:pPr>
      <w:spacing w:before="0" w:after="0"/>
    </w:pPr>
  </w:style>
  <w:style w:type="character" w:styleId="Hyperlink">
    <w:name w:val="Hyperlink"/>
    <w:basedOn w:val="DefaultParagraphFont"/>
    <w:uiPriority w:val="99"/>
    <w:unhideWhenUsed/>
    <w:rsid w:val="00F839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4640</Characters>
  <Application>Microsoft Office Word</Application>
  <DocSecurity>0</DocSecurity>
  <Lines>100</Lines>
  <Paragraphs>66</Paragraphs>
  <ScaleCrop>false</ScaleCrop>
  <Company>Author-it Software Corporation Ltd.</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AMPMGT605 Assess and purchase livestock</dc:title>
  <dc:subject>Approved</dc:subject>
  <dc:creator>Skills Insight</dc:creator>
  <cp:keywords>Release: 2</cp:keywords>
  <dc:description>Review Date: 12 April 2008</dc:description>
  <cp:lastModifiedBy>HSD_TPCMSd.prod</cp:lastModifiedBy>
  <cp:revision>3</cp:revision>
  <dcterms:created xsi:type="dcterms:W3CDTF">2025-02-21T06:49:00Z</dcterms:created>
  <dcterms:modified xsi:type="dcterms:W3CDTF">2025-02-21T06:49:00Z</dcterms:modified>
</cp:coreProperties>
</file>