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7FF" w:rsidP="009C17FF">
      <w:pPr>
        <w:pStyle w:val="Title"/>
      </w:pPr>
      <w:r>
        <w:fldChar w:fldCharType="begin"/>
      </w:r>
      <w:r>
        <w:instrText xml:space="preserve"> TITLE   \* MERGEFORMAT </w:instrText>
      </w:r>
      <w:r>
        <w:fldChar w:fldCharType="separate"/>
      </w:r>
      <w:r>
        <w:t>AMPMGT601 Benchmark to manage and improve enterprise performance</w:t>
      </w:r>
      <w:r>
        <w:fldChar w:fldCharType="end"/>
      </w:r>
    </w:p>
    <w:p w:rsidR="009C17FF" w:rsidP="009C17FF">
      <w:pPr>
        <w:pStyle w:val="Version"/>
        <w:sectPr w:rsidSect="00DE58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5805" w:rsidP="00DE5805">
      <w:pPr>
        <w:pStyle w:val="SuperHeading"/>
      </w:pPr>
      <w:r w:rsidRPr="00DE5805">
        <w:t>AMPMGT601 Benc</w:t>
      </w:r>
      <w:r w:rsidRPr="00DE5805">
        <w:t>hmark to manage and improve enterprise performance</w:t>
      </w:r>
    </w:p>
    <w:p w:rsidR="00000000" w:rsidRPr="00DE5805" w:rsidP="00DE5805">
      <w:pPr>
        <w:pStyle w:val="Heading1"/>
      </w:pPr>
      <w:bookmarkStart w:id="1" w:name="O_1166189"/>
      <w:bookmarkEnd w:id="1"/>
      <w:r w:rsidRPr="00DE5805">
        <w:t>Modification History</w:t>
      </w:r>
    </w:p>
    <w:tbl>
      <w:tblPr>
        <w:tblW w:w="9520" w:type="dxa"/>
        <w:tblLayout w:type="fixed"/>
        <w:tblCellMar>
          <w:left w:w="62" w:type="dxa"/>
          <w:right w:w="62" w:type="dxa"/>
        </w:tblCellMar>
        <w:tblLook w:val="0000"/>
      </w:tblPr>
      <w:tblGrid>
        <w:gridCol w:w="2581"/>
        <w:gridCol w:w="6939"/>
      </w:tblGrid>
      <w:tr w:rsidTr="00DE580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Bold"/>
              <w:rPr>
                <w:lang w:val="en-NZ"/>
              </w:rPr>
            </w:pPr>
            <w:r w:rsidRPr="00DE580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Bold"/>
              <w:rPr>
                <w:lang w:val="en-NZ"/>
              </w:rPr>
            </w:pPr>
            <w:r w:rsidRPr="00DE5805">
              <w:t>Comments</w:t>
            </w:r>
          </w:p>
        </w:tc>
      </w:tr>
      <w:tr w:rsidTr="00DE580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
              <w:rPr>
                <w:lang w:val="en-NZ"/>
              </w:rPr>
            </w:pPr>
            <w:r w:rsidRPr="00DE580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
              <w:rPr>
                <w:lang w:val="en-NZ"/>
              </w:rPr>
            </w:pPr>
            <w:r w:rsidRPr="00DE5805">
              <w:t>This version released with AMP Australian Meat Processing Training Package Version 6.0.</w:t>
            </w:r>
          </w:p>
        </w:tc>
      </w:tr>
      <w:tr w:rsidTr="00DE580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
              <w:rPr>
                <w:lang w:val="en-NZ"/>
              </w:rPr>
            </w:pPr>
            <w:r w:rsidRPr="00DE580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805" w:rsidP="00DE5805">
            <w:pPr>
              <w:pStyle w:val="BodyText"/>
            </w:pPr>
            <w:r w:rsidRPr="00DE5805">
              <w:t>This</w:t>
            </w:r>
            <w:r w:rsidRPr="00DE5805">
              <w:t xml:space="preserve"> version released with AMP Australian Meat Processing Training Package Version 1.0.</w:t>
            </w:r>
          </w:p>
        </w:tc>
      </w:tr>
    </w:tbl>
    <w:p w:rsidR="00000000" w:rsidRPr="00DE5805" w:rsidP="00DE5805">
      <w:pPr>
        <w:pStyle w:val="BodyText"/>
      </w:pPr>
    </w:p>
    <w:p w:rsidR="00000000" w:rsidRPr="00DE5805" w:rsidP="00DE5805">
      <w:pPr>
        <w:pStyle w:val="AllowPageBreak"/>
      </w:pPr>
    </w:p>
    <w:p w:rsidR="00000000" w:rsidRPr="00DE5805" w:rsidP="00DE5805">
      <w:pPr>
        <w:pStyle w:val="Heading1"/>
      </w:pPr>
      <w:bookmarkStart w:id="2" w:name="O_1166188"/>
      <w:bookmarkEnd w:id="2"/>
      <w:r w:rsidRPr="00DE5805">
        <w:t>Application</w:t>
      </w:r>
    </w:p>
    <w:p w:rsidR="00000000" w:rsidRPr="00DE5805" w:rsidP="009C17FF">
      <w:pPr>
        <w:pStyle w:val="BodyText"/>
      </w:pPr>
      <w:r w:rsidRPr="00DE5805">
        <w:t>This unit describes the skills and knowledge required to conduct benchmarking exercises through the identification of appropriate benchmark</w:t>
      </w:r>
      <w:r w:rsidRPr="00DE5805">
        <w:t>s. It also describes the skills required to use benchmarking to focus enterprise operations and improve performance. In the meat industry, benchmarking is a tool for informing, measuring and developing an enterprise</w:t>
      </w:r>
      <w:r>
        <w:t>’</w:t>
      </w:r>
      <w:r w:rsidRPr="00DE5805">
        <w:t>s performance.</w:t>
      </w:r>
    </w:p>
    <w:p w:rsidR="00000000" w:rsidRPr="00DE5805" w:rsidP="009C17FF">
      <w:pPr>
        <w:pStyle w:val="BodyText"/>
      </w:pPr>
      <w:r w:rsidRPr="00DE5805">
        <w:t>This unit is suitable for</w:t>
      </w:r>
      <w:r w:rsidRPr="00DE5805">
        <w:t xml:space="preserve"> all managers working in a meat industry context, and supports them in fulfilling their responsibility to measure, evaluate and improve enterprise performance. This unit is applicable to engineers, refrigeration/chiller managers, production and operations </w:t>
      </w:r>
      <w:r w:rsidRPr="00DE5805">
        <w:t>managers, feedlot managers, and workplace health and safety, environment, quality, human resources (HR), finance, livestock, and logistics managers.</w:t>
      </w:r>
    </w:p>
    <w:p w:rsidR="00000000" w:rsidRPr="00DE5805" w:rsidP="009C17FF">
      <w:pPr>
        <w:pStyle w:val="BodyText"/>
      </w:pPr>
      <w:r w:rsidRPr="00DE5805">
        <w:t>At this level, individuals exercise considerable responsibility and accountability within enterprise struct</w:t>
      </w:r>
      <w:r w:rsidRPr="00DE5805">
        <w:t>ures and are required to make primary contributions to the values, goals and operations of the enterprise. They will typically have responsibility for establishing and reviewing systems for their site or department. They may work with the assistance of ext</w:t>
      </w:r>
      <w:r w:rsidRPr="00DE5805">
        <w:t>ernal experts to develop plans and strategies.</w:t>
      </w:r>
    </w:p>
    <w:p w:rsidR="00000000" w:rsidRPr="00DE5805" w:rsidP="009C17FF">
      <w:pPr>
        <w:pStyle w:val="BodyText"/>
      </w:pPr>
      <w:r w:rsidRPr="00DE5805">
        <w:t>This unit must be delivered using Australian meat industry standards and regulations.</w:t>
      </w:r>
    </w:p>
    <w:p w:rsidR="00000000" w:rsidRPr="00DE5805" w:rsidP="009C17FF">
      <w:pPr>
        <w:pStyle w:val="BodyText"/>
      </w:pPr>
      <w:r w:rsidRPr="00DE5805">
        <w:t>No licensing, legislative or certification requirements are known to apply to this unit at the time of publication.</w:t>
      </w:r>
    </w:p>
    <w:p w:rsidR="00000000" w:rsidRPr="00DE5805" w:rsidP="00DE5805">
      <w:pPr>
        <w:pStyle w:val="Heading1"/>
      </w:pPr>
      <w:bookmarkStart w:id="3" w:name="O_1166187"/>
      <w:bookmarkEnd w:id="3"/>
      <w:r w:rsidRPr="00DE5805">
        <w:t>Pre-requisite Unit</w:t>
      </w:r>
    </w:p>
    <w:p w:rsidR="00000000" w:rsidRPr="00DE5805" w:rsidP="009C17FF">
      <w:pPr>
        <w:pStyle w:val="BodyText"/>
      </w:pPr>
      <w:r w:rsidRPr="00DE5805">
        <w:t>Nil</w:t>
      </w:r>
    </w:p>
    <w:p w:rsidR="00000000" w:rsidRPr="00DE5805" w:rsidP="00DE5805">
      <w:pPr>
        <w:pStyle w:val="Heading1"/>
      </w:pPr>
      <w:bookmarkStart w:id="4" w:name="O_1166186"/>
      <w:bookmarkEnd w:id="4"/>
      <w:r w:rsidRPr="00DE5805">
        <w:t>Unit Sector</w:t>
      </w:r>
    </w:p>
    <w:p w:rsidR="00000000" w:rsidRPr="00DE5805" w:rsidP="00DE5805">
      <w:pPr>
        <w:pStyle w:val="Heading1"/>
      </w:pPr>
      <w:bookmarkStart w:id="5" w:name="O_1166185"/>
      <w:bookmarkEnd w:id="5"/>
      <w:r w:rsidRPr="00DE5805">
        <w:t>Elements and Performance Criteria</w:t>
      </w:r>
    </w:p>
    <w:tbl>
      <w:tblPr>
        <w:tblW w:w="9520" w:type="dxa"/>
        <w:tblLayout w:type="fixed"/>
        <w:tblCellMar>
          <w:left w:w="62" w:type="dxa"/>
          <w:right w:w="62" w:type="dxa"/>
        </w:tblCellMar>
        <w:tblLook w:val="0000"/>
      </w:tblPr>
      <w:tblGrid>
        <w:gridCol w:w="2580"/>
        <w:gridCol w:w="6940"/>
      </w:tblGrid>
      <w:tr w:rsidTr="009C17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5805">
            <w:pPr>
              <w:pStyle w:val="BodyTextBold"/>
              <w:rPr>
                <w:lang w:val="en-NZ"/>
              </w:rPr>
            </w:pPr>
            <w:r w:rsidRPr="00DE580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5805">
            <w:pPr>
              <w:pStyle w:val="BodyTextBold"/>
              <w:rPr>
                <w:lang w:val="en-NZ"/>
              </w:rPr>
            </w:pPr>
            <w:r w:rsidRPr="00DE5805">
              <w:t>Performance Criteria</w:t>
            </w:r>
          </w:p>
        </w:tc>
      </w:tr>
      <w:tr w:rsidTr="009C17F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5805" w:rsidP="00DE5805">
            <w:pPr>
              <w:pStyle w:val="BodyText"/>
            </w:pPr>
            <w:r w:rsidRPr="00DE580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
              <w:rPr>
                <w:lang w:val="en-NZ"/>
              </w:rPr>
            </w:pPr>
            <w:r w:rsidRPr="00DE5805">
              <w:rPr>
                <w:rStyle w:val="Emphasis"/>
              </w:rPr>
              <w:t>Performance criteria describe the performance needed to dem</w:t>
            </w:r>
            <w:r w:rsidRPr="00DE5805">
              <w:rPr>
                <w:rStyle w:val="Emphasis"/>
              </w:rPr>
              <w:t>onstrate achievement of the element.</w:t>
            </w:r>
          </w:p>
        </w:tc>
      </w:tr>
      <w:tr w:rsidTr="009C17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
              <w:rPr>
                <w:lang w:val="en-NZ"/>
              </w:rPr>
            </w:pPr>
            <w:r w:rsidRPr="00DE5805">
              <w:t>1. Identify the need for benchmarking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805" w:rsidP="00DE5805">
            <w:pPr>
              <w:pStyle w:val="BodyText"/>
            </w:pPr>
            <w:r w:rsidRPr="00DE5805">
              <w:t>1.1 Identify benchmarking as a tool for achieving strategic goals in enterprise planning processes</w:t>
            </w:r>
          </w:p>
          <w:p w:rsidR="00000000" w:rsidRPr="00DE5805" w:rsidP="00DE5805">
            <w:pPr>
              <w:pStyle w:val="BodyText"/>
            </w:pPr>
            <w:r w:rsidRPr="00DE5805">
              <w:t xml:space="preserve">1.2 Analyse customer requirements, perceptions and satisfaction data to identify </w:t>
            </w:r>
            <w:r w:rsidRPr="00DE5805">
              <w:t>the need for improvement</w:t>
            </w:r>
          </w:p>
          <w:p w:rsidR="00000000" w:rsidRPr="00DE5805" w:rsidP="00DE5805">
            <w:pPr>
              <w:pStyle w:val="BodyText"/>
            </w:pPr>
            <w:r w:rsidRPr="00DE5805">
              <w:t>1.3 Analyse competitors</w:t>
            </w:r>
            <w:r>
              <w:t>’</w:t>
            </w:r>
            <w:r w:rsidRPr="00DE5805">
              <w:t xml:space="preserve"> products or processes to identify the need for improvement</w:t>
            </w:r>
          </w:p>
          <w:p w:rsidR="00000000" w:rsidRPr="00DE5805" w:rsidP="00DE5805">
            <w:pPr>
              <w:pStyle w:val="BodyText"/>
            </w:pPr>
            <w:r w:rsidRPr="00DE5805">
              <w:t>1.4 Analyse company processes to determine potential improvements to efficiency</w:t>
            </w:r>
          </w:p>
          <w:p w:rsidR="00000000" w:rsidP="00DE5805">
            <w:pPr>
              <w:pStyle w:val="BodyText"/>
              <w:rPr>
                <w:lang w:val="en-NZ"/>
              </w:rPr>
            </w:pPr>
            <w:r w:rsidRPr="00DE5805">
              <w:t>1.5 Analyse regulatory requirements to identify the need for improvement</w:t>
            </w:r>
          </w:p>
        </w:tc>
      </w:tr>
      <w:tr w:rsidTr="009C17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
              <w:rPr>
                <w:lang w:val="en-NZ"/>
              </w:rPr>
            </w:pPr>
            <w:r w:rsidRPr="00DE5805">
              <w:t>2. Prepare for benchmarking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805" w:rsidP="00DE5805">
            <w:pPr>
              <w:pStyle w:val="BodyText"/>
            </w:pPr>
            <w:r w:rsidRPr="00DE5805">
              <w:t>2.1 Determine scope and parameters of the benchmarking exercise according to enterprise priorities and plans</w:t>
            </w:r>
          </w:p>
          <w:p w:rsidR="00000000" w:rsidRPr="00DE5805" w:rsidP="00DE5805">
            <w:pPr>
              <w:pStyle w:val="BodyText"/>
            </w:pPr>
            <w:r w:rsidRPr="00DE5805">
              <w:t>2.2 Estimate benchmarking resource requiremen</w:t>
            </w:r>
            <w:r w:rsidRPr="00DE5805">
              <w:t>ts and include them in budgets and operational plans</w:t>
            </w:r>
          </w:p>
          <w:p w:rsidR="00000000" w:rsidRPr="00DE5805" w:rsidP="00DE5805">
            <w:pPr>
              <w:pStyle w:val="BodyText"/>
            </w:pPr>
            <w:r w:rsidRPr="00DE5805">
              <w:t>2.3 Plan benchmarking strategies around realistic timeframes and enterprise planning cycles</w:t>
            </w:r>
          </w:p>
          <w:p w:rsidR="00000000" w:rsidRPr="00DE5805" w:rsidP="00DE5805">
            <w:pPr>
              <w:pStyle w:val="BodyText"/>
            </w:pPr>
            <w:r w:rsidRPr="00DE5805">
              <w:t>2.4 Identify and plan software, communication and mathematical requirements</w:t>
            </w:r>
          </w:p>
          <w:p w:rsidR="00000000" w:rsidRPr="00DE5805" w:rsidP="00DE5805">
            <w:pPr>
              <w:pStyle w:val="BodyText"/>
            </w:pPr>
            <w:r w:rsidRPr="00DE5805">
              <w:t>2.5 Develop benchmarking goals in c</w:t>
            </w:r>
            <w:r w:rsidRPr="00DE5805">
              <w:t>onsultation with stakeholders</w:t>
            </w:r>
          </w:p>
          <w:p w:rsidR="00000000" w:rsidRPr="00DE5805" w:rsidP="00DE5805">
            <w:pPr>
              <w:pStyle w:val="BodyText"/>
            </w:pPr>
            <w:r w:rsidRPr="00DE5805">
              <w:t>2.6 Select benchmarking teams according to agreed criteria</w:t>
            </w:r>
          </w:p>
          <w:p w:rsidR="00000000" w:rsidRPr="00DE5805" w:rsidP="00DE5805">
            <w:pPr>
              <w:pStyle w:val="BodyText"/>
            </w:pPr>
            <w:r w:rsidRPr="00DE5805">
              <w:t>2.7 Confirm team roles and responsibilities, and deliver training accordingly</w:t>
            </w:r>
          </w:p>
          <w:p w:rsidR="00000000" w:rsidRPr="00DE5805" w:rsidP="00DE5805">
            <w:pPr>
              <w:pStyle w:val="BodyText"/>
            </w:pPr>
            <w:r w:rsidRPr="00DE5805">
              <w:t>2.8 Schedule and document benchmarking activities following consultation with stakeholder</w:t>
            </w:r>
            <w:r w:rsidRPr="00DE5805">
              <w:t>s</w:t>
            </w:r>
          </w:p>
          <w:p w:rsidR="00000000" w:rsidRPr="00DE5805" w:rsidP="00DE5805">
            <w:pPr>
              <w:pStyle w:val="BodyText"/>
            </w:pPr>
            <w:r w:rsidRPr="00DE5805">
              <w:t>2.9 Establish and agree criteria for internal and external benchmarking with benchmarking team</w:t>
            </w:r>
          </w:p>
          <w:p w:rsidR="00000000" w:rsidRPr="00DE5805" w:rsidP="00DE5805">
            <w:pPr>
              <w:pStyle w:val="BodyText"/>
            </w:pPr>
            <w:r w:rsidRPr="00DE5805">
              <w:t>2.10 Identify internal and external benchmarking partners or sources, according to the scope, parameters and goals of the benchmarking exercise</w:t>
            </w:r>
          </w:p>
          <w:p w:rsidR="00000000" w:rsidP="00DE5805">
            <w:pPr>
              <w:pStyle w:val="BodyText"/>
              <w:rPr>
                <w:lang w:val="en-NZ"/>
              </w:rPr>
            </w:pPr>
            <w:r w:rsidRPr="00DE5805">
              <w:t>2.11 Develop co</w:t>
            </w:r>
            <w:r w:rsidRPr="00DE5805">
              <w:t>operative and open relationships with benchmark partners</w:t>
            </w:r>
          </w:p>
        </w:tc>
      </w:tr>
      <w:tr w:rsidTr="009C17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
              <w:rPr>
                <w:lang w:val="en-NZ"/>
              </w:rPr>
            </w:pPr>
            <w:r w:rsidRPr="00DE5805">
              <w:t>3. Undertake benchmarking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805" w:rsidP="00DE5805">
            <w:pPr>
              <w:pStyle w:val="BodyText"/>
            </w:pPr>
            <w:r w:rsidRPr="00DE5805">
              <w:t>3.1 Identify and negotiate logistical requirements and impacts of the benchmarking exercise with stakeholders</w:t>
            </w:r>
          </w:p>
          <w:p w:rsidR="00000000" w:rsidRPr="00DE5805" w:rsidP="00DE5805">
            <w:pPr>
              <w:pStyle w:val="BodyText"/>
            </w:pPr>
            <w:r w:rsidRPr="00DE5805">
              <w:t>3.2 Develop statistical analysis and measurement fram</w:t>
            </w:r>
            <w:r w:rsidRPr="00DE5805">
              <w:t>eworks</w:t>
            </w:r>
          </w:p>
          <w:p w:rsidR="00000000" w:rsidRPr="00DE5805" w:rsidP="00DE5805">
            <w:pPr>
              <w:pStyle w:val="BodyText"/>
            </w:pPr>
            <w:r w:rsidRPr="00DE5805">
              <w:t>3.3 Develop and agree problem-solving processes</w:t>
            </w:r>
          </w:p>
          <w:p w:rsidR="00000000" w:rsidRPr="00DE5805" w:rsidP="00DE5805">
            <w:pPr>
              <w:pStyle w:val="BodyText"/>
            </w:pPr>
            <w:r w:rsidRPr="00DE5805">
              <w:t>3.4 Analyse and document own enterprise or department functions, processes and operations according to agreed criteria</w:t>
            </w:r>
          </w:p>
          <w:p w:rsidR="00000000" w:rsidRPr="00DE5805" w:rsidP="00DE5805">
            <w:pPr>
              <w:pStyle w:val="BodyText"/>
            </w:pPr>
            <w:r w:rsidRPr="00DE5805">
              <w:t>3.5 Analyse and document benchmarking partners functions, processes, operations an</w:t>
            </w:r>
            <w:r w:rsidRPr="00DE5805">
              <w:t>d performance outcomes</w:t>
            </w:r>
          </w:p>
          <w:p w:rsidR="00000000" w:rsidRPr="00DE5805" w:rsidP="00DE5805">
            <w:pPr>
              <w:pStyle w:val="BodyText"/>
            </w:pPr>
            <w:r w:rsidRPr="00DE5805">
              <w:t>3.6 Compare performance to identify compatibility of measurement data, commonalities, trends, differences and gaps</w:t>
            </w:r>
          </w:p>
          <w:p w:rsidR="00000000" w:rsidRPr="00DE5805" w:rsidP="00DE5805">
            <w:pPr>
              <w:pStyle w:val="BodyText"/>
            </w:pPr>
            <w:r w:rsidRPr="00DE5805">
              <w:t>3.7 Communicate comparisons or benchmarking reports to benchmarking partners according to agreement</w:t>
            </w:r>
          </w:p>
          <w:p w:rsidR="00000000" w:rsidP="00DE5805">
            <w:pPr>
              <w:pStyle w:val="BodyText"/>
              <w:rPr>
                <w:lang w:val="en-NZ"/>
              </w:rPr>
            </w:pPr>
            <w:r w:rsidRPr="00DE5805">
              <w:t>3.8 Develop strategies for change from analysing and evaluating divergences and gaps</w:t>
            </w:r>
          </w:p>
        </w:tc>
      </w:tr>
      <w:tr w:rsidTr="009C17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
              <w:rPr>
                <w:lang w:val="en-NZ"/>
              </w:rPr>
            </w:pPr>
            <w:r w:rsidRPr="00DE5805">
              <w:t>4. Capitalise on benchmarking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805" w:rsidP="00DE5805">
            <w:pPr>
              <w:pStyle w:val="BodyText"/>
            </w:pPr>
            <w:r w:rsidRPr="00DE5805">
              <w:t>4.1 Identify opportunities for using benchmarking and benchmarking data in continuous improvement processes</w:t>
            </w:r>
          </w:p>
          <w:p w:rsidR="00000000" w:rsidRPr="00DE5805" w:rsidP="00DE5805">
            <w:pPr>
              <w:pStyle w:val="BodyText"/>
            </w:pPr>
            <w:r w:rsidRPr="00DE5805">
              <w:t>4.2 Build customer cons</w:t>
            </w:r>
            <w:r w:rsidRPr="00DE5805">
              <w:t>ultation and feedback into continuous improvement processes</w:t>
            </w:r>
          </w:p>
          <w:p w:rsidR="00000000" w:rsidRPr="00DE5805" w:rsidP="00DE5805">
            <w:pPr>
              <w:pStyle w:val="BodyText"/>
            </w:pPr>
            <w:r w:rsidRPr="00DE5805">
              <w:t>4.3 Support enterprise personnel during the change process</w:t>
            </w:r>
          </w:p>
          <w:p w:rsidR="00000000" w:rsidRPr="00DE5805" w:rsidP="00DE5805">
            <w:pPr>
              <w:pStyle w:val="BodyText"/>
            </w:pPr>
            <w:r w:rsidRPr="00DE5805">
              <w:t>4.4 Measure and report improvements resulting from the benchmarking processes to stakeholders</w:t>
            </w:r>
          </w:p>
          <w:p w:rsidR="00000000" w:rsidRPr="00DE5805" w:rsidP="00DE5805">
            <w:pPr>
              <w:pStyle w:val="BodyText"/>
            </w:pPr>
            <w:r w:rsidRPr="00DE5805">
              <w:t>4.5 Use benchmarking information to develop</w:t>
            </w:r>
            <w:r w:rsidRPr="00DE5805">
              <w:t xml:space="preserve"> the enterprise</w:t>
            </w:r>
            <w:r>
              <w:t>’</w:t>
            </w:r>
            <w:r w:rsidRPr="00DE5805">
              <w:t>s competitive advantage and market profile</w:t>
            </w:r>
          </w:p>
        </w:tc>
      </w:tr>
    </w:tbl>
    <w:p w:rsidR="00000000" w:rsidRPr="00DE5805" w:rsidP="00DE5805">
      <w:pPr>
        <w:pStyle w:val="BodyText"/>
      </w:pPr>
    </w:p>
    <w:p w:rsidR="00000000" w:rsidRPr="00DE5805" w:rsidP="00DE5805">
      <w:pPr>
        <w:pStyle w:val="AllowPageBreak"/>
      </w:pPr>
    </w:p>
    <w:p w:rsidR="00000000" w:rsidRPr="00DE5805" w:rsidP="00DE5805">
      <w:pPr>
        <w:pStyle w:val="Heading1"/>
      </w:pPr>
      <w:bookmarkStart w:id="6" w:name="O_1166184"/>
      <w:bookmarkEnd w:id="6"/>
      <w:r w:rsidRPr="00DE5805">
        <w:t>Foundation Skills</w:t>
      </w:r>
    </w:p>
    <w:p w:rsidR="00000000" w:rsidRPr="00DE5805" w:rsidP="009C17FF">
      <w:pPr>
        <w:pStyle w:val="BodyText"/>
      </w:pPr>
      <w:r w:rsidRPr="00DE5805">
        <w:t>Foundation Skills essential to performance are explicit in the performance criteria of this unit of competency.</w:t>
      </w:r>
    </w:p>
    <w:p w:rsidR="00000000" w:rsidRPr="00DE5805" w:rsidP="00DE5805">
      <w:pPr>
        <w:pStyle w:val="Heading1"/>
      </w:pPr>
      <w:bookmarkStart w:id="7" w:name="O_1166182"/>
      <w:bookmarkEnd w:id="7"/>
      <w:r w:rsidRPr="00DE5805">
        <w:t>Unit Mapping Information</w:t>
      </w:r>
    </w:p>
    <w:tbl>
      <w:tblPr>
        <w:tblW w:w="9520" w:type="dxa"/>
        <w:tblLayout w:type="fixed"/>
        <w:tblCellMar>
          <w:left w:w="62" w:type="dxa"/>
          <w:right w:w="62" w:type="dxa"/>
        </w:tblCellMar>
        <w:tblLook w:val="0000"/>
      </w:tblPr>
      <w:tblGrid>
        <w:gridCol w:w="2268"/>
        <w:gridCol w:w="2268"/>
        <w:gridCol w:w="2716"/>
        <w:gridCol w:w="2268"/>
      </w:tblGrid>
      <w:tr w:rsidTr="00DE580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Bold"/>
              <w:rPr>
                <w:lang w:val="en-NZ"/>
              </w:rPr>
            </w:pPr>
            <w:r w:rsidRPr="00DE5805">
              <w:t>Co</w:t>
            </w:r>
            <w:r w:rsidRPr="00DE5805">
              <w:t>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Bold"/>
              <w:rPr>
                <w:lang w:val="en-NZ"/>
              </w:rPr>
            </w:pPr>
            <w:r w:rsidRPr="00DE580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Bold"/>
              <w:rPr>
                <w:lang w:val="en-NZ"/>
              </w:rPr>
            </w:pPr>
            <w:r w:rsidRPr="00DE580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Bold"/>
              <w:rPr>
                <w:lang w:val="en-NZ"/>
              </w:rPr>
            </w:pPr>
            <w:r w:rsidRPr="00DE5805">
              <w:t>Equivalence status</w:t>
            </w:r>
          </w:p>
        </w:tc>
      </w:tr>
      <w:tr w:rsidTr="00DE580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
              <w:rPr>
                <w:lang w:val="en-NZ"/>
              </w:rPr>
            </w:pPr>
            <w:r w:rsidRPr="00DE5805">
              <w:t>AMPMGT601 Benchmark to manage and improve enterprise performance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
              <w:rPr>
                <w:lang w:val="en-NZ"/>
              </w:rPr>
            </w:pPr>
            <w:r w:rsidRPr="00DE5805">
              <w:t>AMPMGT601 Benchmark to manage and improve enterprise performance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805">
            <w:pPr>
              <w:pStyle w:val="BodyText"/>
              <w:rPr>
                <w:lang w:val="en-NZ"/>
              </w:rPr>
            </w:pPr>
            <w:r w:rsidRPr="00DE5805">
              <w:t>Minor wording changes,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805" w:rsidP="00DE5805">
            <w:pPr>
              <w:pStyle w:val="BodyText"/>
            </w:pPr>
            <w:r w:rsidRPr="00DE5805">
              <w:t xml:space="preserve">Equivalent </w:t>
            </w:r>
          </w:p>
        </w:tc>
      </w:tr>
    </w:tbl>
    <w:p w:rsidR="00000000" w:rsidRPr="00DE5805" w:rsidP="00DE5805">
      <w:pPr>
        <w:pStyle w:val="BodyText"/>
      </w:pPr>
    </w:p>
    <w:p w:rsidR="00000000" w:rsidRPr="00DE5805" w:rsidP="00DE5805">
      <w:pPr>
        <w:pStyle w:val="AllowPageBreak"/>
      </w:pPr>
    </w:p>
    <w:p w:rsidR="00000000" w:rsidRPr="00DE5805" w:rsidP="00DE5805">
      <w:pPr>
        <w:pStyle w:val="Heading1"/>
      </w:pPr>
      <w:bookmarkStart w:id="8" w:name="O_1166190"/>
      <w:bookmarkEnd w:id="8"/>
      <w:r w:rsidRPr="00DE5805">
        <w:t>Links</w:t>
      </w:r>
    </w:p>
    <w:p w:rsidR="00000000" w:rsidRPr="00DE5805" w:rsidP="009C17FF">
      <w:pPr>
        <w:pStyle w:val="BodyText"/>
      </w:pPr>
      <w:r w:rsidRPr="00DE5805">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A4B51">
        <w:rPr>
          <w:rStyle w:val="Hyperlink"/>
        </w:rPr>
        <w:t>https://vetnet.gov.au/Pages/TrainingDocs.aspx?q=5e2e56b7-698f-4822-84bb-25adbb8443a7</w:t>
      </w:r>
      <w:r>
        <w:fldChar w:fldCharType="end"/>
      </w:r>
    </w:p>
    <w:p w:rsidR="00000000" w:rsidRPr="00DE5805" w:rsidP="00DE5805"/>
    <w:sectPr w:rsidSect="00DE58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05" w:rsidRPr="009C17FF" w:rsidP="009C17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7FF" w:rsidP="00DE58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17FF" w:rsidP="00DE58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C17FF" w:rsidP="00DE58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7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5805" w:rsidRPr="009C17FF" w:rsidP="009C17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7FF" w:rsidRPr="002D2AF8" w:rsidP="00DE5805">
    <w:pPr>
      <w:pStyle w:val="Header"/>
      <w:framePr w:wrap="around"/>
    </w:pPr>
    <w:r>
      <w:fldChar w:fldCharType="begin"/>
    </w:r>
    <w:r>
      <w:instrText xml:space="preserve"> TITLE   \* MERGEFORMAT </w:instrText>
    </w:r>
    <w:r>
      <w:fldChar w:fldCharType="separate"/>
    </w:r>
    <w:r>
      <w:t>AMPMGT601 Benchmark to manage and improve enterprise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9C17FF" w:rsidP="00DE58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8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805"/>
    <w:pPr>
      <w:spacing w:before="360" w:after="60"/>
      <w:outlineLvl w:val="0"/>
    </w:pPr>
    <w:rPr>
      <w:sz w:val="32"/>
    </w:rPr>
  </w:style>
  <w:style w:type="paragraph" w:styleId="Heading2">
    <w:name w:val="heading 2"/>
    <w:basedOn w:val="HeadingBase"/>
    <w:next w:val="BodyText"/>
    <w:link w:val="Heading2Char"/>
    <w:qFormat/>
    <w:rsid w:val="00DE5805"/>
    <w:pPr>
      <w:keepLines/>
      <w:spacing w:before="240" w:after="120"/>
      <w:outlineLvl w:val="1"/>
    </w:pPr>
    <w:rPr>
      <w:sz w:val="28"/>
      <w:szCs w:val="40"/>
    </w:rPr>
  </w:style>
  <w:style w:type="paragraph" w:styleId="Heading3">
    <w:name w:val="heading 3"/>
    <w:basedOn w:val="HeadingBase"/>
    <w:next w:val="BodyText"/>
    <w:link w:val="Heading3Char"/>
    <w:qFormat/>
    <w:rsid w:val="00DE5805"/>
    <w:pPr>
      <w:spacing w:before="180" w:after="120"/>
      <w:outlineLvl w:val="2"/>
    </w:pPr>
    <w:rPr>
      <w:spacing w:val="-10"/>
      <w:kern w:val="32"/>
    </w:rPr>
  </w:style>
  <w:style w:type="paragraph" w:styleId="Heading4">
    <w:name w:val="heading 4"/>
    <w:basedOn w:val="HeadingBase"/>
    <w:next w:val="BodyText"/>
    <w:link w:val="Heading4Char"/>
    <w:qFormat/>
    <w:rsid w:val="00DE5805"/>
    <w:pPr>
      <w:spacing w:before="160" w:after="120"/>
      <w:outlineLvl w:val="3"/>
    </w:pPr>
    <w:rPr>
      <w:sz w:val="22"/>
    </w:rPr>
  </w:style>
  <w:style w:type="paragraph" w:styleId="Heading5">
    <w:name w:val="heading 5"/>
    <w:basedOn w:val="HeadingBase"/>
    <w:next w:val="Normal"/>
    <w:link w:val="Heading5Char"/>
    <w:qFormat/>
    <w:rsid w:val="00DE5805"/>
    <w:pPr>
      <w:spacing w:before="80"/>
      <w:outlineLvl w:val="4"/>
    </w:pPr>
    <w:rPr>
      <w:color w:val="918585"/>
      <w:sz w:val="20"/>
    </w:rPr>
  </w:style>
  <w:style w:type="paragraph" w:styleId="Heading6">
    <w:name w:val="heading 6"/>
    <w:basedOn w:val="HeadingBase"/>
    <w:next w:val="Normal"/>
    <w:link w:val="Heading6Char"/>
    <w:qFormat/>
    <w:rsid w:val="00DE5805"/>
    <w:pPr>
      <w:spacing w:before="60"/>
      <w:outlineLvl w:val="5"/>
    </w:pPr>
    <w:rPr>
      <w:color w:val="918585"/>
      <w:sz w:val="20"/>
    </w:rPr>
  </w:style>
  <w:style w:type="paragraph" w:styleId="Heading7">
    <w:name w:val="heading 7"/>
    <w:basedOn w:val="Normal"/>
    <w:next w:val="Normal"/>
    <w:link w:val="Heading7Char"/>
    <w:qFormat/>
    <w:rsid w:val="00DE5805"/>
    <w:pPr>
      <w:ind w:left="720"/>
      <w:outlineLvl w:val="6"/>
    </w:pPr>
    <w:rPr>
      <w:i/>
    </w:rPr>
  </w:style>
  <w:style w:type="paragraph" w:styleId="Heading8">
    <w:name w:val="heading 8"/>
    <w:basedOn w:val="Normal"/>
    <w:next w:val="Normal"/>
    <w:link w:val="Heading8Char"/>
    <w:qFormat/>
    <w:rsid w:val="00DE5805"/>
    <w:pPr>
      <w:ind w:left="720"/>
      <w:outlineLvl w:val="7"/>
    </w:pPr>
    <w:rPr>
      <w:i/>
    </w:rPr>
  </w:style>
  <w:style w:type="paragraph" w:styleId="Heading9">
    <w:name w:val="heading 9"/>
    <w:basedOn w:val="Normal"/>
    <w:next w:val="Normal"/>
    <w:link w:val="Heading9Char"/>
    <w:qFormat/>
    <w:rsid w:val="00DE5805"/>
    <w:pPr>
      <w:ind w:left="720"/>
      <w:outlineLvl w:val="8"/>
    </w:pPr>
    <w:rPr>
      <w:i/>
    </w:rPr>
  </w:style>
  <w:style w:type="character" w:default="1" w:styleId="DefaultParagraphFont">
    <w:name w:val="Default Paragraph Font"/>
    <w:uiPriority w:val="1"/>
    <w:unhideWhenUsed/>
    <w:rsid w:val="00DE58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805"/>
  </w:style>
  <w:style w:type="character" w:customStyle="1" w:styleId="Heading1Char">
    <w:name w:val="Heading 1 Char"/>
    <w:basedOn w:val="DefaultParagraphFont"/>
    <w:link w:val="Heading1"/>
    <w:rsid w:val="00DE5805"/>
    <w:rPr>
      <w:rFonts w:ascii="Times New Roman" w:eastAsia="Times New Roman" w:hAnsi="Times New Roman" w:cs="Times New Roman"/>
      <w:b/>
      <w:sz w:val="32"/>
      <w:szCs w:val="20"/>
      <w:lang w:eastAsia="en-US"/>
    </w:rPr>
  </w:style>
  <w:style w:type="paragraph" w:styleId="BodyText">
    <w:name w:val="Body Text"/>
    <w:basedOn w:val="Normal"/>
    <w:link w:val="BodyTextChar"/>
    <w:rsid w:val="00DE58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5805"/>
    <w:rPr>
      <w:rFonts w:ascii="Times New Roman" w:eastAsia="Times New Roman" w:hAnsi="Times New Roman" w:cs="Times New Roman"/>
      <w:sz w:val="24"/>
      <w:lang w:eastAsia="en-US"/>
    </w:rPr>
  </w:style>
  <w:style w:type="character" w:styleId="Emphasis">
    <w:name w:val="Emphasis"/>
    <w:basedOn w:val="DefaultParagraphFont"/>
    <w:qFormat/>
    <w:rsid w:val="00DE5805"/>
    <w:rPr>
      <w:i/>
    </w:rPr>
  </w:style>
  <w:style w:type="paragraph" w:customStyle="1" w:styleId="SuperHeading">
    <w:name w:val="SuperHeading"/>
    <w:basedOn w:val="Normal"/>
    <w:rsid w:val="00DE5805"/>
    <w:pPr>
      <w:spacing w:before="240" w:after="120"/>
      <w:outlineLvl w:val="0"/>
    </w:pPr>
    <w:rPr>
      <w:rFonts w:ascii="Times New Roman" w:hAnsi="Times New Roman"/>
      <w:b/>
      <w:sz w:val="32"/>
    </w:rPr>
  </w:style>
  <w:style w:type="paragraph" w:customStyle="1" w:styleId="AllowPageBreak">
    <w:name w:val="AllowPageBreak"/>
    <w:rsid w:val="00DE58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E5805"/>
    <w:rPr>
      <w:b/>
    </w:rPr>
  </w:style>
  <w:style w:type="character" w:customStyle="1" w:styleId="Heading2Char">
    <w:name w:val="Heading 2 Char"/>
    <w:basedOn w:val="DefaultParagraphFont"/>
    <w:link w:val="Heading2"/>
    <w:rsid w:val="00DE58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8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8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8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8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8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8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805"/>
    <w:rPr>
      <w:rFonts w:ascii="Courier New" w:eastAsia="Times New Roman" w:hAnsi="Courier New" w:cs="Times New Roman"/>
      <w:i/>
      <w:szCs w:val="20"/>
      <w:lang w:eastAsia="en-US"/>
    </w:rPr>
  </w:style>
  <w:style w:type="paragraph" w:customStyle="1" w:styleId="HeadingBase">
    <w:name w:val="Heading Base"/>
    <w:rsid w:val="00DE58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805"/>
    <w:pPr>
      <w:tabs>
        <w:tab w:val="right" w:leader="dot" w:pos="9072"/>
      </w:tabs>
      <w:ind w:left="567"/>
    </w:pPr>
    <w:rPr>
      <w:szCs w:val="22"/>
    </w:rPr>
  </w:style>
  <w:style w:type="paragraph" w:customStyle="1" w:styleId="TOCBase">
    <w:name w:val="TOC Base"/>
    <w:rsid w:val="00DE58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805"/>
    <w:pPr>
      <w:tabs>
        <w:tab w:val="right" w:leader="dot" w:pos="9072"/>
      </w:tabs>
      <w:spacing w:before="40" w:after="40"/>
      <w:ind w:left="284"/>
    </w:pPr>
    <w:rPr>
      <w:rFonts w:ascii="Times New Roman" w:hAnsi="Times New Roman"/>
    </w:rPr>
  </w:style>
  <w:style w:type="paragraph" w:styleId="TOC1">
    <w:name w:val="toc 1"/>
    <w:basedOn w:val="TOCBase"/>
    <w:next w:val="Normal"/>
    <w:rsid w:val="00DE58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8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805"/>
    <w:rPr>
      <w:rFonts w:ascii="Times New Roman" w:eastAsia="Times New Roman" w:hAnsi="Times New Roman" w:cs="Times New Roman"/>
      <w:sz w:val="16"/>
      <w:lang w:eastAsia="en-US"/>
    </w:rPr>
  </w:style>
  <w:style w:type="paragraph" w:styleId="Title">
    <w:name w:val="Title"/>
    <w:basedOn w:val="HeadingBase"/>
    <w:link w:val="TitleChar"/>
    <w:qFormat/>
    <w:rsid w:val="00DE5805"/>
    <w:pPr>
      <w:spacing w:before="5040"/>
      <w:jc w:val="center"/>
    </w:pPr>
    <w:rPr>
      <w:sz w:val="48"/>
      <w:szCs w:val="72"/>
      <w:lang w:val="en-US"/>
    </w:rPr>
  </w:style>
  <w:style w:type="character" w:customStyle="1" w:styleId="TitleChar">
    <w:name w:val="Title Char"/>
    <w:basedOn w:val="DefaultParagraphFont"/>
    <w:link w:val="Title"/>
    <w:rsid w:val="00DE58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805"/>
    <w:pPr>
      <w:tabs>
        <w:tab w:val="left" w:pos="3600"/>
        <w:tab w:val="left" w:pos="3958"/>
      </w:tabs>
    </w:pPr>
  </w:style>
  <w:style w:type="paragraph" w:styleId="List">
    <w:name w:val="List"/>
    <w:basedOn w:val="BodyText"/>
    <w:next w:val="BodyText"/>
    <w:rsid w:val="00DE5805"/>
    <w:pPr>
      <w:tabs>
        <w:tab w:val="left" w:pos="340"/>
      </w:tabs>
      <w:spacing w:before="60" w:after="60"/>
      <w:ind w:left="340" w:hanging="340"/>
    </w:pPr>
  </w:style>
  <w:style w:type="paragraph" w:styleId="ListBullet">
    <w:name w:val="List Bullet"/>
    <w:basedOn w:val="List"/>
    <w:rsid w:val="00DE5805"/>
    <w:pPr>
      <w:numPr>
        <w:numId w:val="10"/>
      </w:numPr>
      <w:tabs>
        <w:tab w:val="clear" w:pos="340"/>
      </w:tabs>
      <w:spacing w:before="40" w:after="40"/>
    </w:pPr>
  </w:style>
  <w:style w:type="paragraph" w:customStyle="1" w:styleId="Note">
    <w:name w:val="Note"/>
    <w:basedOn w:val="BodyText"/>
    <w:rsid w:val="00DE58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5805"/>
    <w:rPr>
      <w:b/>
      <w:spacing w:val="0"/>
    </w:rPr>
  </w:style>
  <w:style w:type="paragraph" w:customStyle="1" w:styleId="SuperTitle">
    <w:name w:val="SuperTitle"/>
    <w:basedOn w:val="Title"/>
    <w:rsid w:val="00DE5805"/>
    <w:pPr>
      <w:framePr w:wrap="auto" w:hAnchor="text" w:y="6049"/>
    </w:pPr>
    <w:rPr>
      <w:color w:val="000000"/>
      <w:sz w:val="40"/>
    </w:rPr>
  </w:style>
  <w:style w:type="paragraph" w:customStyle="1" w:styleId="TOCTitle">
    <w:name w:val="TOCTitle"/>
    <w:basedOn w:val="Heading1"/>
    <w:rsid w:val="00DE5805"/>
    <w:pPr>
      <w:spacing w:after="240"/>
      <w:jc w:val="center"/>
      <w:outlineLvl w:val="9"/>
    </w:pPr>
    <w:rPr>
      <w:caps/>
    </w:rPr>
  </w:style>
  <w:style w:type="paragraph" w:customStyle="1" w:styleId="Version">
    <w:name w:val="Version"/>
    <w:rsid w:val="00DE58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5805"/>
    <w:pPr>
      <w:numPr>
        <w:numId w:val="11"/>
      </w:numPr>
      <w:tabs>
        <w:tab w:val="clear" w:pos="680"/>
      </w:tabs>
    </w:pPr>
  </w:style>
  <w:style w:type="paragraph" w:styleId="Index1">
    <w:name w:val="index 1"/>
    <w:basedOn w:val="Normal"/>
    <w:next w:val="Normal"/>
    <w:semiHidden/>
    <w:rsid w:val="00DE5805"/>
    <w:pPr>
      <w:keepNext w:val="0"/>
      <w:tabs>
        <w:tab w:val="right" w:pos="4176"/>
      </w:tabs>
      <w:ind w:left="198" w:hanging="198"/>
    </w:pPr>
    <w:rPr>
      <w:rFonts w:ascii="Garamond" w:hAnsi="Garamond"/>
    </w:rPr>
  </w:style>
  <w:style w:type="paragraph" w:styleId="IndexHeading">
    <w:name w:val="index heading"/>
    <w:basedOn w:val="Normal"/>
    <w:next w:val="Index1"/>
    <w:semiHidden/>
    <w:rsid w:val="00DE5805"/>
    <w:pPr>
      <w:spacing w:before="120" w:after="120"/>
    </w:pPr>
    <w:rPr>
      <w:rFonts w:ascii="Arial" w:hAnsi="Arial"/>
      <w:b/>
      <w:color w:val="918585"/>
      <w:sz w:val="24"/>
    </w:rPr>
  </w:style>
  <w:style w:type="paragraph" w:styleId="Header">
    <w:name w:val="header"/>
    <w:basedOn w:val="Normal"/>
    <w:link w:val="HeaderChar"/>
    <w:rsid w:val="00DE58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805"/>
    <w:rPr>
      <w:rFonts w:ascii="Times New Roman" w:eastAsia="Times New Roman" w:hAnsi="Times New Roman" w:cs="Times New Roman"/>
      <w:sz w:val="16"/>
      <w:szCs w:val="20"/>
      <w:lang w:val="en-GB" w:eastAsia="en-US"/>
    </w:rPr>
  </w:style>
  <w:style w:type="paragraph" w:customStyle="1" w:styleId="Chapter">
    <w:name w:val="Chapter"/>
    <w:basedOn w:val="Normal"/>
    <w:rsid w:val="00DE5805"/>
    <w:pPr>
      <w:spacing w:before="240"/>
    </w:pPr>
    <w:rPr>
      <w:rFonts w:ascii="Times New Roman" w:hAnsi="Times New Roman"/>
      <w:smallCaps/>
      <w:spacing w:val="80"/>
      <w:sz w:val="28"/>
    </w:rPr>
  </w:style>
  <w:style w:type="paragraph" w:customStyle="1" w:styleId="InChapter">
    <w:name w:val="InChapter"/>
    <w:basedOn w:val="Heading3"/>
    <w:rsid w:val="00DE5805"/>
    <w:pPr>
      <w:spacing w:after="240"/>
      <w:outlineLvl w:val="9"/>
    </w:pPr>
    <w:rPr>
      <w:noProof/>
    </w:rPr>
  </w:style>
  <w:style w:type="paragraph" w:styleId="Index2">
    <w:name w:val="index 2"/>
    <w:basedOn w:val="Normal"/>
    <w:next w:val="Normal"/>
    <w:semiHidden/>
    <w:rsid w:val="00DE5805"/>
    <w:pPr>
      <w:tabs>
        <w:tab w:val="right" w:pos="4176"/>
      </w:tabs>
      <w:ind w:left="568" w:hanging="284"/>
    </w:pPr>
    <w:rPr>
      <w:rFonts w:ascii="Garamond" w:hAnsi="Garamond"/>
    </w:rPr>
  </w:style>
  <w:style w:type="paragraph" w:customStyle="1" w:styleId="Byline">
    <w:name w:val="Byline"/>
    <w:rsid w:val="00DE58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805"/>
    <w:pPr>
      <w:tabs>
        <w:tab w:val="clear" w:pos="3600"/>
        <w:tab w:val="clear" w:pos="3958"/>
      </w:tabs>
      <w:jc w:val="right"/>
    </w:pPr>
  </w:style>
  <w:style w:type="paragraph" w:styleId="Caption">
    <w:name w:val="caption"/>
    <w:basedOn w:val="BodyText"/>
    <w:next w:val="Normal"/>
    <w:qFormat/>
    <w:rsid w:val="00DE5805"/>
    <w:pPr>
      <w:framePr w:w="2268" w:hSpace="181" w:vSpace="181" w:wrap="around" w:vAnchor="text" w:hAnchor="page" w:x="1135" w:y="285" w:anchorLock="1"/>
    </w:pPr>
    <w:rPr>
      <w:i/>
    </w:rPr>
  </w:style>
  <w:style w:type="paragraph" w:customStyle="1" w:styleId="MiniTOCTitle">
    <w:name w:val="MiniTOCTitle"/>
    <w:basedOn w:val="Heading4"/>
    <w:rsid w:val="00DE5805"/>
    <w:pPr>
      <w:spacing w:before="240"/>
      <w:outlineLvl w:val="9"/>
    </w:pPr>
    <w:rPr>
      <w:noProof/>
      <w:sz w:val="24"/>
    </w:rPr>
  </w:style>
  <w:style w:type="paragraph" w:customStyle="1" w:styleId="MiniTOCItem">
    <w:name w:val="MiniTOCItem"/>
    <w:basedOn w:val="ListBullet"/>
    <w:rsid w:val="00DE5805"/>
    <w:pPr>
      <w:numPr>
        <w:numId w:val="0"/>
      </w:numPr>
      <w:tabs>
        <w:tab w:val="right" w:leader="dot" w:pos="6521"/>
      </w:tabs>
      <w:spacing w:before="0" w:after="0"/>
    </w:pPr>
  </w:style>
  <w:style w:type="paragraph" w:customStyle="1" w:styleId="TOFTitle">
    <w:name w:val="TOFTitle"/>
    <w:basedOn w:val="TOCTitle"/>
    <w:rsid w:val="00DE5805"/>
  </w:style>
  <w:style w:type="paragraph" w:styleId="TableofFigures">
    <w:name w:val="table of figures"/>
    <w:basedOn w:val="Normal"/>
    <w:next w:val="Normal"/>
    <w:semiHidden/>
    <w:rsid w:val="00DE5805"/>
    <w:pPr>
      <w:tabs>
        <w:tab w:val="right" w:leader="dot" w:pos="9072"/>
      </w:tabs>
      <w:ind w:left="970" w:hanging="403"/>
    </w:pPr>
    <w:rPr>
      <w:rFonts w:ascii="Times New Roman" w:hAnsi="Times New Roman"/>
      <w:b/>
    </w:rPr>
  </w:style>
  <w:style w:type="paragraph" w:styleId="ListNumber">
    <w:name w:val="List Number"/>
    <w:basedOn w:val="List"/>
    <w:rsid w:val="00DE5805"/>
    <w:pPr>
      <w:numPr>
        <w:numId w:val="13"/>
      </w:numPr>
      <w:tabs>
        <w:tab w:val="clear" w:pos="340"/>
      </w:tabs>
    </w:pPr>
  </w:style>
  <w:style w:type="character" w:customStyle="1" w:styleId="WingdingSymbols">
    <w:name w:val="Wingding Symbols"/>
    <w:rsid w:val="00DE5805"/>
    <w:rPr>
      <w:rFonts w:ascii="Wingdings" w:hAnsi="Wingdings"/>
    </w:rPr>
  </w:style>
  <w:style w:type="paragraph" w:customStyle="1" w:styleId="TableHeading">
    <w:name w:val="Table Heading"/>
    <w:basedOn w:val="HeadingBase"/>
    <w:rsid w:val="00DE5805"/>
    <w:pPr>
      <w:keepLines/>
      <w:pBdr>
        <w:bottom w:val="single" w:sz="6" w:space="1" w:color="918585"/>
      </w:pBdr>
      <w:spacing w:before="240"/>
    </w:pPr>
  </w:style>
  <w:style w:type="character" w:customStyle="1" w:styleId="HotSpot">
    <w:name w:val="HotSpot"/>
    <w:rsid w:val="00DE5805"/>
    <w:rPr>
      <w:color w:val="0033CC"/>
      <w:u w:val="none"/>
    </w:rPr>
  </w:style>
  <w:style w:type="paragraph" w:customStyle="1" w:styleId="BodyTextRight">
    <w:name w:val="Body Text Right"/>
    <w:basedOn w:val="BodyText"/>
    <w:rsid w:val="00DE5805"/>
    <w:pPr>
      <w:spacing w:before="0" w:after="0"/>
      <w:jc w:val="right"/>
    </w:pPr>
  </w:style>
  <w:style w:type="paragraph" w:styleId="Index3">
    <w:name w:val="index 3"/>
    <w:basedOn w:val="ListNumber2"/>
    <w:next w:val="Normal"/>
    <w:semiHidden/>
    <w:rsid w:val="00DE5805"/>
    <w:pPr>
      <w:numPr>
        <w:numId w:val="0"/>
      </w:numPr>
      <w:tabs>
        <w:tab w:val="right" w:leader="dot" w:pos="4176"/>
      </w:tabs>
    </w:pPr>
  </w:style>
  <w:style w:type="paragraph" w:styleId="ListNumber2">
    <w:name w:val="List Number 2"/>
    <w:basedOn w:val="List2"/>
    <w:rsid w:val="00DE5805"/>
    <w:pPr>
      <w:numPr>
        <w:numId w:val="8"/>
      </w:numPr>
      <w:tabs>
        <w:tab w:val="clear" w:pos="1060"/>
      </w:tabs>
    </w:pPr>
  </w:style>
  <w:style w:type="paragraph" w:customStyle="1" w:styleId="MarginNote">
    <w:name w:val="Margin Note"/>
    <w:basedOn w:val="BodyText"/>
    <w:rsid w:val="00DE58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8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8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805"/>
    <w:rPr>
      <w:sz w:val="32"/>
    </w:rPr>
  </w:style>
  <w:style w:type="paragraph" w:customStyle="1" w:styleId="HeadingProcedure">
    <w:name w:val="Heading Procedure"/>
    <w:basedOn w:val="HeadingBase"/>
    <w:next w:val="Normal"/>
    <w:rsid w:val="00DE5805"/>
    <w:pPr>
      <w:tabs>
        <w:tab w:val="left" w:pos="0"/>
      </w:tabs>
      <w:spacing w:before="120" w:after="60"/>
    </w:pPr>
    <w:rPr>
      <w:i/>
      <w:color w:val="918585"/>
      <w:sz w:val="22"/>
    </w:rPr>
  </w:style>
  <w:style w:type="paragraph" w:customStyle="1" w:styleId="TableBodyText">
    <w:name w:val="Table Body Text"/>
    <w:basedOn w:val="BodyText"/>
    <w:rsid w:val="00DE5805"/>
    <w:pPr>
      <w:spacing w:before="60" w:after="60"/>
    </w:pPr>
  </w:style>
  <w:style w:type="paragraph" w:styleId="ListContinue">
    <w:name w:val="List Continue"/>
    <w:basedOn w:val="List"/>
    <w:rsid w:val="00DE5805"/>
    <w:pPr>
      <w:ind w:firstLine="0"/>
    </w:pPr>
  </w:style>
  <w:style w:type="paragraph" w:customStyle="1" w:styleId="ListNote">
    <w:name w:val="List Note"/>
    <w:basedOn w:val="List"/>
    <w:rsid w:val="00DE5805"/>
    <w:pPr>
      <w:pBdr>
        <w:top w:val="single" w:sz="6" w:space="2" w:color="918585"/>
        <w:bottom w:val="single" w:sz="6" w:space="2" w:color="918585"/>
      </w:pBdr>
      <w:tabs>
        <w:tab w:val="left" w:pos="1021"/>
      </w:tabs>
      <w:ind w:firstLine="0"/>
    </w:pPr>
  </w:style>
  <w:style w:type="paragraph" w:customStyle="1" w:styleId="Warning">
    <w:name w:val="Warning"/>
    <w:basedOn w:val="BodyText"/>
    <w:rsid w:val="00DE5805"/>
    <w:pPr>
      <w:shd w:val="clear" w:color="auto" w:fill="D9D9D9"/>
      <w:tabs>
        <w:tab w:val="left" w:pos="992"/>
      </w:tabs>
      <w:ind w:left="119" w:right="119"/>
    </w:pPr>
    <w:rPr>
      <w:sz w:val="20"/>
    </w:rPr>
  </w:style>
  <w:style w:type="paragraph" w:customStyle="1" w:styleId="MarginIcons">
    <w:name w:val="Margin Icons"/>
    <w:basedOn w:val="BodyText"/>
    <w:rsid w:val="00DE58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805"/>
    <w:rPr>
      <w:rFonts w:ascii="Courier New" w:hAnsi="Courier New"/>
    </w:rPr>
  </w:style>
  <w:style w:type="paragraph" w:customStyle="1" w:styleId="NoteBullet">
    <w:name w:val="Note Bullet"/>
    <w:basedOn w:val="Note"/>
    <w:rsid w:val="00DE5805"/>
    <w:pPr>
      <w:tabs>
        <w:tab w:val="clear" w:pos="680"/>
      </w:tabs>
      <w:spacing w:before="60" w:after="60"/>
    </w:pPr>
  </w:style>
  <w:style w:type="paragraph" w:customStyle="1" w:styleId="SubHeading2">
    <w:name w:val="SubHeading2"/>
    <w:basedOn w:val="HeadingBase"/>
    <w:rsid w:val="00DE5805"/>
    <w:pPr>
      <w:spacing w:before="240" w:after="60"/>
    </w:pPr>
    <w:rPr>
      <w:sz w:val="20"/>
    </w:rPr>
  </w:style>
  <w:style w:type="paragraph" w:customStyle="1" w:styleId="SubHeading1">
    <w:name w:val="SubHeading1"/>
    <w:basedOn w:val="HeadingBase"/>
    <w:rsid w:val="00DE5805"/>
    <w:pPr>
      <w:spacing w:before="240" w:after="60"/>
    </w:pPr>
    <w:rPr>
      <w:color w:val="918585"/>
      <w:sz w:val="22"/>
    </w:rPr>
  </w:style>
  <w:style w:type="paragraph" w:customStyle="1" w:styleId="SideHeading">
    <w:name w:val="Side Heading"/>
    <w:basedOn w:val="HeadingBase"/>
    <w:rsid w:val="00DE58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805"/>
    <w:pPr>
      <w:numPr>
        <w:numId w:val="9"/>
      </w:numPr>
    </w:pPr>
  </w:style>
  <w:style w:type="paragraph" w:styleId="PlainText">
    <w:name w:val="Plain Text"/>
    <w:basedOn w:val="Normal"/>
    <w:link w:val="PlainTextChar"/>
    <w:rsid w:val="00DE5805"/>
    <w:rPr>
      <w:sz w:val="20"/>
    </w:rPr>
  </w:style>
  <w:style w:type="character" w:customStyle="1" w:styleId="PlainTextChar">
    <w:name w:val="Plain Text Char"/>
    <w:basedOn w:val="DefaultParagraphFont"/>
    <w:link w:val="PlainText"/>
    <w:rsid w:val="00DE5805"/>
    <w:rPr>
      <w:rFonts w:ascii="Courier New" w:eastAsia="Times New Roman" w:hAnsi="Courier New" w:cs="Times New Roman"/>
      <w:sz w:val="20"/>
      <w:szCs w:val="20"/>
      <w:lang w:eastAsia="en-US"/>
    </w:rPr>
  </w:style>
  <w:style w:type="character" w:customStyle="1" w:styleId="MenuOption">
    <w:name w:val="Menu Option"/>
    <w:basedOn w:val="DefaultParagraphFont"/>
    <w:rsid w:val="00DE5805"/>
    <w:rPr>
      <w:b/>
      <w:smallCaps/>
    </w:rPr>
  </w:style>
  <w:style w:type="paragraph" w:customStyle="1" w:styleId="TableListNumber">
    <w:name w:val="Table List Number"/>
    <w:basedOn w:val="ListNumber"/>
    <w:rsid w:val="00DE5805"/>
    <w:pPr>
      <w:numPr>
        <w:numId w:val="0"/>
      </w:numPr>
    </w:pPr>
  </w:style>
  <w:style w:type="paragraph" w:styleId="TOC4">
    <w:name w:val="toc 4"/>
    <w:basedOn w:val="TOCBase"/>
    <w:next w:val="Normal"/>
    <w:semiHidden/>
    <w:rsid w:val="00DE5805"/>
    <w:pPr>
      <w:tabs>
        <w:tab w:val="right" w:leader="dot" w:pos="9071"/>
      </w:tabs>
      <w:ind w:left="1701"/>
    </w:pPr>
  </w:style>
  <w:style w:type="paragraph" w:customStyle="1" w:styleId="ListAlpha">
    <w:name w:val="List Alpha"/>
    <w:basedOn w:val="List"/>
    <w:rsid w:val="00DE5805"/>
    <w:pPr>
      <w:numPr>
        <w:numId w:val="7"/>
      </w:numPr>
    </w:pPr>
  </w:style>
  <w:style w:type="paragraph" w:customStyle="1" w:styleId="ListAlpha2">
    <w:name w:val="List Alpha 2"/>
    <w:basedOn w:val="List2"/>
    <w:rsid w:val="00DE5805"/>
    <w:pPr>
      <w:numPr>
        <w:numId w:val="6"/>
      </w:numPr>
    </w:pPr>
  </w:style>
  <w:style w:type="paragraph" w:styleId="List2">
    <w:name w:val="List 2"/>
    <w:basedOn w:val="BodyText"/>
    <w:rsid w:val="00DE5805"/>
    <w:pPr>
      <w:tabs>
        <w:tab w:val="left" w:pos="680"/>
      </w:tabs>
      <w:spacing w:before="60" w:after="60"/>
      <w:ind w:left="680" w:hanging="340"/>
    </w:pPr>
  </w:style>
  <w:style w:type="paragraph" w:styleId="List3">
    <w:name w:val="List 3"/>
    <w:basedOn w:val="BodyText"/>
    <w:rsid w:val="00DE5805"/>
    <w:pPr>
      <w:tabs>
        <w:tab w:val="left" w:pos="1021"/>
      </w:tabs>
      <w:spacing w:before="60" w:after="60"/>
      <w:ind w:left="1020" w:hanging="340"/>
    </w:pPr>
  </w:style>
  <w:style w:type="paragraph" w:styleId="List4">
    <w:name w:val="List 4"/>
    <w:basedOn w:val="BodyText"/>
    <w:rsid w:val="00DE5805"/>
    <w:pPr>
      <w:tabs>
        <w:tab w:val="left" w:pos="1361"/>
      </w:tabs>
      <w:spacing w:before="60" w:after="60"/>
      <w:ind w:left="1361" w:hanging="340"/>
    </w:pPr>
  </w:style>
  <w:style w:type="paragraph" w:styleId="List5">
    <w:name w:val="List 5"/>
    <w:basedOn w:val="BodyText"/>
    <w:rsid w:val="00DE5805"/>
    <w:pPr>
      <w:tabs>
        <w:tab w:val="left" w:pos="1701"/>
      </w:tabs>
      <w:spacing w:before="60" w:after="60"/>
      <w:ind w:left="1701" w:hanging="340"/>
    </w:pPr>
  </w:style>
  <w:style w:type="paragraph" w:styleId="ListBullet3">
    <w:name w:val="List Bullet 3"/>
    <w:basedOn w:val="List3"/>
    <w:rsid w:val="00DE5805"/>
    <w:pPr>
      <w:numPr>
        <w:numId w:val="12"/>
      </w:numPr>
      <w:tabs>
        <w:tab w:val="clear" w:pos="1021"/>
      </w:tabs>
      <w:ind w:left="1037" w:hanging="357"/>
    </w:pPr>
  </w:style>
  <w:style w:type="paragraph" w:styleId="ListBullet4">
    <w:name w:val="List Bullet 4"/>
    <w:basedOn w:val="List4"/>
    <w:rsid w:val="00DE5805"/>
    <w:pPr>
      <w:numPr>
        <w:numId w:val="1"/>
      </w:numPr>
      <w:tabs>
        <w:tab w:val="clear" w:pos="1361"/>
      </w:tabs>
    </w:pPr>
  </w:style>
  <w:style w:type="paragraph" w:styleId="ListBullet5">
    <w:name w:val="List Bullet 5"/>
    <w:basedOn w:val="List5"/>
    <w:rsid w:val="00DE5805"/>
    <w:pPr>
      <w:numPr>
        <w:numId w:val="2"/>
      </w:numPr>
    </w:pPr>
  </w:style>
  <w:style w:type="paragraph" w:styleId="ListContinue2">
    <w:name w:val="List Continue 2"/>
    <w:basedOn w:val="List2"/>
    <w:rsid w:val="00DE5805"/>
    <w:pPr>
      <w:ind w:firstLine="0"/>
    </w:pPr>
  </w:style>
  <w:style w:type="paragraph" w:styleId="ListContinue3">
    <w:name w:val="List Continue 3"/>
    <w:basedOn w:val="List3"/>
    <w:rsid w:val="00DE5805"/>
    <w:pPr>
      <w:ind w:left="1021" w:firstLine="0"/>
    </w:pPr>
  </w:style>
  <w:style w:type="paragraph" w:styleId="ListContinue4">
    <w:name w:val="List Continue 4"/>
    <w:basedOn w:val="List4"/>
    <w:rsid w:val="00DE5805"/>
    <w:pPr>
      <w:ind w:firstLine="0"/>
    </w:pPr>
  </w:style>
  <w:style w:type="paragraph" w:styleId="ListContinue5">
    <w:name w:val="List Continue 5"/>
    <w:basedOn w:val="List5"/>
    <w:rsid w:val="00DE5805"/>
    <w:pPr>
      <w:ind w:firstLine="0"/>
    </w:pPr>
  </w:style>
  <w:style w:type="paragraph" w:styleId="ListNumber3">
    <w:name w:val="List Number 3"/>
    <w:basedOn w:val="List3"/>
    <w:rsid w:val="00DE5805"/>
    <w:pPr>
      <w:numPr>
        <w:numId w:val="3"/>
      </w:numPr>
    </w:pPr>
  </w:style>
  <w:style w:type="paragraph" w:styleId="ListNumber4">
    <w:name w:val="List Number 4"/>
    <w:basedOn w:val="List4"/>
    <w:rsid w:val="00DE5805"/>
    <w:pPr>
      <w:numPr>
        <w:numId w:val="4"/>
      </w:numPr>
    </w:pPr>
  </w:style>
  <w:style w:type="paragraph" w:styleId="ListNumber5">
    <w:name w:val="List Number 5"/>
    <w:basedOn w:val="List5"/>
    <w:rsid w:val="00DE5805"/>
    <w:pPr>
      <w:numPr>
        <w:numId w:val="5"/>
      </w:numPr>
    </w:pPr>
  </w:style>
  <w:style w:type="paragraph" w:styleId="BlockText">
    <w:name w:val="Block Text"/>
    <w:basedOn w:val="Normal"/>
    <w:rsid w:val="00DE5805"/>
    <w:pPr>
      <w:spacing w:after="120"/>
      <w:ind w:left="1440" w:right="1440"/>
    </w:pPr>
  </w:style>
  <w:style w:type="character" w:customStyle="1" w:styleId="Subscript">
    <w:name w:val="Subscript"/>
    <w:basedOn w:val="DefaultParagraphFont"/>
    <w:rsid w:val="00DE5805"/>
    <w:rPr>
      <w:sz w:val="16"/>
      <w:vertAlign w:val="subscript"/>
    </w:rPr>
  </w:style>
  <w:style w:type="character" w:customStyle="1" w:styleId="Superscript">
    <w:name w:val="Superscript"/>
    <w:basedOn w:val="DefaultParagraphFont"/>
    <w:rsid w:val="00DE5805"/>
    <w:rPr>
      <w:sz w:val="16"/>
      <w:vertAlign w:val="superscript"/>
    </w:rPr>
  </w:style>
  <w:style w:type="character" w:customStyle="1" w:styleId="Symbols">
    <w:name w:val="Symbols"/>
    <w:basedOn w:val="DefaultParagraphFont"/>
    <w:rsid w:val="00DE5805"/>
    <w:rPr>
      <w:rFonts w:ascii="Symbol" w:hAnsi="Symbol"/>
    </w:rPr>
  </w:style>
  <w:style w:type="character" w:customStyle="1" w:styleId="MenuOptions">
    <w:name w:val="Menu Options"/>
    <w:basedOn w:val="DefaultParagraphFont"/>
    <w:rsid w:val="00DE5805"/>
    <w:rPr>
      <w:rFonts w:ascii="Arial Narrow" w:hAnsi="Arial Narrow"/>
      <w:smallCaps/>
    </w:rPr>
  </w:style>
  <w:style w:type="character" w:customStyle="1" w:styleId="Buttons">
    <w:name w:val="Buttons"/>
    <w:basedOn w:val="DefaultParagraphFont"/>
    <w:rsid w:val="00DE5805"/>
    <w:rPr>
      <w:b/>
    </w:rPr>
  </w:style>
  <w:style w:type="character" w:customStyle="1" w:styleId="Underlined">
    <w:name w:val="Underlined"/>
    <w:basedOn w:val="DefaultParagraphFont"/>
    <w:rsid w:val="00DE5805"/>
    <w:rPr>
      <w:u w:val="single"/>
    </w:rPr>
  </w:style>
  <w:style w:type="paragraph" w:customStyle="1" w:styleId="TableBodyTextRight">
    <w:name w:val="Table Body Text Right"/>
    <w:basedOn w:val="TableBodyText"/>
    <w:rsid w:val="00DE5805"/>
    <w:pPr>
      <w:widowControl w:val="0"/>
      <w:autoSpaceDE w:val="0"/>
      <w:autoSpaceDN w:val="0"/>
      <w:adjustRightInd w:val="0"/>
      <w:jc w:val="right"/>
    </w:pPr>
    <w:rPr>
      <w:rFonts w:cs="Arial"/>
      <w:szCs w:val="18"/>
    </w:rPr>
  </w:style>
  <w:style w:type="paragraph" w:customStyle="1" w:styleId="CopyrightText">
    <w:name w:val="Copyright Text"/>
    <w:basedOn w:val="BodyText"/>
    <w:rsid w:val="00DE5805"/>
    <w:rPr>
      <w:sz w:val="18"/>
    </w:rPr>
  </w:style>
  <w:style w:type="paragraph" w:customStyle="1" w:styleId="BodySmallRight">
    <w:name w:val="Body Small Right"/>
    <w:basedOn w:val="BodyTextRight"/>
    <w:rsid w:val="00DE5805"/>
    <w:rPr>
      <w:sz w:val="18"/>
      <w:szCs w:val="18"/>
    </w:rPr>
  </w:style>
  <w:style w:type="paragraph" w:customStyle="1" w:styleId="MarginEdition">
    <w:name w:val="Margin Edition"/>
    <w:basedOn w:val="MarginNote"/>
    <w:rsid w:val="00DE5805"/>
    <w:pPr>
      <w:spacing w:before="0" w:after="0"/>
    </w:pPr>
    <w:rPr>
      <w:rFonts w:ascii="Times New Roman" w:hAnsi="Times New Roman"/>
      <w:color w:val="999999"/>
    </w:rPr>
  </w:style>
  <w:style w:type="paragraph" w:customStyle="1" w:styleId="Spacer">
    <w:name w:val="Spacer"/>
    <w:basedOn w:val="Normal"/>
    <w:rsid w:val="00DE5805"/>
    <w:rPr>
      <w:sz w:val="2"/>
      <w:szCs w:val="2"/>
    </w:rPr>
  </w:style>
  <w:style w:type="character" w:customStyle="1" w:styleId="Small">
    <w:name w:val="Small"/>
    <w:basedOn w:val="DefaultParagraphFont"/>
    <w:rsid w:val="00DE5805"/>
    <w:rPr>
      <w:sz w:val="16"/>
    </w:rPr>
  </w:style>
  <w:style w:type="paragraph" w:customStyle="1" w:styleId="WideTable">
    <w:name w:val="Wide Table"/>
    <w:basedOn w:val="Normal"/>
    <w:rsid w:val="00DE5805"/>
    <w:pPr>
      <w:ind w:left="-1418"/>
    </w:pPr>
    <w:rPr>
      <w:sz w:val="2"/>
      <w:szCs w:val="2"/>
    </w:rPr>
  </w:style>
  <w:style w:type="character" w:styleId="PageNumber">
    <w:name w:val="page number"/>
    <w:basedOn w:val="DefaultParagraphFont"/>
    <w:rsid w:val="00DE5805"/>
  </w:style>
  <w:style w:type="paragraph" w:styleId="Quote">
    <w:name w:val="Quote"/>
    <w:basedOn w:val="Heading1"/>
    <w:link w:val="QuoteChar"/>
    <w:qFormat/>
    <w:rsid w:val="00DE5805"/>
    <w:rPr>
      <w:b w:val="0"/>
      <w:sz w:val="72"/>
      <w:szCs w:val="72"/>
      <w:lang w:val="en-NZ"/>
    </w:rPr>
  </w:style>
  <w:style w:type="character" w:customStyle="1" w:styleId="QuoteChar">
    <w:name w:val="Quote Char"/>
    <w:basedOn w:val="DefaultParagraphFont"/>
    <w:link w:val="Quote"/>
    <w:rsid w:val="00DE58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805"/>
    <w:pPr>
      <w:pageBreakBefore/>
    </w:pPr>
  </w:style>
  <w:style w:type="paragraph" w:customStyle="1" w:styleId="Border">
    <w:name w:val="Border"/>
    <w:basedOn w:val="Normal"/>
    <w:qFormat/>
    <w:rsid w:val="00DE58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805"/>
    <w:rPr>
      <w:b/>
      <w:bCs/>
      <w:i/>
      <w:iCs/>
      <w:color w:val="auto"/>
    </w:rPr>
  </w:style>
  <w:style w:type="paragraph" w:styleId="IntenseQuote">
    <w:name w:val="Intense Quote"/>
    <w:basedOn w:val="Normal"/>
    <w:next w:val="Normal"/>
    <w:link w:val="IntenseQuoteChar"/>
    <w:uiPriority w:val="30"/>
    <w:qFormat/>
    <w:rsid w:val="00DE58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8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805"/>
    <w:rPr>
      <w:smallCaps/>
      <w:color w:val="auto"/>
      <w:u w:val="single"/>
    </w:rPr>
  </w:style>
  <w:style w:type="character" w:styleId="IntenseReference">
    <w:name w:val="Intense Reference"/>
    <w:basedOn w:val="DefaultParagraphFont"/>
    <w:uiPriority w:val="32"/>
    <w:qFormat/>
    <w:rsid w:val="00DE5805"/>
    <w:rPr>
      <w:b/>
      <w:bCs/>
      <w:smallCaps/>
      <w:color w:val="auto"/>
      <w:spacing w:val="5"/>
      <w:u w:val="single"/>
    </w:rPr>
  </w:style>
  <w:style w:type="paragraph" w:customStyle="1" w:styleId="2ColumnHeading">
    <w:name w:val="2Column Heading"/>
    <w:basedOn w:val="BodyText"/>
    <w:qFormat/>
    <w:rsid w:val="00DE5805"/>
    <w:pPr>
      <w:spacing w:after="60"/>
      <w:ind w:left="-2268"/>
    </w:pPr>
    <w:rPr>
      <w:b/>
    </w:rPr>
  </w:style>
  <w:style w:type="paragraph" w:customStyle="1" w:styleId="Heading1TOC">
    <w:name w:val="Heading1 TOC"/>
    <w:basedOn w:val="Normal"/>
    <w:qFormat/>
    <w:rsid w:val="00DE5805"/>
    <w:pPr>
      <w:spacing w:before="240" w:after="120"/>
    </w:pPr>
    <w:rPr>
      <w:rFonts w:ascii="Times New Roman" w:hAnsi="Times New Roman"/>
      <w:b/>
      <w:sz w:val="32"/>
    </w:rPr>
  </w:style>
  <w:style w:type="paragraph" w:customStyle="1" w:styleId="Heading2TOC">
    <w:name w:val="Heading2 TOC"/>
    <w:basedOn w:val="Normal"/>
    <w:qFormat/>
    <w:rsid w:val="00DE5805"/>
    <w:pPr>
      <w:spacing w:before="240" w:after="60"/>
    </w:pPr>
    <w:rPr>
      <w:rFonts w:ascii="Times New Roman" w:hAnsi="Times New Roman"/>
      <w:b/>
      <w:sz w:val="28"/>
    </w:rPr>
  </w:style>
  <w:style w:type="character" w:customStyle="1" w:styleId="Underline">
    <w:name w:val="Underline"/>
    <w:basedOn w:val="DefaultParagraphFont"/>
    <w:qFormat/>
    <w:rsid w:val="00DE5805"/>
    <w:rPr>
      <w:u w:val="single"/>
    </w:rPr>
  </w:style>
  <w:style w:type="character" w:customStyle="1" w:styleId="BoldandItalics">
    <w:name w:val="Bold and Italics"/>
    <w:qFormat/>
    <w:rsid w:val="00DE5805"/>
    <w:rPr>
      <w:b/>
      <w:i/>
      <w:u w:val="none"/>
    </w:rPr>
  </w:style>
  <w:style w:type="paragraph" w:styleId="BalloonText">
    <w:name w:val="Balloon Text"/>
    <w:basedOn w:val="Normal"/>
    <w:link w:val="BalloonTextChar"/>
    <w:rsid w:val="00DE5805"/>
    <w:rPr>
      <w:rFonts w:ascii="Tahoma" w:hAnsi="Tahoma" w:cs="Tahoma"/>
      <w:sz w:val="16"/>
      <w:szCs w:val="16"/>
    </w:rPr>
  </w:style>
  <w:style w:type="character" w:customStyle="1" w:styleId="BalloonTextChar">
    <w:name w:val="Balloon Text Char"/>
    <w:basedOn w:val="DefaultParagraphFont"/>
    <w:link w:val="BalloonText"/>
    <w:rsid w:val="00DE58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8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58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805"/>
    <w:rPr>
      <w:b/>
      <w:color w:val="660033"/>
      <w:spacing w:val="0"/>
    </w:rPr>
  </w:style>
  <w:style w:type="paragraph" w:customStyle="1" w:styleId="Nameditemlist">
    <w:name w:val="Named item list"/>
    <w:basedOn w:val="BodyText"/>
    <w:qFormat/>
    <w:rsid w:val="00DE5805"/>
    <w:pPr>
      <w:tabs>
        <w:tab w:val="left" w:pos="2835"/>
      </w:tabs>
      <w:ind w:left="2835" w:hanging="2835"/>
    </w:pPr>
  </w:style>
  <w:style w:type="paragraph" w:customStyle="1" w:styleId="BodyTextnopadding">
    <w:name w:val="Body Text no padding"/>
    <w:basedOn w:val="BodyText"/>
    <w:qFormat/>
    <w:rsid w:val="00DE5805"/>
    <w:pPr>
      <w:spacing w:before="0" w:after="0"/>
    </w:pPr>
  </w:style>
  <w:style w:type="character" w:styleId="Hyperlink">
    <w:name w:val="Hyperlink"/>
    <w:basedOn w:val="DefaultParagraphFont"/>
    <w:uiPriority w:val="99"/>
    <w:unhideWhenUsed/>
    <w:rsid w:val="009C17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4870</Characters>
  <Application>Microsoft Office Word</Application>
  <DocSecurity>0</DocSecurity>
  <Lines>152</Lines>
  <Paragraphs>82</Paragraphs>
  <ScaleCrop>false</ScaleCrop>
  <Company>Author-it Software Corporation Ltd.</Company>
  <LinksUpToDate>false</LinksUpToDate>
  <CharactersWithSpaces>5512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AMPMGT601 Benchmark to manage and improve enterprise performance</dc:title>
  <dc:subject>Approved</dc:subject>
  <dc:creator>Skills Impact</dc:creator>
  <cp:keywords>Release: 2</cp:keywords>
  <dc:description>Review Date: 12 April 2008</dc:description>
  <cp:lastModifiedBy>HSD_TPCMSd.prod</cp:lastModifiedBy>
  <cp:revision>3</cp:revision>
  <dcterms:created xsi:type="dcterms:W3CDTF">2022-02-25T02:53:00Z</dcterms:created>
  <dcterms:modified xsi:type="dcterms:W3CDTF">2022-02-25T02:53:00Z</dcterms:modified>
</cp:coreProperties>
</file>