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D8F" w:rsidP="00A53D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AMPMGT512 Manage supply chain and enterprise animal welfare performance</w:t>
      </w:r>
      <w:r>
        <w:fldChar w:fldCharType="end"/>
      </w:r>
    </w:p>
    <w:p w:rsidR="00A53D8F" w:rsidP="00A53D8F">
      <w:pPr>
        <w:pStyle w:val="Version"/>
        <w:sectPr w:rsidSect="008F03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32E" w:rsidP="008F032E">
      <w:pPr>
        <w:pStyle w:val="SuperHeading"/>
      </w:pPr>
      <w:r w:rsidRPr="008F032E">
        <w:t>AMPMGT512 Manage supply chain and enterprise animal welfare performance</w:t>
      </w:r>
    </w:p>
    <w:p w:rsidR="00000000" w:rsidRPr="008F032E" w:rsidP="008F032E">
      <w:pPr>
        <w:pStyle w:val="Heading1"/>
      </w:pPr>
      <w:bookmarkStart w:id="1" w:name="O_1166056"/>
      <w:bookmarkEnd w:id="1"/>
      <w:r w:rsidRPr="008F032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F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Bold"/>
              <w:rPr>
                <w:lang w:val="en-NZ"/>
              </w:rPr>
            </w:pPr>
            <w:r w:rsidRPr="008F032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Bold"/>
              <w:rPr>
                <w:lang w:val="en-NZ"/>
              </w:rPr>
            </w:pPr>
            <w:r w:rsidRPr="008F032E">
              <w:t>Comments</w:t>
            </w:r>
          </w:p>
        </w:tc>
      </w:tr>
      <w:tr w:rsidTr="008F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2E" w:rsidP="008F032E">
            <w:pPr>
              <w:pStyle w:val="BodyText"/>
            </w:pPr>
            <w:r w:rsidRPr="008F032E">
              <w:t>This version released with AMP Australian Meat Processing Training Package Version 6.0.</w:t>
            </w:r>
          </w:p>
        </w:tc>
      </w:tr>
    </w:tbl>
    <w:p w:rsidR="00000000" w:rsidRPr="008F032E" w:rsidP="008F032E">
      <w:pPr>
        <w:pStyle w:val="BodyText"/>
      </w:pPr>
    </w:p>
    <w:p w:rsidR="00000000" w:rsidRPr="008F032E" w:rsidP="008F032E">
      <w:pPr>
        <w:pStyle w:val="AllowPageBreak"/>
      </w:pPr>
    </w:p>
    <w:p w:rsidR="00000000" w:rsidRPr="008F032E" w:rsidP="008F032E">
      <w:pPr>
        <w:pStyle w:val="Heading1"/>
      </w:pPr>
      <w:bookmarkStart w:id="2" w:name="O_1166057"/>
      <w:bookmarkEnd w:id="2"/>
      <w:r w:rsidRPr="008F032E">
        <w:t>Application</w:t>
      </w:r>
    </w:p>
    <w:p w:rsidR="00000000" w:rsidRPr="008F032E" w:rsidP="00A53D8F">
      <w:pPr>
        <w:pStyle w:val="BodyText"/>
      </w:pPr>
      <w:r w:rsidRPr="008F032E">
        <w:t>This unit of competency describes the skills and knowledge required to establish animal welfare requirements and monitor practices of the supply chain.</w:t>
      </w:r>
    </w:p>
    <w:p w:rsidR="00000000" w:rsidRPr="008F032E" w:rsidP="00A53D8F">
      <w:pPr>
        <w:pStyle w:val="BodyText"/>
      </w:pPr>
      <w:r w:rsidRPr="008F032E">
        <w:t>The unit applies to meat processing managers, or owners of a meat processing, who exercise a</w:t>
      </w:r>
      <w:r w:rsidRPr="008F032E">
        <w:t>utonomy in undertaking this role.</w:t>
      </w:r>
    </w:p>
    <w:p w:rsidR="00000000" w:rsidRPr="008F032E" w:rsidP="00A53D8F">
      <w:pPr>
        <w:pStyle w:val="BodyText"/>
      </w:pPr>
      <w:r w:rsidRPr="008F032E">
        <w:t>No licensing, legislative or certification requirements apply to this unit at the time of publication.</w:t>
      </w:r>
    </w:p>
    <w:p w:rsidR="00000000" w:rsidRPr="008F032E" w:rsidP="008F032E">
      <w:pPr>
        <w:pStyle w:val="Heading1"/>
      </w:pPr>
      <w:bookmarkStart w:id="3" w:name="O_1166058"/>
      <w:bookmarkEnd w:id="3"/>
      <w:r w:rsidRPr="008F032E">
        <w:t>Pre-requisite Unit</w:t>
      </w:r>
    </w:p>
    <w:p w:rsidR="00000000" w:rsidRPr="008F032E" w:rsidP="00A53D8F">
      <w:pPr>
        <w:pStyle w:val="BodyText"/>
      </w:pPr>
      <w:r w:rsidRPr="008F032E">
        <w:t>Nil</w:t>
      </w:r>
    </w:p>
    <w:p w:rsidR="00000000" w:rsidRPr="008F032E" w:rsidP="008F032E">
      <w:pPr>
        <w:pStyle w:val="Heading1"/>
      </w:pPr>
      <w:bookmarkStart w:id="4" w:name="O_1166060"/>
      <w:bookmarkEnd w:id="4"/>
      <w:r w:rsidRPr="008F032E">
        <w:t>Unit Sector</w:t>
      </w:r>
    </w:p>
    <w:p w:rsidR="00000000" w:rsidRPr="008F032E" w:rsidP="00A53D8F">
      <w:pPr>
        <w:pStyle w:val="BodyText"/>
      </w:pPr>
      <w:r w:rsidRPr="008F032E">
        <w:t>All meat processing sectors</w:t>
      </w:r>
    </w:p>
    <w:p w:rsidR="00000000" w:rsidRPr="008F032E" w:rsidP="008F032E">
      <w:pPr>
        <w:pStyle w:val="Heading1"/>
      </w:pPr>
      <w:bookmarkStart w:id="5" w:name="O_1166061"/>
      <w:bookmarkEnd w:id="5"/>
      <w:r w:rsidRPr="008F032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3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Bold"/>
              <w:rPr>
                <w:lang w:val="en-NZ"/>
              </w:rPr>
            </w:pPr>
            <w:r w:rsidRPr="008F032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Bold"/>
              <w:rPr>
                <w:lang w:val="en-NZ"/>
              </w:rPr>
            </w:pPr>
            <w:r w:rsidRPr="008F032E">
              <w:t>Performance Criteria</w:t>
            </w:r>
          </w:p>
        </w:tc>
      </w:tr>
      <w:tr w:rsidTr="00A53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2E" w:rsidP="008F032E">
            <w:pPr>
              <w:pStyle w:val="BodyText"/>
            </w:pPr>
            <w:r w:rsidRPr="008F032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3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t>1. Establish supplier animal welfare requir</w:t>
            </w:r>
            <w:r w:rsidRPr="008F032E">
              <w:t xml:space="preserve">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2E" w:rsidP="008F032E">
            <w:pPr>
              <w:pStyle w:val="BodyText"/>
            </w:pPr>
            <w:r w:rsidRPr="008F032E">
              <w:t>1.1 Identify applicable legislation, standards and customer requirements affecting suppliers of livestock</w:t>
            </w:r>
          </w:p>
          <w:p w:rsidR="00000000" w:rsidRPr="008F032E" w:rsidP="008F032E">
            <w:pPr>
              <w:pStyle w:val="BodyText"/>
            </w:pPr>
            <w:r w:rsidRPr="008F032E">
              <w:t>1.2 Establish enterprise animal welfare performance requirements</w:t>
            </w:r>
          </w:p>
          <w:p w:rsidR="00000000" w:rsidRPr="008F032E" w:rsidP="008F032E">
            <w:pPr>
              <w:pStyle w:val="BodyText"/>
            </w:pPr>
            <w:r w:rsidRPr="008F032E">
              <w:t>1.3 Conduct supplier risk assessment against performance requirements</w:t>
            </w:r>
          </w:p>
          <w:p w:rsidR="00000000" w:rsidRPr="008F032E" w:rsidP="008F032E">
            <w:pPr>
              <w:pStyle w:val="BodyText"/>
            </w:pPr>
            <w:r w:rsidRPr="008F032E">
              <w:t>1.4 Dev</w:t>
            </w:r>
            <w:r w:rsidRPr="008F032E">
              <w:t xml:space="preserve">elop and implement benchmarking systems for compliance </w:t>
            </w:r>
            <w:r w:rsidRPr="008F032E">
              <w:t>with animal welfare requirements</w:t>
            </w:r>
          </w:p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t>1.5 Incorporate enterprise requirements into supplier contractual arrangements</w:t>
            </w:r>
          </w:p>
        </w:tc>
      </w:tr>
      <w:tr w:rsidTr="00A53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t xml:space="preserve">2. Implement and monitor supplier compliance with enterprise animal welfare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2E" w:rsidP="008F032E">
            <w:pPr>
              <w:pStyle w:val="BodyText"/>
            </w:pPr>
            <w:r w:rsidRPr="008F032E">
              <w:t>2.1 Communicate information about performance requirements and provide training to foster supplier compliance with enterprise requirements</w:t>
            </w:r>
          </w:p>
          <w:p w:rsidR="00000000" w:rsidRPr="008F032E" w:rsidP="008F032E">
            <w:pPr>
              <w:pStyle w:val="BodyText"/>
            </w:pPr>
            <w:r w:rsidRPr="008F032E">
              <w:t>2.2 Establish and implement</w:t>
            </w:r>
            <w:r w:rsidRPr="008F032E">
              <w:t xml:space="preserve"> enterprise monitoring and recording processes according to enterprise requirements</w:t>
            </w:r>
          </w:p>
          <w:p w:rsidR="00000000" w:rsidRPr="008F032E" w:rsidP="008F032E">
            <w:pPr>
              <w:pStyle w:val="BodyText"/>
            </w:pPr>
            <w:r w:rsidRPr="008F032E">
              <w:t>2.3 Respond to detected breaches of regulations and standards according to enterprise requirements</w:t>
            </w:r>
          </w:p>
          <w:p w:rsidR="00000000" w:rsidRPr="008F032E" w:rsidP="008F032E">
            <w:pPr>
              <w:pStyle w:val="BodyText"/>
            </w:pPr>
            <w:r w:rsidRPr="008F032E">
              <w:t>2.4 Take immediate corrective action where potential or actual supplier p</w:t>
            </w:r>
            <w:r w:rsidRPr="008F032E">
              <w:t xml:space="preserve">roblems are indicated </w:t>
            </w:r>
          </w:p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t>2.5 Develop recommendations for supplier continuous improvement practices</w:t>
            </w:r>
          </w:p>
        </w:tc>
      </w:tr>
      <w:tr w:rsidTr="00A53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t xml:space="preserve">3. Evaluate supplier animal welfare performance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2E" w:rsidP="008F032E">
            <w:pPr>
              <w:pStyle w:val="BodyText"/>
            </w:pPr>
            <w:r w:rsidRPr="008F032E">
              <w:t xml:space="preserve">3.1 Assess supplier performance against established benchmarks </w:t>
            </w:r>
          </w:p>
          <w:p w:rsidR="00000000" w:rsidRPr="008F032E" w:rsidP="008F032E">
            <w:pPr>
              <w:pStyle w:val="BodyText"/>
            </w:pPr>
            <w:r w:rsidRPr="008F032E">
              <w:t>3.2 Inform suppliers of evaluation outcomes a</w:t>
            </w:r>
            <w:r w:rsidRPr="008F032E">
              <w:t xml:space="preserve">s required </w:t>
            </w:r>
          </w:p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t>3.3 Make recommendations about future use of suppliers to relevant personnel</w:t>
            </w:r>
          </w:p>
        </w:tc>
      </w:tr>
      <w:tr w:rsidTr="00A53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t xml:space="preserve">4. Monitor, evaluate and improve enterprise animal welfare performance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2E" w:rsidP="008F032E">
            <w:pPr>
              <w:pStyle w:val="BodyText"/>
            </w:pPr>
            <w:r w:rsidRPr="008F032E">
              <w:t>4.1 Monitor enterprise animal welfare performance in lairage, restraining and stunning</w:t>
            </w:r>
          </w:p>
          <w:p w:rsidR="00000000" w:rsidRPr="008F032E" w:rsidP="008F032E">
            <w:pPr>
              <w:pStyle w:val="BodyText"/>
            </w:pPr>
            <w:r w:rsidRPr="008F032E">
              <w:t>4.2 Ass</w:t>
            </w:r>
            <w:r w:rsidRPr="008F032E">
              <w:t xml:space="preserve">ess and re-evaluate established performance indicators according to enterprise requirements </w:t>
            </w:r>
          </w:p>
          <w:p w:rsidR="00000000" w:rsidRPr="008F032E" w:rsidP="008F032E">
            <w:pPr>
              <w:pStyle w:val="BodyText"/>
            </w:pPr>
            <w:r w:rsidRPr="008F032E">
              <w:t>4.3 Confirm staff training and assessment systems are in place to meet enterprise requirements</w:t>
            </w:r>
          </w:p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t>4.4 Implement strategies to foster a culture of continuous improveme</w:t>
            </w:r>
            <w:r w:rsidRPr="008F032E">
              <w:t xml:space="preserve">nt of animal welfare performance   </w:t>
            </w:r>
          </w:p>
        </w:tc>
      </w:tr>
      <w:tr w:rsidTr="00A53D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t>5. Foster and promote the animal welfare commitment of the enterprise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2E" w:rsidP="008F032E">
            <w:pPr>
              <w:pStyle w:val="BodyText"/>
            </w:pPr>
            <w:r w:rsidRPr="008F032E">
              <w:t>5.1 Assess published research to identify opportunities for potential improvements to supplier and enterprise animal welfare practices</w:t>
            </w:r>
          </w:p>
          <w:p w:rsidR="00000000" w:rsidRPr="008F032E" w:rsidP="008F032E">
            <w:pPr>
              <w:pStyle w:val="BodyText"/>
            </w:pPr>
            <w:r w:rsidRPr="008F032E">
              <w:t xml:space="preserve">5.2 Select and adopt aspects of research which contribute to enterprise objectives </w:t>
            </w:r>
          </w:p>
          <w:p w:rsidR="00000000" w:rsidRPr="008F032E" w:rsidP="008F032E">
            <w:pPr>
              <w:pStyle w:val="BodyText"/>
            </w:pPr>
            <w:r w:rsidRPr="008F032E">
              <w:t>5.3 Prepare documentation that details enterprise</w:t>
            </w:r>
            <w:r>
              <w:t>’</w:t>
            </w:r>
            <w:r w:rsidRPr="008F032E">
              <w:t xml:space="preserve">s approach and commitment to animal welfare, with evidentiary support </w:t>
            </w:r>
          </w:p>
          <w:p w:rsidR="00000000" w:rsidRPr="008F032E" w:rsidP="008F032E">
            <w:pPr>
              <w:pStyle w:val="BodyText"/>
            </w:pPr>
            <w:r w:rsidRPr="008F032E">
              <w:t>5.4 Use established systems to promote enterprise</w:t>
            </w:r>
            <w:r>
              <w:t>’</w:t>
            </w:r>
            <w:r w:rsidRPr="008F032E">
              <w:t>s</w:t>
            </w:r>
            <w:r w:rsidRPr="008F032E">
              <w:t xml:space="preserve"> animal welfare performance to internal and external stakeholders</w:t>
            </w:r>
          </w:p>
        </w:tc>
      </w:tr>
    </w:tbl>
    <w:p w:rsidR="00000000" w:rsidRPr="008F032E" w:rsidP="008F032E">
      <w:pPr>
        <w:pStyle w:val="BodyText"/>
      </w:pPr>
    </w:p>
    <w:p w:rsidR="00000000" w:rsidRPr="008F032E" w:rsidP="008F032E">
      <w:pPr>
        <w:pStyle w:val="AllowPageBreak"/>
      </w:pPr>
    </w:p>
    <w:p w:rsidR="00000000" w:rsidRPr="008F032E" w:rsidP="008F032E">
      <w:pPr>
        <w:pStyle w:val="Heading1"/>
      </w:pPr>
      <w:bookmarkStart w:id="6" w:name="O_1166062"/>
      <w:bookmarkEnd w:id="6"/>
      <w:r w:rsidRPr="008F032E">
        <w:t>Foundation Skills</w:t>
      </w:r>
    </w:p>
    <w:p w:rsidR="00000000" w:rsidRPr="00A53D8F" w:rsidP="00A53D8F">
      <w:pPr>
        <w:pStyle w:val="BodyText"/>
        <w:rPr>
          <w:i/>
        </w:rPr>
      </w:pPr>
      <w:r w:rsidRPr="00A53D8F">
        <w:rPr>
          <w:rStyle w:val="Emphasis"/>
        </w:rPr>
        <w:t>This section describes those language, literacy, numeracy and employment skills that are essential for performance in this unit of competency but are n</w:t>
      </w:r>
      <w:r w:rsidRPr="00A53D8F">
        <w:rPr>
          <w:rStyle w:val="Emphasis"/>
        </w:rPr>
        <w:t>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Bold"/>
              <w:rPr>
                <w:lang w:val="en-NZ"/>
              </w:rPr>
            </w:pPr>
            <w:r w:rsidRPr="008F032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Bold"/>
              <w:rPr>
                <w:lang w:val="en-NZ"/>
              </w:rPr>
            </w:pPr>
            <w:r w:rsidRPr="008F032E">
              <w:t>Description</w:t>
            </w:r>
          </w:p>
        </w:tc>
      </w:tr>
      <w:tr w:rsidTr="008F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ListBullet"/>
              <w:rPr>
                <w:lang w:val="en-NZ"/>
              </w:rPr>
            </w:pPr>
            <w:r w:rsidRPr="008F032E">
              <w:t>Interpret a range of legislation, regulations, industry standards, customer requirements relevant to livestock supply chains including producers, transporters, saleyards and processors</w:t>
            </w:r>
          </w:p>
        </w:tc>
      </w:tr>
      <w:tr w:rsidTr="008F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ListBullet"/>
              <w:rPr>
                <w:lang w:val="en-NZ"/>
              </w:rPr>
            </w:pPr>
            <w:r w:rsidRPr="008F032E">
              <w:t xml:space="preserve">Prepare compliance reports using clear language and logical structure </w:t>
            </w:r>
          </w:p>
        </w:tc>
      </w:tr>
      <w:tr w:rsidTr="008F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ListBullet"/>
              <w:rPr>
                <w:lang w:val="en-NZ"/>
              </w:rPr>
            </w:pPr>
            <w:r w:rsidRPr="008F032E">
              <w:t>Provide supply chain partners with feedback on compliance with animal welfare requirements</w:t>
            </w:r>
          </w:p>
        </w:tc>
      </w:tr>
      <w:tr w:rsidTr="008F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2E" w:rsidP="008F032E">
            <w:pPr>
              <w:pStyle w:val="ListBullet"/>
            </w:pPr>
            <w:r w:rsidRPr="008F032E">
              <w:t>Calculate space, time and feed requirements for lives</w:t>
            </w:r>
            <w:r w:rsidRPr="008F032E">
              <w:t>tock in transport and lairage</w:t>
            </w:r>
          </w:p>
        </w:tc>
      </w:tr>
    </w:tbl>
    <w:p w:rsidR="00000000" w:rsidRPr="008F032E" w:rsidP="008F032E">
      <w:pPr>
        <w:pStyle w:val="BodyText"/>
      </w:pPr>
    </w:p>
    <w:p w:rsidR="00000000" w:rsidRPr="008F032E" w:rsidP="008F032E">
      <w:pPr>
        <w:pStyle w:val="AllowPageBreak"/>
      </w:pPr>
    </w:p>
    <w:p w:rsidR="00000000" w:rsidRPr="008F032E" w:rsidP="008F032E">
      <w:pPr>
        <w:pStyle w:val="Heading1"/>
      </w:pPr>
      <w:bookmarkStart w:id="7" w:name="O_1166064"/>
      <w:bookmarkEnd w:id="7"/>
      <w:r w:rsidRPr="008F032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F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Bold"/>
              <w:rPr>
                <w:lang w:val="en-NZ"/>
              </w:rPr>
            </w:pPr>
            <w:r w:rsidRPr="008F032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Bold"/>
              <w:rPr>
                <w:lang w:val="en-NZ"/>
              </w:rPr>
            </w:pPr>
            <w:r w:rsidRPr="008F032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Bold"/>
              <w:rPr>
                <w:lang w:val="en-NZ"/>
              </w:rPr>
            </w:pPr>
            <w:r w:rsidRPr="008F032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Bold"/>
              <w:rPr>
                <w:lang w:val="en-NZ"/>
              </w:rPr>
            </w:pPr>
            <w:r w:rsidRPr="008F032E">
              <w:t>Equivalence status</w:t>
            </w:r>
          </w:p>
        </w:tc>
      </w:tr>
      <w:tr w:rsidTr="008F032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t>AMPMGT512 Manage supply chain and enterprise animal welfare performance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32E">
            <w:pPr>
              <w:pStyle w:val="BodyText"/>
              <w:rPr>
                <w:lang w:val="en-NZ"/>
              </w:rPr>
            </w:pPr>
            <w:r w:rsidRPr="008F032E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32E" w:rsidP="008F032E">
            <w:pPr>
              <w:pStyle w:val="BodyText"/>
            </w:pPr>
            <w:r w:rsidRPr="008F032E">
              <w:t>Newly created</w:t>
            </w:r>
          </w:p>
        </w:tc>
      </w:tr>
    </w:tbl>
    <w:p w:rsidR="00000000" w:rsidRPr="008F032E" w:rsidP="008F032E">
      <w:pPr>
        <w:pStyle w:val="BodyText"/>
      </w:pPr>
    </w:p>
    <w:p w:rsidR="00000000" w:rsidRPr="008F032E" w:rsidP="008F032E">
      <w:pPr>
        <w:pStyle w:val="AllowPageBreak"/>
      </w:pPr>
    </w:p>
    <w:p w:rsidR="00000000" w:rsidRPr="008F032E" w:rsidP="008F032E">
      <w:pPr>
        <w:pStyle w:val="Heading1"/>
      </w:pPr>
      <w:bookmarkStart w:id="8" w:name="O_1166071"/>
      <w:bookmarkEnd w:id="8"/>
      <w:r w:rsidRPr="008F032E">
        <w:t>Links</w:t>
      </w:r>
    </w:p>
    <w:p w:rsidR="00000000" w:rsidRPr="008F032E" w:rsidP="00A53D8F">
      <w:pPr>
        <w:pStyle w:val="BodyText"/>
      </w:pPr>
      <w:r w:rsidRPr="008F032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B0B9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F032E" w:rsidP="008F032E"/>
    <w:sectPr w:rsidSect="008F03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3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32E" w:rsidRPr="00A53D8F" w:rsidP="00A53D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3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8F" w:rsidP="008F03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3D8F" w:rsidP="008F03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3D8F" w:rsidP="008F03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3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32E" w:rsidRPr="00A53D8F" w:rsidP="00A53D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3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8F" w:rsidRPr="002D2AF8" w:rsidP="008F03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AMPMGT512 Manage supply chain and enterprise animal welfare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53D8F" w:rsidP="008F03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122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1A40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3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3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3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3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3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3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3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3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3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3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3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32E"/>
  </w:style>
  <w:style w:type="character" w:customStyle="1" w:styleId="Heading1Char">
    <w:name w:val="Heading 1 Char"/>
    <w:basedOn w:val="DefaultParagraphFont"/>
    <w:link w:val="Heading1"/>
    <w:rsid w:val="008F03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3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3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032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F032E"/>
    <w:rPr>
      <w:i/>
    </w:rPr>
  </w:style>
  <w:style w:type="paragraph" w:customStyle="1" w:styleId="SuperHeading">
    <w:name w:val="SuperHeading"/>
    <w:basedOn w:val="Normal"/>
    <w:rsid w:val="008F03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03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F032E"/>
    <w:rPr>
      <w:b/>
    </w:rPr>
  </w:style>
  <w:style w:type="character" w:customStyle="1" w:styleId="Heading2Char">
    <w:name w:val="Heading 2 Char"/>
    <w:basedOn w:val="DefaultParagraphFont"/>
    <w:link w:val="Heading2"/>
    <w:rsid w:val="008F03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3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3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3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3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3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3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3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3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3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3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3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3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3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3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3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03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03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032E"/>
    <w:rPr>
      <w:b/>
      <w:spacing w:val="0"/>
    </w:rPr>
  </w:style>
  <w:style w:type="paragraph" w:customStyle="1" w:styleId="SuperTitle">
    <w:name w:val="SuperTitle"/>
    <w:basedOn w:val="Title"/>
    <w:rsid w:val="008F03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3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3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3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3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3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3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3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3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3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3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3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3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03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3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3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32E"/>
  </w:style>
  <w:style w:type="paragraph" w:styleId="TableofFigures">
    <w:name w:val="table of figures"/>
    <w:basedOn w:val="Normal"/>
    <w:next w:val="Normal"/>
    <w:semiHidden/>
    <w:rsid w:val="008F03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3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032E"/>
    <w:rPr>
      <w:rFonts w:ascii="Wingdings" w:hAnsi="Wingdings"/>
    </w:rPr>
  </w:style>
  <w:style w:type="paragraph" w:customStyle="1" w:styleId="TableHeading">
    <w:name w:val="Table Heading"/>
    <w:basedOn w:val="HeadingBase"/>
    <w:rsid w:val="008F03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032E"/>
    <w:rPr>
      <w:color w:val="0033CC"/>
      <w:u w:val="none"/>
    </w:rPr>
  </w:style>
  <w:style w:type="paragraph" w:customStyle="1" w:styleId="BodyTextRight">
    <w:name w:val="Body Text Right"/>
    <w:basedOn w:val="BodyText"/>
    <w:rsid w:val="008F03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3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3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3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3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3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32E"/>
    <w:rPr>
      <w:sz w:val="32"/>
    </w:rPr>
  </w:style>
  <w:style w:type="paragraph" w:customStyle="1" w:styleId="HeadingProcedure">
    <w:name w:val="Heading Procedure"/>
    <w:basedOn w:val="HeadingBase"/>
    <w:next w:val="Normal"/>
    <w:rsid w:val="008F03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32E"/>
    <w:pPr>
      <w:spacing w:before="60" w:after="60"/>
    </w:pPr>
  </w:style>
  <w:style w:type="paragraph" w:styleId="ListContinue">
    <w:name w:val="List Continue"/>
    <w:basedOn w:val="List"/>
    <w:rsid w:val="008F032E"/>
    <w:pPr>
      <w:ind w:firstLine="0"/>
    </w:pPr>
  </w:style>
  <w:style w:type="paragraph" w:customStyle="1" w:styleId="ListNote">
    <w:name w:val="List Note"/>
    <w:basedOn w:val="List"/>
    <w:rsid w:val="008F03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3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3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32E"/>
    <w:rPr>
      <w:rFonts w:ascii="Courier New" w:hAnsi="Courier New"/>
    </w:rPr>
  </w:style>
  <w:style w:type="paragraph" w:customStyle="1" w:styleId="NoteBullet">
    <w:name w:val="Note Bullet"/>
    <w:basedOn w:val="Note"/>
    <w:rsid w:val="008F03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3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3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3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3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03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3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32E"/>
    <w:rPr>
      <w:b/>
      <w:smallCaps/>
    </w:rPr>
  </w:style>
  <w:style w:type="paragraph" w:customStyle="1" w:styleId="TableListNumber">
    <w:name w:val="Table List Number"/>
    <w:basedOn w:val="ListNumber"/>
    <w:rsid w:val="008F03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3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32E"/>
    <w:pPr>
      <w:numPr>
        <w:numId w:val="8"/>
      </w:numPr>
    </w:pPr>
  </w:style>
  <w:style w:type="paragraph" w:customStyle="1" w:styleId="ListAlpha2">
    <w:name w:val="List Alpha 2"/>
    <w:basedOn w:val="List2"/>
    <w:rsid w:val="008F032E"/>
    <w:pPr>
      <w:numPr>
        <w:numId w:val="7"/>
      </w:numPr>
    </w:pPr>
  </w:style>
  <w:style w:type="paragraph" w:styleId="List2">
    <w:name w:val="List 2"/>
    <w:basedOn w:val="BodyText"/>
    <w:rsid w:val="008F03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3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3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3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3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3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032E"/>
    <w:pPr>
      <w:numPr>
        <w:numId w:val="3"/>
      </w:numPr>
    </w:pPr>
  </w:style>
  <w:style w:type="paragraph" w:styleId="ListContinue2">
    <w:name w:val="List Continue 2"/>
    <w:basedOn w:val="List2"/>
    <w:rsid w:val="008F032E"/>
    <w:pPr>
      <w:ind w:firstLine="0"/>
    </w:pPr>
  </w:style>
  <w:style w:type="paragraph" w:styleId="ListContinue3">
    <w:name w:val="List Continue 3"/>
    <w:basedOn w:val="List3"/>
    <w:rsid w:val="008F032E"/>
    <w:pPr>
      <w:ind w:left="1021" w:firstLine="0"/>
    </w:pPr>
  </w:style>
  <w:style w:type="paragraph" w:styleId="ListContinue4">
    <w:name w:val="List Continue 4"/>
    <w:basedOn w:val="List4"/>
    <w:rsid w:val="008F032E"/>
    <w:pPr>
      <w:ind w:firstLine="0"/>
    </w:pPr>
  </w:style>
  <w:style w:type="paragraph" w:styleId="ListContinue5">
    <w:name w:val="List Continue 5"/>
    <w:basedOn w:val="List5"/>
    <w:rsid w:val="008F032E"/>
    <w:pPr>
      <w:ind w:firstLine="0"/>
    </w:pPr>
  </w:style>
  <w:style w:type="paragraph" w:styleId="ListNumber3">
    <w:name w:val="List Number 3"/>
    <w:basedOn w:val="List3"/>
    <w:rsid w:val="008F032E"/>
    <w:pPr>
      <w:numPr>
        <w:numId w:val="4"/>
      </w:numPr>
    </w:pPr>
  </w:style>
  <w:style w:type="paragraph" w:styleId="ListNumber4">
    <w:name w:val="List Number 4"/>
    <w:basedOn w:val="List4"/>
    <w:rsid w:val="008F032E"/>
    <w:pPr>
      <w:numPr>
        <w:numId w:val="5"/>
      </w:numPr>
    </w:pPr>
  </w:style>
  <w:style w:type="paragraph" w:styleId="ListNumber5">
    <w:name w:val="List Number 5"/>
    <w:basedOn w:val="List5"/>
    <w:rsid w:val="008F032E"/>
    <w:pPr>
      <w:numPr>
        <w:numId w:val="6"/>
      </w:numPr>
    </w:pPr>
  </w:style>
  <w:style w:type="paragraph" w:styleId="BlockText">
    <w:name w:val="Block Text"/>
    <w:basedOn w:val="Normal"/>
    <w:rsid w:val="008F03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3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32E"/>
    <w:rPr>
      <w:sz w:val="16"/>
      <w:vertAlign w:val="superscript"/>
    </w:rPr>
  </w:style>
  <w:style w:type="character" w:customStyle="1" w:styleId="Symbols">
    <w:name w:val="Symbols"/>
    <w:basedOn w:val="DefaultParagraphFont"/>
    <w:rsid w:val="008F032E"/>
    <w:rPr>
      <w:rFonts w:ascii="Symbol" w:hAnsi="Symbol"/>
    </w:rPr>
  </w:style>
  <w:style w:type="character" w:customStyle="1" w:styleId="MenuOptions">
    <w:name w:val="Menu Options"/>
    <w:basedOn w:val="DefaultParagraphFont"/>
    <w:rsid w:val="008F03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32E"/>
    <w:rPr>
      <w:b/>
    </w:rPr>
  </w:style>
  <w:style w:type="character" w:customStyle="1" w:styleId="Underlined">
    <w:name w:val="Underlined"/>
    <w:basedOn w:val="DefaultParagraphFont"/>
    <w:rsid w:val="008F032E"/>
    <w:rPr>
      <w:u w:val="single"/>
    </w:rPr>
  </w:style>
  <w:style w:type="paragraph" w:customStyle="1" w:styleId="TableBodyTextRight">
    <w:name w:val="Table Body Text Right"/>
    <w:basedOn w:val="TableBodyText"/>
    <w:rsid w:val="008F03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32E"/>
    <w:rPr>
      <w:sz w:val="18"/>
    </w:rPr>
  </w:style>
  <w:style w:type="paragraph" w:customStyle="1" w:styleId="BodySmallRight">
    <w:name w:val="Body Small Right"/>
    <w:basedOn w:val="BodyTextRight"/>
    <w:rsid w:val="008F032E"/>
    <w:rPr>
      <w:sz w:val="18"/>
      <w:szCs w:val="18"/>
    </w:rPr>
  </w:style>
  <w:style w:type="paragraph" w:customStyle="1" w:styleId="MarginEdition">
    <w:name w:val="Margin Edition"/>
    <w:basedOn w:val="MarginNote"/>
    <w:rsid w:val="008F03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32E"/>
    <w:rPr>
      <w:sz w:val="2"/>
      <w:szCs w:val="2"/>
    </w:rPr>
  </w:style>
  <w:style w:type="character" w:customStyle="1" w:styleId="Small">
    <w:name w:val="Small"/>
    <w:basedOn w:val="DefaultParagraphFont"/>
    <w:rsid w:val="008F032E"/>
    <w:rPr>
      <w:sz w:val="16"/>
    </w:rPr>
  </w:style>
  <w:style w:type="paragraph" w:customStyle="1" w:styleId="WideTable">
    <w:name w:val="Wide Table"/>
    <w:basedOn w:val="Normal"/>
    <w:rsid w:val="008F03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32E"/>
  </w:style>
  <w:style w:type="paragraph" w:styleId="Quote">
    <w:name w:val="Quote"/>
    <w:basedOn w:val="Heading1"/>
    <w:link w:val="QuoteChar"/>
    <w:qFormat/>
    <w:rsid w:val="008F03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3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32E"/>
    <w:pPr>
      <w:pageBreakBefore/>
    </w:pPr>
  </w:style>
  <w:style w:type="paragraph" w:customStyle="1" w:styleId="Border">
    <w:name w:val="Border"/>
    <w:basedOn w:val="Normal"/>
    <w:qFormat/>
    <w:rsid w:val="008F03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3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3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3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3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3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3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3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3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32E"/>
    <w:rPr>
      <w:u w:val="single"/>
    </w:rPr>
  </w:style>
  <w:style w:type="character" w:customStyle="1" w:styleId="BoldandItalics">
    <w:name w:val="Bold and Italics"/>
    <w:qFormat/>
    <w:rsid w:val="008F032E"/>
    <w:rPr>
      <w:b/>
      <w:i/>
      <w:u w:val="none"/>
    </w:rPr>
  </w:style>
  <w:style w:type="paragraph" w:styleId="BalloonText">
    <w:name w:val="Balloon Text"/>
    <w:basedOn w:val="Normal"/>
    <w:link w:val="BalloonTextChar"/>
    <w:rsid w:val="008F0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3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3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3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3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3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32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3D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587</Words>
  <Characters>4025</Characters>
  <Application>Microsoft Office Word</Application>
  <DocSecurity>0</DocSecurity>
  <Lines>149</Lines>
  <Paragraphs>83</Paragraphs>
  <ScaleCrop>false</ScaleCrop>
  <Company>Author-it Software Corporation Ltd.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AMPMGT512 Manage supply chain and enterprise animal welfare performance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2023-01-24T11:33:00Z</dcterms:created>
  <dcterms:modified xsi:type="dcterms:W3CDTF">2023-01-24T11:34:00Z</dcterms:modified>
</cp:coreProperties>
</file>