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2189" w:rsidP="00C72189">
      <w:pPr>
        <w:pStyle w:val="Title"/>
      </w:pPr>
      <w:r>
        <w:fldChar w:fldCharType="begin"/>
      </w:r>
      <w:r>
        <w:instrText xml:space="preserve"> TITLE   \* MERGEFORMAT </w:instrText>
      </w:r>
      <w:r>
        <w:fldChar w:fldCharType="separate"/>
      </w:r>
      <w:r>
        <w:t>AMPMGT512 Manage supply chain and enterprise animal welfare performance</w:t>
      </w:r>
      <w:r>
        <w:fldChar w:fldCharType="end"/>
      </w:r>
    </w:p>
    <w:p w:rsidR="00C72189" w:rsidP="00C72189">
      <w:pPr>
        <w:pStyle w:val="Version"/>
        <w:sectPr w:rsidSect="007F45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45B1" w:rsidP="007F45B1">
      <w:pPr>
        <w:pStyle w:val="SuperHeading"/>
      </w:pPr>
      <w:r w:rsidRPr="007F45B1">
        <w:t>AMPMGT512 Manage supply chain and enterprise animal welfare performance</w:t>
      </w:r>
    </w:p>
    <w:p w:rsidR="00000000" w:rsidRPr="007F45B1" w:rsidP="007F45B1">
      <w:pPr>
        <w:pStyle w:val="Heading1"/>
      </w:pPr>
      <w:bookmarkStart w:id="1" w:name="O_1166056"/>
      <w:bookmarkEnd w:id="1"/>
      <w:r w:rsidRPr="007F45B1">
        <w:t>Modification History</w:t>
      </w:r>
    </w:p>
    <w:tbl>
      <w:tblPr>
        <w:tblW w:w="9520" w:type="dxa"/>
        <w:tblLayout w:type="fixed"/>
        <w:tblCellMar>
          <w:left w:w="62" w:type="dxa"/>
          <w:right w:w="62" w:type="dxa"/>
        </w:tblCellMar>
        <w:tblLook w:val="0000"/>
      </w:tblPr>
      <w:tblGrid>
        <w:gridCol w:w="2581"/>
        <w:gridCol w:w="6939"/>
      </w:tblGrid>
      <w:tr w:rsidTr="007F4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Comments</w:t>
            </w:r>
          </w:p>
        </w:tc>
      </w:tr>
      <w:tr w:rsidTr="007F4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This version released with AMP Australian Meat Processing Training Package Version 6.0.</w:t>
            </w:r>
          </w:p>
        </w:tc>
      </w:tr>
    </w:tbl>
    <w:p w:rsidR="00000000" w:rsidRPr="007F45B1" w:rsidP="007F45B1">
      <w:pPr>
        <w:pStyle w:val="BodyText"/>
      </w:pPr>
    </w:p>
    <w:p w:rsidR="00000000" w:rsidRPr="007F45B1" w:rsidP="007F45B1">
      <w:pPr>
        <w:pStyle w:val="AllowPageBreak"/>
      </w:pPr>
    </w:p>
    <w:p w:rsidR="00000000" w:rsidRPr="007F45B1" w:rsidP="007F45B1">
      <w:pPr>
        <w:pStyle w:val="Heading1"/>
      </w:pPr>
      <w:bookmarkStart w:id="2" w:name="O_1166057"/>
      <w:bookmarkEnd w:id="2"/>
      <w:r w:rsidRPr="007F45B1">
        <w:t>Application</w:t>
      </w:r>
    </w:p>
    <w:p w:rsidR="00000000" w:rsidRPr="007F45B1" w:rsidP="00C72189">
      <w:pPr>
        <w:pStyle w:val="BodyText"/>
      </w:pPr>
      <w:r w:rsidRPr="007F45B1">
        <w:t>This unit of competency describes the skills and knowledge required to establish animal welfare requirements and monitor practices of the supply chain.</w:t>
      </w:r>
    </w:p>
    <w:p w:rsidR="00000000" w:rsidRPr="007F45B1" w:rsidP="00C72189">
      <w:pPr>
        <w:pStyle w:val="BodyText"/>
      </w:pPr>
      <w:r w:rsidRPr="007F45B1">
        <w:t>The unit applies to meat processing managers, or owners of a meat processing, who exercise a</w:t>
      </w:r>
      <w:r w:rsidRPr="007F45B1">
        <w:t>utonomy in undertaking this role.</w:t>
      </w:r>
    </w:p>
    <w:p w:rsidR="00000000" w:rsidRPr="007F45B1" w:rsidP="00C72189">
      <w:pPr>
        <w:pStyle w:val="BodyText"/>
      </w:pPr>
      <w:r w:rsidRPr="007F45B1">
        <w:t>No licensing, legislative or certification requirements apply to this unit at the time of publication.</w:t>
      </w:r>
    </w:p>
    <w:p w:rsidR="00000000" w:rsidRPr="007F45B1" w:rsidP="007F45B1">
      <w:pPr>
        <w:pStyle w:val="Heading1"/>
      </w:pPr>
      <w:bookmarkStart w:id="3" w:name="O_1166058"/>
      <w:bookmarkEnd w:id="3"/>
      <w:r w:rsidRPr="007F45B1">
        <w:t>Pre-requisite Unit</w:t>
      </w:r>
    </w:p>
    <w:p w:rsidR="00000000" w:rsidRPr="007F45B1" w:rsidP="00C72189">
      <w:pPr>
        <w:pStyle w:val="BodyText"/>
      </w:pPr>
      <w:r w:rsidRPr="007F45B1">
        <w:t>Nil</w:t>
      </w:r>
    </w:p>
    <w:p w:rsidR="00000000" w:rsidRPr="007F45B1" w:rsidP="007F45B1">
      <w:pPr>
        <w:pStyle w:val="Heading1"/>
      </w:pPr>
      <w:bookmarkStart w:id="4" w:name="O_1166060"/>
      <w:bookmarkEnd w:id="4"/>
      <w:r w:rsidRPr="007F45B1">
        <w:t>Unit Sector</w:t>
      </w:r>
    </w:p>
    <w:p w:rsidR="00000000" w:rsidRPr="007F45B1" w:rsidP="00C72189">
      <w:pPr>
        <w:pStyle w:val="BodyText"/>
      </w:pPr>
      <w:r w:rsidRPr="007F45B1">
        <w:t>All meat processing sectors</w:t>
      </w:r>
    </w:p>
    <w:p w:rsidR="00000000" w:rsidRPr="007F45B1" w:rsidP="007F45B1">
      <w:pPr>
        <w:pStyle w:val="Heading1"/>
      </w:pPr>
      <w:bookmarkStart w:id="5" w:name="O_1166061"/>
      <w:bookmarkEnd w:id="5"/>
      <w:r w:rsidRPr="007F45B1">
        <w:t>Elements and Performance Criteria</w:t>
      </w:r>
    </w:p>
    <w:tbl>
      <w:tblPr>
        <w:tblW w:w="9520" w:type="dxa"/>
        <w:tblLayout w:type="fixed"/>
        <w:tblCellMar>
          <w:left w:w="62" w:type="dxa"/>
          <w:right w:w="62" w:type="dxa"/>
        </w:tblCellMar>
        <w:tblLook w:val="0000"/>
      </w:tblPr>
      <w:tblGrid>
        <w:gridCol w:w="2580"/>
        <w:gridCol w:w="6940"/>
      </w:tblGrid>
      <w:tr w:rsidTr="00C72189">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45B1">
            <w:pPr>
              <w:pStyle w:val="BodyTextBold"/>
              <w:rPr>
                <w:lang w:val="en-NZ"/>
              </w:rPr>
            </w:pPr>
            <w:r w:rsidRPr="007F45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F45B1">
            <w:pPr>
              <w:pStyle w:val="BodyTextBold"/>
              <w:rPr>
                <w:lang w:val="en-NZ"/>
              </w:rPr>
            </w:pPr>
            <w:r w:rsidRPr="007F45B1">
              <w:t>Performance Criteria</w:t>
            </w:r>
          </w:p>
        </w:tc>
      </w:tr>
      <w:tr w:rsidTr="00C72189">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rPr>
                <w:rStyle w:val="Emphasis"/>
              </w:rPr>
              <w:t>Performance criteria describe the performance needed to demonstrate achievement of the element.</w:t>
            </w:r>
          </w:p>
        </w:tc>
      </w:tr>
      <w:tr w:rsidTr="00C72189">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1. Establish supplier animal welfare requir</w:t>
            </w:r>
            <w:r w:rsidRPr="007F45B1">
              <w:t xml:space="preserve">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1.1 Identify applicable legislation, standards and customer requirements affecting suppliers of livestock</w:t>
            </w:r>
          </w:p>
          <w:p w:rsidR="00000000" w:rsidRPr="007F45B1" w:rsidP="007F45B1">
            <w:pPr>
              <w:pStyle w:val="BodyText"/>
            </w:pPr>
            <w:r w:rsidRPr="007F45B1">
              <w:t>1.2 Establish enterprise animal welfare performance requirements</w:t>
            </w:r>
          </w:p>
          <w:p w:rsidR="00000000" w:rsidRPr="007F45B1" w:rsidP="007F45B1">
            <w:pPr>
              <w:pStyle w:val="BodyText"/>
            </w:pPr>
            <w:r w:rsidRPr="007F45B1">
              <w:t>1.3 Conduct supplier risk assessment against performance requirements</w:t>
            </w:r>
          </w:p>
          <w:p w:rsidR="00000000" w:rsidRPr="007F45B1" w:rsidP="007F45B1">
            <w:pPr>
              <w:pStyle w:val="BodyText"/>
            </w:pPr>
            <w:r w:rsidRPr="007F45B1">
              <w:t>1.4 Dev</w:t>
            </w:r>
            <w:r w:rsidRPr="007F45B1">
              <w:t xml:space="preserve">elop and implement benchmarking systems for compliance </w:t>
            </w:r>
            <w:r w:rsidRPr="007F45B1">
              <w:t>with animal welfare requirements</w:t>
            </w:r>
          </w:p>
          <w:p w:rsidR="00000000" w:rsidP="007F45B1">
            <w:pPr>
              <w:pStyle w:val="BodyText"/>
              <w:rPr>
                <w:lang w:val="en-NZ"/>
              </w:rPr>
            </w:pPr>
            <w:r w:rsidRPr="007F45B1">
              <w:t>1.5 Incorporate enterprise requirements into supplier contractual arrangements</w:t>
            </w:r>
          </w:p>
        </w:tc>
      </w:tr>
      <w:tr w:rsidTr="00C72189">
        <w:tblPrEx>
          <w:tblW w:w="9520" w:type="dxa"/>
          <w:tblLayout w:type="fixed"/>
          <w:tblCellMar>
            <w:left w:w="62" w:type="dxa"/>
            <w:right w:w="62" w:type="dxa"/>
          </w:tblCellMar>
          <w:tblLook w:val="0000"/>
        </w:tblPrEx>
        <w:trPr>
          <w:trHeight w:val="21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 xml:space="preserve">2. Implement and monitor supplier compliance with enterprise animal welfare requirements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2.1 Communicate information about performance requirements and provide training to foster supplier compliance with enterprise requirements</w:t>
            </w:r>
          </w:p>
          <w:p w:rsidR="00000000" w:rsidRPr="007F45B1" w:rsidP="007F45B1">
            <w:pPr>
              <w:pStyle w:val="BodyText"/>
            </w:pPr>
            <w:r w:rsidRPr="007F45B1">
              <w:t>2.2 Establish and implement</w:t>
            </w:r>
            <w:r w:rsidRPr="007F45B1">
              <w:t xml:space="preserve"> enterprise monitoring and recording processes according to enterprise requirements</w:t>
            </w:r>
          </w:p>
          <w:p w:rsidR="00000000" w:rsidRPr="007F45B1" w:rsidP="007F45B1">
            <w:pPr>
              <w:pStyle w:val="BodyText"/>
            </w:pPr>
            <w:r w:rsidRPr="007F45B1">
              <w:t>2.3 Respond to detected breaches of regulations and standards according to enterprise requirements</w:t>
            </w:r>
          </w:p>
          <w:p w:rsidR="00000000" w:rsidRPr="007F45B1" w:rsidP="007F45B1">
            <w:pPr>
              <w:pStyle w:val="BodyText"/>
            </w:pPr>
            <w:r w:rsidRPr="007F45B1">
              <w:t>2.4 Take immediate corrective action where potential or actual supplier p</w:t>
            </w:r>
            <w:r w:rsidRPr="007F45B1">
              <w:t xml:space="preserve">roblems are indicated </w:t>
            </w:r>
          </w:p>
          <w:p w:rsidR="00000000" w:rsidP="007F45B1">
            <w:pPr>
              <w:pStyle w:val="BodyText"/>
              <w:rPr>
                <w:lang w:val="en-NZ"/>
              </w:rPr>
            </w:pPr>
            <w:r w:rsidRPr="007F45B1">
              <w:t>2.5 Develop recommendations for supplier continuous improvement practices</w:t>
            </w:r>
          </w:p>
        </w:tc>
      </w:tr>
      <w:tr w:rsidTr="00C72189">
        <w:tblPrEx>
          <w:tblW w:w="9520" w:type="dxa"/>
          <w:tblLayout w:type="fixed"/>
          <w:tblCellMar>
            <w:left w:w="62" w:type="dxa"/>
            <w:right w:w="62" w:type="dxa"/>
          </w:tblCellMar>
          <w:tblLook w:val="0000"/>
        </w:tblPrEx>
        <w:trPr>
          <w:trHeight w:val="21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 xml:space="preserve">3. Evaluate supplier animal welfare performance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 xml:space="preserve">3.1 Assess supplier performance against established benchmarks </w:t>
            </w:r>
          </w:p>
          <w:p w:rsidR="00000000" w:rsidRPr="007F45B1" w:rsidP="007F45B1">
            <w:pPr>
              <w:pStyle w:val="BodyText"/>
            </w:pPr>
            <w:r w:rsidRPr="007F45B1">
              <w:t>3.2 Inform suppliers of evaluation outcomes a</w:t>
            </w:r>
            <w:r w:rsidRPr="007F45B1">
              <w:t xml:space="preserve">s required </w:t>
            </w:r>
          </w:p>
          <w:p w:rsidR="00000000" w:rsidP="007F45B1">
            <w:pPr>
              <w:pStyle w:val="BodyText"/>
              <w:rPr>
                <w:lang w:val="en-NZ"/>
              </w:rPr>
            </w:pPr>
            <w:r w:rsidRPr="007F45B1">
              <w:t>3.3 Make recommendations about future use of suppliers to relevant personnel</w:t>
            </w:r>
          </w:p>
        </w:tc>
      </w:tr>
      <w:tr w:rsidTr="00C72189">
        <w:tblPrEx>
          <w:tblW w:w="9520" w:type="dxa"/>
          <w:tblLayout w:type="fixed"/>
          <w:tblCellMar>
            <w:left w:w="62" w:type="dxa"/>
            <w:right w:w="62" w:type="dxa"/>
          </w:tblCellMar>
          <w:tblLook w:val="0000"/>
        </w:tblPrEx>
        <w:trPr>
          <w:trHeight w:val="21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 xml:space="preserve">4. Monitor, evaluate and improve enterprise animal welfare performance </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4.1 Monitor enterprise animal welfare performance in lairage, restraining and stunning</w:t>
            </w:r>
          </w:p>
          <w:p w:rsidR="00000000" w:rsidRPr="007F45B1" w:rsidP="007F45B1">
            <w:pPr>
              <w:pStyle w:val="BodyText"/>
            </w:pPr>
            <w:r w:rsidRPr="007F45B1">
              <w:t>4.2 Ass</w:t>
            </w:r>
            <w:r w:rsidRPr="007F45B1">
              <w:t xml:space="preserve">ess and re-evaluate established performance indicators according to enterprise requirements </w:t>
            </w:r>
          </w:p>
          <w:p w:rsidR="00000000" w:rsidRPr="007F45B1" w:rsidP="007F45B1">
            <w:pPr>
              <w:pStyle w:val="BodyText"/>
            </w:pPr>
            <w:r w:rsidRPr="007F45B1">
              <w:t>4.3 Confirm staff training and assessment systems are in place to meet enterprise requirements</w:t>
            </w:r>
          </w:p>
          <w:p w:rsidR="00000000" w:rsidP="007F45B1">
            <w:pPr>
              <w:pStyle w:val="BodyText"/>
              <w:rPr>
                <w:lang w:val="en-NZ"/>
              </w:rPr>
            </w:pPr>
            <w:r w:rsidRPr="007F45B1">
              <w:t xml:space="preserve">4.4 Implement strategies to foster a culture of continuous improvement of animal welfare performance   </w:t>
            </w:r>
          </w:p>
        </w:tc>
      </w:tr>
      <w:tr w:rsidTr="00C72189">
        <w:tblPrEx>
          <w:tblW w:w="9520" w:type="dxa"/>
          <w:tblLayout w:type="fixed"/>
          <w:tblCellMar>
            <w:left w:w="62" w:type="dxa"/>
            <w:right w:w="62" w:type="dxa"/>
          </w:tblCellMar>
          <w:tblLook w:val="0000"/>
        </w:tblPrEx>
        <w:trPr>
          <w:trHeight w:val="2168"/>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5. Foster and promote the animal welfare commitment of the enterprise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5.1 Assess published research to identify opportunities for potential improvement</w:t>
            </w:r>
            <w:r w:rsidRPr="007F45B1">
              <w:t>s to supplier and enterprise animal welfare practices</w:t>
            </w:r>
          </w:p>
          <w:p w:rsidR="00000000" w:rsidRPr="007F45B1" w:rsidP="007F45B1">
            <w:pPr>
              <w:pStyle w:val="BodyText"/>
            </w:pPr>
            <w:r w:rsidRPr="007F45B1">
              <w:t xml:space="preserve">5.2 Select and adopt aspects of research which contribute to enterprise objectives </w:t>
            </w:r>
          </w:p>
          <w:p w:rsidR="00000000" w:rsidRPr="007F45B1" w:rsidP="007F45B1">
            <w:pPr>
              <w:pStyle w:val="BodyText"/>
            </w:pPr>
            <w:r w:rsidRPr="007F45B1">
              <w:t>5.3 Prepare documentation that details enterprise</w:t>
            </w:r>
            <w:r>
              <w:t>’</w:t>
            </w:r>
            <w:r w:rsidRPr="007F45B1">
              <w:t>s approach and commitment to animal welfare, with evidentiary suppor</w:t>
            </w:r>
            <w:r w:rsidRPr="007F45B1">
              <w:t xml:space="preserve">t </w:t>
            </w:r>
          </w:p>
          <w:p w:rsidR="00000000" w:rsidRPr="007F45B1" w:rsidP="007F45B1">
            <w:pPr>
              <w:pStyle w:val="BodyText"/>
            </w:pPr>
            <w:r w:rsidRPr="007F45B1">
              <w:t>5.4 Use established systems to promote enterprise</w:t>
            </w:r>
            <w:r>
              <w:t>’</w:t>
            </w:r>
            <w:r w:rsidRPr="007F45B1">
              <w:t>s animal welfare performance to internal and external stakeholders</w:t>
            </w:r>
          </w:p>
        </w:tc>
      </w:tr>
    </w:tbl>
    <w:p w:rsidR="00000000" w:rsidRPr="007F45B1" w:rsidP="007F45B1">
      <w:pPr>
        <w:pStyle w:val="BodyText"/>
      </w:pPr>
    </w:p>
    <w:p w:rsidR="00000000" w:rsidRPr="007F45B1" w:rsidP="007F45B1">
      <w:pPr>
        <w:pStyle w:val="AllowPageBreak"/>
      </w:pPr>
    </w:p>
    <w:p w:rsidR="00000000" w:rsidRPr="007F45B1" w:rsidP="007F45B1">
      <w:pPr>
        <w:pStyle w:val="Heading1"/>
      </w:pPr>
      <w:bookmarkStart w:id="6" w:name="O_1166062"/>
      <w:bookmarkEnd w:id="6"/>
      <w:r w:rsidRPr="007F45B1">
        <w:t>Foundation Skills</w:t>
      </w:r>
    </w:p>
    <w:p w:rsidR="00000000" w:rsidRPr="00C72189" w:rsidP="00C72189">
      <w:pPr>
        <w:pStyle w:val="BodyText"/>
        <w:rPr>
          <w:i/>
        </w:rPr>
      </w:pPr>
      <w:r w:rsidRPr="00C72189">
        <w:rPr>
          <w:rStyle w:val="Emphasis"/>
        </w:rPr>
        <w:t>This section describes those language, literacy, numeracy and employment skills that are essentia</w:t>
      </w:r>
      <w:r w:rsidRPr="00C72189">
        <w:rPr>
          <w:rStyle w:val="Emphasis"/>
        </w:rPr>
        <w:t>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7F45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Description</w:t>
            </w:r>
          </w:p>
        </w:tc>
      </w:tr>
      <w:tr w:rsidTr="007F4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ListBullet"/>
              <w:rPr>
                <w:lang w:val="en-NZ"/>
              </w:rPr>
            </w:pPr>
            <w:r w:rsidRPr="007F45B1">
              <w:t xml:space="preserve">Interpret a range of legislation, regulations, industry standards, customer requirements relevant </w:t>
            </w:r>
            <w:r w:rsidRPr="007F45B1">
              <w:t>to livestock supply chains including producers, transporters, saleyards and processors</w:t>
            </w:r>
          </w:p>
        </w:tc>
      </w:tr>
      <w:tr w:rsidTr="007F4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ListBullet"/>
              <w:rPr>
                <w:lang w:val="en-NZ"/>
              </w:rPr>
            </w:pPr>
            <w:r w:rsidRPr="007F45B1">
              <w:t xml:space="preserve">Prepare compliance reports using clear language and logical structure </w:t>
            </w:r>
          </w:p>
        </w:tc>
      </w:tr>
      <w:tr w:rsidTr="007F4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ListBullet"/>
              <w:rPr>
                <w:lang w:val="en-NZ"/>
              </w:rPr>
            </w:pPr>
            <w:r w:rsidRPr="007F45B1">
              <w:t>Provide supply chain partners with feedback on compliance with anim</w:t>
            </w:r>
            <w:r w:rsidRPr="007F45B1">
              <w:t>al welfare requirements</w:t>
            </w:r>
          </w:p>
        </w:tc>
      </w:tr>
      <w:tr w:rsidTr="007F45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ListBullet"/>
            </w:pPr>
            <w:r w:rsidRPr="007F45B1">
              <w:t>Calculate space, time and feed requirements for livestock in transport and lairage</w:t>
            </w:r>
          </w:p>
        </w:tc>
      </w:tr>
    </w:tbl>
    <w:p w:rsidR="00000000" w:rsidRPr="007F45B1" w:rsidP="007F45B1">
      <w:pPr>
        <w:pStyle w:val="BodyText"/>
      </w:pPr>
    </w:p>
    <w:p w:rsidR="00000000" w:rsidRPr="007F45B1" w:rsidP="007F45B1">
      <w:pPr>
        <w:pStyle w:val="AllowPageBreak"/>
      </w:pPr>
    </w:p>
    <w:p w:rsidR="00000000" w:rsidRPr="007F45B1" w:rsidP="007F45B1">
      <w:pPr>
        <w:pStyle w:val="Heading1"/>
      </w:pPr>
      <w:bookmarkStart w:id="7" w:name="O_1166064"/>
      <w:bookmarkEnd w:id="7"/>
      <w:r w:rsidRPr="007F45B1">
        <w:t>Unit Mapping Information</w:t>
      </w:r>
    </w:p>
    <w:tbl>
      <w:tblPr>
        <w:tblW w:w="9520" w:type="dxa"/>
        <w:tblLayout w:type="fixed"/>
        <w:tblCellMar>
          <w:left w:w="62" w:type="dxa"/>
          <w:right w:w="62" w:type="dxa"/>
        </w:tblCellMar>
        <w:tblLook w:val="0000"/>
      </w:tblPr>
      <w:tblGrid>
        <w:gridCol w:w="2268"/>
        <w:gridCol w:w="2268"/>
        <w:gridCol w:w="2716"/>
        <w:gridCol w:w="2268"/>
      </w:tblGrid>
      <w:tr w:rsidTr="007F45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Equivalence status</w:t>
            </w:r>
          </w:p>
        </w:tc>
      </w:tr>
      <w:tr w:rsidTr="007F45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AMPMGT512 Manage supply chain and enterprise animal welfare performance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Unit has been created to address an emerging skill required by industry</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Newly created</w:t>
            </w:r>
          </w:p>
        </w:tc>
      </w:tr>
    </w:tbl>
    <w:p w:rsidR="00000000" w:rsidRPr="007F45B1" w:rsidP="007F45B1">
      <w:pPr>
        <w:pStyle w:val="BodyText"/>
      </w:pPr>
    </w:p>
    <w:p w:rsidR="00000000" w:rsidRPr="007F45B1" w:rsidP="007F45B1">
      <w:pPr>
        <w:pStyle w:val="AllowPageBreak"/>
      </w:pPr>
    </w:p>
    <w:p w:rsidR="00000000" w:rsidRPr="007F45B1" w:rsidP="007F45B1">
      <w:pPr>
        <w:pStyle w:val="Heading1"/>
      </w:pPr>
      <w:bookmarkStart w:id="8" w:name="O_1166071"/>
      <w:bookmarkEnd w:id="8"/>
      <w:r w:rsidRPr="007F45B1">
        <w:t>Links</w:t>
      </w:r>
    </w:p>
    <w:p w:rsidR="00000000" w:rsidRPr="007F45B1" w:rsidP="00C72189">
      <w:pPr>
        <w:pStyle w:val="BodyText"/>
      </w:pPr>
      <w:r w:rsidRPr="007F45B1">
        <w:t xml:space="preserve">Companion Volumes, including Implementation Guides, are </w:t>
      </w:r>
      <w:r w:rsidRPr="007F45B1">
        <w:t xml:space="preserve">available at VETNet: - </w:t>
      </w:r>
      <w:r>
        <w:fldChar w:fldCharType="begin"/>
      </w:r>
      <w:r>
        <w:instrText xml:space="preserve"> HYPERLINK "https://vetnet.gov.au/Pages/TrainingDocs.aspx?q=5e2e56b7-698f-4822-84bb-25adbb8443a7" </w:instrText>
      </w:r>
      <w:r>
        <w:fldChar w:fldCharType="separate"/>
      </w:r>
      <w:r w:rsidRPr="00112E4E">
        <w:rPr>
          <w:rStyle w:val="Hyperlink"/>
        </w:rPr>
        <w:t>https://vetnet.gov.au/Pages/TrainingDocs.aspx?q=5e2e56b7-698f-4822-84bb-25adbb8443a7</w:t>
      </w:r>
      <w:r>
        <w:fldChar w:fldCharType="end"/>
      </w:r>
    </w:p>
    <w:p w:rsidR="00000000" w:rsidRPr="007F45B1" w:rsidP="00C72189">
      <w:pPr>
        <w:pStyle w:val="BodyText"/>
        <w:sectPr w:rsidSect="007F45B1">
          <w:headerReference w:type="default" r:id="rId10"/>
          <w:footerReference w:type="default" r:id="rId11"/>
          <w:pgSz w:w="11908" w:h="16833"/>
          <w:pgMar w:top="1702" w:right="1418" w:bottom="1702" w:left="1418" w:header="992" w:footer="992" w:gutter="0"/>
          <w:cols w:space="720"/>
          <w:noEndnote/>
          <w:docGrid w:linePitch="299"/>
        </w:sectPr>
      </w:pPr>
    </w:p>
    <w:p w:rsidR="00000000" w:rsidRPr="007F45B1" w:rsidP="007F45B1">
      <w:pPr>
        <w:pStyle w:val="SuperHeading"/>
      </w:pPr>
      <w:r w:rsidRPr="007F45B1">
        <w:t>Assessment Requirements for AMPMGT512 Manage supply chain and enterprise animal welfare performance</w:t>
      </w:r>
    </w:p>
    <w:p w:rsidR="00000000" w:rsidRPr="007F45B1" w:rsidP="007F45B1">
      <w:pPr>
        <w:pStyle w:val="Heading1"/>
      </w:pPr>
      <w:bookmarkStart w:id="9" w:name="O_1166066"/>
      <w:bookmarkEnd w:id="9"/>
      <w:r w:rsidRPr="007F45B1">
        <w:t>Modification History</w:t>
      </w:r>
    </w:p>
    <w:tbl>
      <w:tblPr>
        <w:tblW w:w="9520" w:type="dxa"/>
        <w:tblLayout w:type="fixed"/>
        <w:tblCellMar>
          <w:left w:w="62" w:type="dxa"/>
          <w:right w:w="62" w:type="dxa"/>
        </w:tblCellMar>
        <w:tblLook w:val="0000"/>
      </w:tblPr>
      <w:tblGrid>
        <w:gridCol w:w="2581"/>
        <w:gridCol w:w="6939"/>
      </w:tblGrid>
      <w:tr w:rsidTr="007F4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Bold"/>
              <w:rPr>
                <w:lang w:val="en-NZ"/>
              </w:rPr>
            </w:pPr>
            <w:r w:rsidRPr="007F45B1">
              <w:t>Comments</w:t>
            </w:r>
          </w:p>
        </w:tc>
      </w:tr>
      <w:tr w:rsidTr="007F45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F45B1">
            <w:pPr>
              <w:pStyle w:val="BodyText"/>
              <w:rPr>
                <w:lang w:val="en-NZ"/>
              </w:rPr>
            </w:pPr>
            <w:r w:rsidRPr="007F45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F45B1" w:rsidP="007F45B1">
            <w:pPr>
              <w:pStyle w:val="BodyText"/>
            </w:pPr>
            <w:r w:rsidRPr="007F45B1">
              <w:t>This version released with AMP Australian Meat Processing Training Package Version 6.0.</w:t>
            </w:r>
          </w:p>
        </w:tc>
      </w:tr>
    </w:tbl>
    <w:p w:rsidR="00000000" w:rsidRPr="007F45B1" w:rsidP="007F45B1">
      <w:pPr>
        <w:pStyle w:val="BodyText"/>
      </w:pPr>
    </w:p>
    <w:p w:rsidR="00000000" w:rsidRPr="007F45B1" w:rsidP="007F45B1">
      <w:pPr>
        <w:pStyle w:val="AllowPageBreak"/>
      </w:pPr>
    </w:p>
    <w:p w:rsidR="00000000" w:rsidRPr="007F45B1" w:rsidP="007F45B1">
      <w:pPr>
        <w:pStyle w:val="Heading1"/>
      </w:pPr>
      <w:bookmarkStart w:id="10" w:name="O_1166067"/>
      <w:bookmarkEnd w:id="10"/>
      <w:r w:rsidRPr="007F45B1">
        <w:t>Performance Evidence</w:t>
      </w:r>
    </w:p>
    <w:p w:rsidR="00000000" w:rsidRPr="007F45B1" w:rsidP="00C72189">
      <w:pPr>
        <w:pStyle w:val="BodyText"/>
      </w:pPr>
      <w:r w:rsidRPr="007F45B1">
        <w:t>An individual demonstrating competency must satisfy all of the elements and performance criteria in this unit. There must be evidence that the individual has managed supply chain and enterprise animal welfare performance for a supply chain, on at least one</w:t>
      </w:r>
      <w:r w:rsidRPr="007F45B1">
        <w:t xml:space="preserve"> occasion, including:</w:t>
      </w:r>
    </w:p>
    <w:p w:rsidR="00000000" w:rsidRPr="007F45B1" w:rsidP="007F45B1">
      <w:pPr>
        <w:pStyle w:val="ListBullet"/>
      </w:pPr>
      <w:r w:rsidRPr="007F45B1">
        <w:t xml:space="preserve">identified enterprise animal welfare requirements through analysis of supply chain suppliers, applicable legislation, standards and customer requirements </w:t>
      </w:r>
    </w:p>
    <w:p w:rsidR="00000000" w:rsidRPr="007F45B1" w:rsidP="007F45B1">
      <w:pPr>
        <w:pStyle w:val="ListBullet"/>
      </w:pPr>
      <w:r w:rsidRPr="007F45B1">
        <w:t>developed, reviewed or updated appropriate documentation and recorded processe</w:t>
      </w:r>
      <w:r w:rsidRPr="007F45B1">
        <w:t xml:space="preserve">s for animal welfare requirements to enterprise standards </w:t>
      </w:r>
    </w:p>
    <w:p w:rsidR="00000000" w:rsidRPr="007F45B1" w:rsidP="007F45B1">
      <w:pPr>
        <w:pStyle w:val="ListBullet"/>
      </w:pPr>
      <w:r w:rsidRPr="007F45B1">
        <w:t xml:space="preserve">prepared a supplier compliance report based on the analysis of recorded information </w:t>
      </w:r>
    </w:p>
    <w:p w:rsidR="00000000" w:rsidRPr="007F45B1" w:rsidP="007F45B1">
      <w:pPr>
        <w:pStyle w:val="ListBullet"/>
      </w:pPr>
      <w:r w:rsidRPr="007F45B1">
        <w:t>documented the enterprise</w:t>
      </w:r>
      <w:r>
        <w:t>’</w:t>
      </w:r>
      <w:r w:rsidRPr="007F45B1">
        <w:t xml:space="preserve">s commitment to animal welfare for public release. </w:t>
      </w:r>
    </w:p>
    <w:p w:rsidR="00000000" w:rsidRPr="007F45B1" w:rsidP="007F45B1">
      <w:pPr>
        <w:pStyle w:val="AllowPageBreak"/>
      </w:pPr>
    </w:p>
    <w:p w:rsidR="00000000" w:rsidRPr="007F45B1" w:rsidP="007F45B1">
      <w:pPr>
        <w:pStyle w:val="Heading1"/>
      </w:pPr>
      <w:bookmarkStart w:id="11" w:name="O_1166068"/>
      <w:bookmarkEnd w:id="11"/>
      <w:r w:rsidRPr="007F45B1">
        <w:t>Knowledge Evide</w:t>
      </w:r>
      <w:r w:rsidRPr="007F45B1">
        <w:t>nce</w:t>
      </w:r>
    </w:p>
    <w:p w:rsidR="00000000" w:rsidRPr="007F45B1" w:rsidP="00C72189">
      <w:pPr>
        <w:pStyle w:val="BodyText"/>
      </w:pPr>
      <w:r w:rsidRPr="007F45B1">
        <w:t>An individual must be able to demonstrate the knowledge required to perform the tasks outlined in the elements and performance criteria of this unit. This includes knowledge of:</w:t>
      </w:r>
    </w:p>
    <w:p w:rsidR="00000000" w:rsidRPr="007F45B1" w:rsidP="007F45B1">
      <w:pPr>
        <w:pStyle w:val="ListBullet"/>
      </w:pPr>
      <w:r w:rsidRPr="007F45B1">
        <w:t>measures of animal welfare at the various points in the supply chain</w:t>
      </w:r>
    </w:p>
    <w:p w:rsidR="00000000" w:rsidRPr="007F45B1" w:rsidP="007F45B1">
      <w:pPr>
        <w:pStyle w:val="ListBullet"/>
      </w:pPr>
      <w:r w:rsidRPr="007F45B1">
        <w:t xml:space="preserve">applicable animal welfare legislation, standards and customer requirements relevant to managing supply chain and enterprise animal welfare performance </w:t>
      </w:r>
    </w:p>
    <w:p w:rsidR="00000000" w:rsidRPr="007F45B1" w:rsidP="007F45B1">
      <w:pPr>
        <w:pStyle w:val="ListBullet"/>
      </w:pPr>
      <w:r w:rsidRPr="007F45B1">
        <w:t xml:space="preserve">work health and safety requirements when working with animals </w:t>
      </w:r>
    </w:p>
    <w:p w:rsidR="00000000" w:rsidRPr="007F45B1" w:rsidP="007F45B1">
      <w:pPr>
        <w:pStyle w:val="ListBullet"/>
      </w:pPr>
      <w:r w:rsidRPr="007F45B1">
        <w:t>animal behaviour and best practice handli</w:t>
      </w:r>
      <w:r w:rsidRPr="007F45B1">
        <w:t>ng techniques</w:t>
      </w:r>
    </w:p>
    <w:p w:rsidR="00000000" w:rsidRPr="007F45B1" w:rsidP="007F45B1">
      <w:pPr>
        <w:pStyle w:val="ListBullet"/>
      </w:pPr>
      <w:r w:rsidRPr="007F45B1">
        <w:t>strategies for assessing, recording and monitoring animal welfare at various points in the supply chain</w:t>
      </w:r>
    </w:p>
    <w:p w:rsidR="00000000" w:rsidRPr="007F45B1" w:rsidP="007F45B1">
      <w:pPr>
        <w:pStyle w:val="ListBullet"/>
      </w:pPr>
      <w:r w:rsidRPr="007F45B1">
        <w:t xml:space="preserve">strategies for minimising stress in animals in the supply chain </w:t>
      </w:r>
    </w:p>
    <w:p w:rsidR="00000000" w:rsidRPr="007F45B1" w:rsidP="007F45B1">
      <w:pPr>
        <w:pStyle w:val="ListBullet"/>
      </w:pPr>
      <w:r w:rsidRPr="007F45B1">
        <w:t xml:space="preserve">techniques for fostering a positive attitude to animal welfare </w:t>
      </w:r>
    </w:p>
    <w:p w:rsidR="00000000" w:rsidRPr="007F45B1" w:rsidP="007F45B1">
      <w:pPr>
        <w:pStyle w:val="ListBullet"/>
      </w:pPr>
      <w:r w:rsidRPr="007F45B1">
        <w:t>enterpris</w:t>
      </w:r>
      <w:r w:rsidRPr="007F45B1">
        <w:t xml:space="preserve">e requirements for managing customer and supplier relationships </w:t>
      </w:r>
    </w:p>
    <w:p w:rsidR="00000000" w:rsidRPr="007F45B1" w:rsidP="007F45B1">
      <w:pPr>
        <w:pStyle w:val="ListBullet"/>
      </w:pPr>
      <w:r w:rsidRPr="007F45B1">
        <w:t>sources of credible research in animal welfare.</w:t>
      </w:r>
    </w:p>
    <w:p w:rsidR="00000000" w:rsidRPr="007F45B1" w:rsidP="007F45B1">
      <w:pPr>
        <w:pStyle w:val="AllowPageBreak"/>
      </w:pPr>
    </w:p>
    <w:p w:rsidR="00000000" w:rsidRPr="007F45B1" w:rsidP="007F45B1">
      <w:pPr>
        <w:pStyle w:val="Heading1"/>
      </w:pPr>
      <w:bookmarkStart w:id="12" w:name="O_1166069"/>
      <w:bookmarkEnd w:id="12"/>
      <w:r w:rsidRPr="007F45B1">
        <w:t>Assessment Conditions</w:t>
      </w:r>
    </w:p>
    <w:p w:rsidR="00000000" w:rsidRPr="007F45B1" w:rsidP="00C72189">
      <w:pPr>
        <w:pStyle w:val="BodyText"/>
      </w:pPr>
      <w:r w:rsidRPr="007F45B1">
        <w:t>Assessment of the skills in this unit of competency must take place under the following conditions:</w:t>
      </w:r>
    </w:p>
    <w:p w:rsidR="00000000" w:rsidRPr="007F45B1" w:rsidP="007F45B1">
      <w:pPr>
        <w:pStyle w:val="ListBullet"/>
      </w:pPr>
      <w:r w:rsidRPr="007F45B1">
        <w:t>p</w:t>
      </w:r>
      <w:r w:rsidRPr="007F45B1">
        <w:t>hysical conditions:</w:t>
      </w:r>
    </w:p>
    <w:p w:rsidR="00000000" w:rsidRPr="007F45B1" w:rsidP="007F45B1">
      <w:pPr>
        <w:pStyle w:val="ListBullet2"/>
      </w:pPr>
      <w:r w:rsidRPr="007F45B1">
        <w:t xml:space="preserve">skills must be demonstrated in an operating producer to processor supply chain </w:t>
      </w:r>
    </w:p>
    <w:p w:rsidR="00000000" w:rsidRPr="007F45B1" w:rsidP="007F45B1">
      <w:pPr>
        <w:pStyle w:val="ListBullet"/>
      </w:pPr>
      <w:r w:rsidRPr="007F45B1">
        <w:t>resources, equipment and materials:</w:t>
      </w:r>
    </w:p>
    <w:p w:rsidR="00000000" w:rsidRPr="007F45B1" w:rsidP="007F45B1">
      <w:pPr>
        <w:pStyle w:val="ListBullet2"/>
      </w:pPr>
      <w:r w:rsidRPr="007F45B1">
        <w:t>workplace documents such as forms and production records</w:t>
      </w:r>
    </w:p>
    <w:p w:rsidR="00000000" w:rsidRPr="007F45B1" w:rsidP="007F45B1">
      <w:pPr>
        <w:pStyle w:val="ListBullet"/>
      </w:pPr>
      <w:r w:rsidRPr="007F45B1">
        <w:t>specifications:</w:t>
      </w:r>
    </w:p>
    <w:p w:rsidR="00000000" w:rsidRPr="007F45B1" w:rsidP="007F45B1">
      <w:pPr>
        <w:pStyle w:val="ListBullet2"/>
      </w:pPr>
      <w:r w:rsidRPr="007F45B1">
        <w:t xml:space="preserve">enterprise policies and procedures relevant to animal welfare </w:t>
      </w:r>
    </w:p>
    <w:p w:rsidR="00000000" w:rsidRPr="007F45B1" w:rsidP="00C72189">
      <w:pPr>
        <w:pStyle w:val="BodyText"/>
      </w:pPr>
      <w:r w:rsidRPr="007F45B1">
        <w:t>A minimum of three different forms of assessment must be used.</w:t>
      </w:r>
    </w:p>
    <w:p w:rsidR="00000000" w:rsidRPr="007F45B1" w:rsidP="00C72189">
      <w:pPr>
        <w:pStyle w:val="BodyText"/>
      </w:pPr>
      <w:r w:rsidRPr="007F45B1">
        <w:t>Assessors of this unit must satisfy the requirements for assessors in applicable vocational education and training legislation, fr</w:t>
      </w:r>
      <w:r w:rsidRPr="007F45B1">
        <w:t>ameworks and/or standards.</w:t>
      </w:r>
    </w:p>
    <w:p w:rsidR="00000000" w:rsidRPr="007F45B1" w:rsidP="007F45B1">
      <w:pPr>
        <w:pStyle w:val="Heading1"/>
      </w:pPr>
      <w:bookmarkStart w:id="13" w:name="O_1166072"/>
      <w:bookmarkEnd w:id="13"/>
      <w:r w:rsidRPr="007F45B1">
        <w:t>Links</w:t>
      </w:r>
    </w:p>
    <w:p w:rsidR="00000000" w:rsidRPr="007F45B1" w:rsidP="00C72189">
      <w:pPr>
        <w:pStyle w:val="BodyText"/>
      </w:pPr>
      <w:r w:rsidRPr="007F45B1">
        <w:t xml:space="preserve">Companion Volumes, including Implementation Guides, are available at VETNet: - </w:t>
      </w:r>
      <w:r>
        <w:fldChar w:fldCharType="begin"/>
      </w:r>
      <w:r>
        <w:instrText xml:space="preserve"> HYPERLINK "https://vetnet.gov.au/Pages/TrainingDocs.aspx?q=5e2e56b7-698f-4822-84bb-25adbb8443a7" </w:instrText>
      </w:r>
      <w:r>
        <w:fldChar w:fldCharType="separate"/>
      </w:r>
      <w:r w:rsidRPr="00112E4E">
        <w:rPr>
          <w:rStyle w:val="Hyperlink"/>
        </w:rPr>
        <w:t>https://vetnet.gov.au/Pages/TrainingDocs.aspx?q=5e2e56b7-698f-4822-84bb-25adbb8443a7</w:t>
      </w:r>
      <w:r>
        <w:fldChar w:fldCharType="end"/>
      </w:r>
    </w:p>
    <w:p w:rsidR="00000000" w:rsidRPr="007F45B1" w:rsidP="007F45B1"/>
    <w:sectPr w:rsidSect="007F45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rsidRPr="00C72189" w:rsidP="00C721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89" w:rsidP="007F45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72189" w:rsidP="007F45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C72189" w:rsidP="007F45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rsidP="007F45B1">
    <w:pPr>
      <w:pStyle w:val="Footer"/>
      <w:framePr w:wrap="around"/>
    </w:pPr>
    <w:r>
      <w:fldChar w:fldCharType="begin"/>
    </w:r>
    <w:r>
      <w:instrText xml:space="preserve"> DOCPROPERTY  Subject  \* MERGEFORMAT </w:instrText>
    </w:r>
    <w:r>
      <w:fldChar w:fldCharType="separate"/>
    </w:r>
    <w:r w:rsidR="00C72189">
      <w:t>Approved</w:t>
    </w:r>
    <w:r w:rsidR="00C72189">
      <w:fldChar w:fldCharType="end"/>
    </w:r>
    <w:r>
      <w:tab/>
      <w:t xml:space="preserve">Page </w:t>
    </w:r>
    <w:r>
      <w:fldChar w:fldCharType="begin"/>
    </w:r>
    <w:r>
      <w:instrText xml:space="preserve"> PAGE  \* Arabic  \* MERGEFORMAT </w:instrText>
    </w:r>
    <w:r>
      <w:fldChar w:fldCharType="separate"/>
    </w:r>
    <w:r w:rsidR="00C7218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72189">
      <w:rPr>
        <w:noProof/>
      </w:rPr>
      <w:t>5</w:t>
    </w:r>
    <w:r>
      <w:rPr>
        <w:noProof/>
      </w:rPr>
      <w:fldChar w:fldCharType="end"/>
    </w:r>
  </w:p>
  <w:p w:rsidR="007F45B1" w:rsidP="007F45B1">
    <w:pPr>
      <w:pStyle w:val="Footer"/>
      <w:framePr w:wrap="around"/>
    </w:pPr>
    <w:r>
      <w:t xml:space="preserve">© Commonwealth of Australia, </w:t>
    </w:r>
    <w:r>
      <w:fldChar w:fldCharType="begin"/>
    </w:r>
    <w:r>
      <w:instrText xml:space="preserve"> DATE  \@ "yyyy"  \* MERGEFORMAT </w:instrText>
    </w:r>
    <w:r>
      <w:fldChar w:fldCharType="separate"/>
    </w:r>
    <w:r w:rsidR="00C72189">
      <w:rPr>
        <w:noProof/>
      </w:rPr>
      <w:t>2025</w:t>
    </w:r>
    <w:r>
      <w:fldChar w:fldCharType="end"/>
    </w:r>
    <w:r>
      <w:tab/>
    </w:r>
    <w:r>
      <w:fldChar w:fldCharType="begin"/>
    </w:r>
    <w:r>
      <w:instrText xml:space="preserve"> DOCPROPERTY  Author  \* MERGEFORMAT </w:instrText>
    </w:r>
    <w:r>
      <w:fldChar w:fldCharType="separate"/>
    </w:r>
    <w:r w:rsidR="00C72189">
      <w:t>Skills Insight</w:t>
    </w:r>
    <w:r w:rsidR="00C72189">
      <w:fldChar w:fldCharType="end"/>
    </w:r>
  </w:p>
  <w:p w:rsidR="007F45B1" w:rsidP="007F45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45B1" w:rsidRPr="00C72189" w:rsidP="00C721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2189" w:rsidRPr="002D2AF8" w:rsidP="007F45B1">
    <w:pPr>
      <w:pStyle w:val="Header"/>
      <w:framePr w:wrap="around"/>
    </w:pPr>
    <w:r>
      <w:fldChar w:fldCharType="begin"/>
    </w:r>
    <w:r>
      <w:instrText xml:space="preserve"> TITLE   \* MERGEFORMAT </w:instrText>
    </w:r>
    <w:r>
      <w:fldChar w:fldCharType="separate"/>
    </w:r>
    <w:r>
      <w:t>AMPMGT512 Manage supply chain and enterprise animal welfare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72189" w:rsidP="007F45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5B1" w:rsidRPr="002D2AF8" w:rsidP="007F45B1">
    <w:pPr>
      <w:pStyle w:val="Header"/>
      <w:framePr w:wrap="around"/>
    </w:pPr>
    <w:r>
      <w:fldChar w:fldCharType="begin"/>
    </w:r>
    <w:r>
      <w:instrText xml:space="preserve"> TITLE   \* MERGEFORMAT </w:instrText>
    </w:r>
    <w:r>
      <w:fldChar w:fldCharType="separate"/>
    </w:r>
    <w:r w:rsidR="00C72189">
      <w:t>AMPMGT512 Manage supply chain and enterprise animal welfare performance</w:t>
    </w:r>
    <w:r w:rsidR="00C72189">
      <w:fldChar w:fldCharType="end"/>
    </w:r>
    <w:r>
      <w:tab/>
      <w:t xml:space="preserve">Date this document was generated: </w:t>
    </w:r>
    <w:r>
      <w:fldChar w:fldCharType="begin"/>
    </w:r>
    <w:r>
      <w:instrText xml:space="preserve"> CREATEDATE  \@ "d MMMM yyyy"  \* MERGEFORMAT </w:instrText>
    </w:r>
    <w:r>
      <w:fldChar w:fldCharType="separate"/>
    </w:r>
    <w:r w:rsidR="00C72189">
      <w:rPr>
        <w:noProof/>
      </w:rPr>
      <w:t>2 March 2025</w:t>
    </w:r>
    <w:r>
      <w:fldChar w:fldCharType="end"/>
    </w:r>
  </w:p>
  <w:p w:rsidR="007F45B1" w:rsidP="007F45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B4E7C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6870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FCDD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5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45B1"/>
    <w:pPr>
      <w:spacing w:before="360" w:after="60"/>
      <w:outlineLvl w:val="0"/>
    </w:pPr>
    <w:rPr>
      <w:sz w:val="32"/>
    </w:rPr>
  </w:style>
  <w:style w:type="paragraph" w:styleId="Heading2">
    <w:name w:val="heading 2"/>
    <w:basedOn w:val="HeadingBase"/>
    <w:next w:val="BodyText"/>
    <w:link w:val="Heading2Char"/>
    <w:qFormat/>
    <w:rsid w:val="007F45B1"/>
    <w:pPr>
      <w:keepLines/>
      <w:spacing w:before="240" w:after="120"/>
      <w:outlineLvl w:val="1"/>
    </w:pPr>
    <w:rPr>
      <w:sz w:val="28"/>
      <w:szCs w:val="40"/>
    </w:rPr>
  </w:style>
  <w:style w:type="paragraph" w:styleId="Heading3">
    <w:name w:val="heading 3"/>
    <w:basedOn w:val="HeadingBase"/>
    <w:next w:val="BodyText"/>
    <w:link w:val="Heading3Char"/>
    <w:qFormat/>
    <w:rsid w:val="007F45B1"/>
    <w:pPr>
      <w:spacing w:before="180" w:after="120"/>
      <w:outlineLvl w:val="2"/>
    </w:pPr>
    <w:rPr>
      <w:spacing w:val="-10"/>
      <w:kern w:val="32"/>
    </w:rPr>
  </w:style>
  <w:style w:type="paragraph" w:styleId="Heading4">
    <w:name w:val="heading 4"/>
    <w:basedOn w:val="HeadingBase"/>
    <w:next w:val="BodyText"/>
    <w:link w:val="Heading4Char"/>
    <w:qFormat/>
    <w:rsid w:val="007F45B1"/>
    <w:pPr>
      <w:spacing w:before="160" w:after="120"/>
      <w:outlineLvl w:val="3"/>
    </w:pPr>
    <w:rPr>
      <w:sz w:val="22"/>
    </w:rPr>
  </w:style>
  <w:style w:type="paragraph" w:styleId="Heading5">
    <w:name w:val="heading 5"/>
    <w:basedOn w:val="HeadingBase"/>
    <w:next w:val="Normal"/>
    <w:link w:val="Heading5Char"/>
    <w:qFormat/>
    <w:rsid w:val="007F45B1"/>
    <w:pPr>
      <w:spacing w:before="80"/>
      <w:outlineLvl w:val="4"/>
    </w:pPr>
    <w:rPr>
      <w:color w:val="918585"/>
      <w:sz w:val="20"/>
    </w:rPr>
  </w:style>
  <w:style w:type="paragraph" w:styleId="Heading6">
    <w:name w:val="heading 6"/>
    <w:basedOn w:val="HeadingBase"/>
    <w:next w:val="Normal"/>
    <w:link w:val="Heading6Char"/>
    <w:qFormat/>
    <w:rsid w:val="007F45B1"/>
    <w:pPr>
      <w:spacing w:before="60"/>
      <w:outlineLvl w:val="5"/>
    </w:pPr>
    <w:rPr>
      <w:color w:val="918585"/>
      <w:sz w:val="20"/>
    </w:rPr>
  </w:style>
  <w:style w:type="paragraph" w:styleId="Heading7">
    <w:name w:val="heading 7"/>
    <w:basedOn w:val="Normal"/>
    <w:next w:val="Normal"/>
    <w:link w:val="Heading7Char"/>
    <w:qFormat/>
    <w:rsid w:val="007F45B1"/>
    <w:pPr>
      <w:ind w:left="720"/>
      <w:outlineLvl w:val="6"/>
    </w:pPr>
    <w:rPr>
      <w:i/>
    </w:rPr>
  </w:style>
  <w:style w:type="paragraph" w:styleId="Heading8">
    <w:name w:val="heading 8"/>
    <w:basedOn w:val="Normal"/>
    <w:next w:val="Normal"/>
    <w:link w:val="Heading8Char"/>
    <w:qFormat/>
    <w:rsid w:val="007F45B1"/>
    <w:pPr>
      <w:ind w:left="720"/>
      <w:outlineLvl w:val="7"/>
    </w:pPr>
    <w:rPr>
      <w:i/>
    </w:rPr>
  </w:style>
  <w:style w:type="paragraph" w:styleId="Heading9">
    <w:name w:val="heading 9"/>
    <w:basedOn w:val="Normal"/>
    <w:next w:val="Normal"/>
    <w:link w:val="Heading9Char"/>
    <w:qFormat/>
    <w:rsid w:val="007F45B1"/>
    <w:pPr>
      <w:ind w:left="720"/>
      <w:outlineLvl w:val="8"/>
    </w:pPr>
    <w:rPr>
      <w:i/>
    </w:rPr>
  </w:style>
  <w:style w:type="character" w:default="1" w:styleId="DefaultParagraphFont">
    <w:name w:val="Default Paragraph Font"/>
    <w:uiPriority w:val="1"/>
    <w:unhideWhenUsed/>
    <w:rsid w:val="007F45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45B1"/>
  </w:style>
  <w:style w:type="character" w:customStyle="1" w:styleId="Heading1Char">
    <w:name w:val="Heading 1 Char"/>
    <w:basedOn w:val="DefaultParagraphFont"/>
    <w:link w:val="Heading1"/>
    <w:rsid w:val="007F45B1"/>
    <w:rPr>
      <w:rFonts w:ascii="Times New Roman" w:eastAsia="Times New Roman" w:hAnsi="Times New Roman" w:cs="Times New Roman"/>
      <w:b/>
      <w:sz w:val="32"/>
      <w:szCs w:val="20"/>
      <w:lang w:eastAsia="en-US"/>
    </w:rPr>
  </w:style>
  <w:style w:type="paragraph" w:styleId="BodyText">
    <w:name w:val="Body Text"/>
    <w:basedOn w:val="Normal"/>
    <w:link w:val="BodyTextChar"/>
    <w:rsid w:val="007F45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45B1"/>
    <w:rPr>
      <w:rFonts w:ascii="Times New Roman" w:eastAsia="Times New Roman" w:hAnsi="Times New Roman" w:cs="Times New Roman"/>
      <w:sz w:val="24"/>
      <w:lang w:eastAsia="en-US"/>
    </w:rPr>
  </w:style>
  <w:style w:type="paragraph" w:styleId="ListBullet">
    <w:name w:val="List Bullet"/>
    <w:basedOn w:val="List"/>
    <w:rsid w:val="007F45B1"/>
    <w:pPr>
      <w:numPr>
        <w:numId w:val="12"/>
      </w:numPr>
      <w:tabs>
        <w:tab w:val="clear" w:pos="340"/>
      </w:tabs>
      <w:spacing w:before="40" w:after="40"/>
    </w:pPr>
  </w:style>
  <w:style w:type="paragraph" w:styleId="ListBullet2">
    <w:name w:val="List Bullet 2"/>
    <w:basedOn w:val="List2"/>
    <w:rsid w:val="007F45B1"/>
    <w:pPr>
      <w:numPr>
        <w:numId w:val="13"/>
      </w:numPr>
      <w:tabs>
        <w:tab w:val="clear" w:pos="680"/>
      </w:tabs>
    </w:pPr>
  </w:style>
  <w:style w:type="character" w:styleId="Emphasis">
    <w:name w:val="Emphasis"/>
    <w:basedOn w:val="DefaultParagraphFont"/>
    <w:qFormat/>
    <w:rsid w:val="007F45B1"/>
    <w:rPr>
      <w:i/>
    </w:rPr>
  </w:style>
  <w:style w:type="paragraph" w:customStyle="1" w:styleId="SuperHeading">
    <w:name w:val="SuperHeading"/>
    <w:basedOn w:val="Normal"/>
    <w:rsid w:val="007F45B1"/>
    <w:pPr>
      <w:spacing w:before="240" w:after="120"/>
      <w:outlineLvl w:val="0"/>
    </w:pPr>
    <w:rPr>
      <w:rFonts w:ascii="Times New Roman" w:hAnsi="Times New Roman"/>
      <w:b/>
      <w:sz w:val="32"/>
    </w:rPr>
  </w:style>
  <w:style w:type="paragraph" w:customStyle="1" w:styleId="AllowPageBreak">
    <w:name w:val="AllowPageBreak"/>
    <w:rsid w:val="007F45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7F45B1"/>
    <w:rPr>
      <w:b/>
    </w:rPr>
  </w:style>
  <w:style w:type="character" w:customStyle="1" w:styleId="Heading2Char">
    <w:name w:val="Heading 2 Char"/>
    <w:basedOn w:val="DefaultParagraphFont"/>
    <w:link w:val="Heading2"/>
    <w:rsid w:val="007F45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45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45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45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45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45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45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45B1"/>
    <w:rPr>
      <w:rFonts w:ascii="Courier New" w:eastAsia="Times New Roman" w:hAnsi="Courier New" w:cs="Times New Roman"/>
      <w:i/>
      <w:szCs w:val="20"/>
      <w:lang w:eastAsia="en-US"/>
    </w:rPr>
  </w:style>
  <w:style w:type="paragraph" w:customStyle="1" w:styleId="HeadingBase">
    <w:name w:val="Heading Base"/>
    <w:rsid w:val="007F45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45B1"/>
    <w:pPr>
      <w:tabs>
        <w:tab w:val="right" w:leader="dot" w:pos="9072"/>
      </w:tabs>
      <w:ind w:left="567"/>
    </w:pPr>
    <w:rPr>
      <w:szCs w:val="22"/>
    </w:rPr>
  </w:style>
  <w:style w:type="paragraph" w:customStyle="1" w:styleId="TOCBase">
    <w:name w:val="TOC Base"/>
    <w:rsid w:val="007F45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45B1"/>
    <w:pPr>
      <w:tabs>
        <w:tab w:val="right" w:leader="dot" w:pos="9072"/>
      </w:tabs>
      <w:spacing w:before="40" w:after="40"/>
      <w:ind w:left="284"/>
    </w:pPr>
    <w:rPr>
      <w:rFonts w:ascii="Times New Roman" w:hAnsi="Times New Roman"/>
    </w:rPr>
  </w:style>
  <w:style w:type="paragraph" w:styleId="TOC1">
    <w:name w:val="toc 1"/>
    <w:basedOn w:val="TOCBase"/>
    <w:next w:val="Normal"/>
    <w:rsid w:val="007F45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45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45B1"/>
    <w:rPr>
      <w:rFonts w:ascii="Times New Roman" w:eastAsia="Times New Roman" w:hAnsi="Times New Roman" w:cs="Times New Roman"/>
      <w:sz w:val="16"/>
      <w:lang w:eastAsia="en-US"/>
    </w:rPr>
  </w:style>
  <w:style w:type="paragraph" w:styleId="Title">
    <w:name w:val="Title"/>
    <w:basedOn w:val="HeadingBase"/>
    <w:link w:val="TitleChar"/>
    <w:qFormat/>
    <w:rsid w:val="007F45B1"/>
    <w:pPr>
      <w:spacing w:before="5040"/>
      <w:jc w:val="center"/>
    </w:pPr>
    <w:rPr>
      <w:sz w:val="48"/>
      <w:szCs w:val="72"/>
      <w:lang w:val="en-US"/>
    </w:rPr>
  </w:style>
  <w:style w:type="character" w:customStyle="1" w:styleId="TitleChar">
    <w:name w:val="Title Char"/>
    <w:basedOn w:val="DefaultParagraphFont"/>
    <w:link w:val="Title"/>
    <w:rsid w:val="007F45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45B1"/>
    <w:pPr>
      <w:tabs>
        <w:tab w:val="left" w:pos="3600"/>
        <w:tab w:val="left" w:pos="3958"/>
      </w:tabs>
    </w:pPr>
  </w:style>
  <w:style w:type="paragraph" w:styleId="List">
    <w:name w:val="List"/>
    <w:basedOn w:val="BodyText"/>
    <w:next w:val="BodyText"/>
    <w:rsid w:val="007F45B1"/>
    <w:pPr>
      <w:tabs>
        <w:tab w:val="left" w:pos="340"/>
      </w:tabs>
      <w:spacing w:before="60" w:after="60"/>
      <w:ind w:left="340" w:hanging="340"/>
    </w:pPr>
  </w:style>
  <w:style w:type="paragraph" w:customStyle="1" w:styleId="Note">
    <w:name w:val="Note"/>
    <w:basedOn w:val="BodyText"/>
    <w:rsid w:val="007F45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F45B1"/>
    <w:rPr>
      <w:b/>
      <w:spacing w:val="0"/>
    </w:rPr>
  </w:style>
  <w:style w:type="paragraph" w:customStyle="1" w:styleId="SuperTitle">
    <w:name w:val="SuperTitle"/>
    <w:basedOn w:val="Title"/>
    <w:rsid w:val="007F45B1"/>
    <w:pPr>
      <w:framePr w:wrap="auto" w:hAnchor="text" w:y="6049"/>
    </w:pPr>
    <w:rPr>
      <w:color w:val="000000"/>
      <w:sz w:val="40"/>
    </w:rPr>
  </w:style>
  <w:style w:type="paragraph" w:customStyle="1" w:styleId="TOCTitle">
    <w:name w:val="TOCTitle"/>
    <w:basedOn w:val="Heading1"/>
    <w:rsid w:val="007F45B1"/>
    <w:pPr>
      <w:spacing w:after="240"/>
      <w:jc w:val="center"/>
      <w:outlineLvl w:val="9"/>
    </w:pPr>
    <w:rPr>
      <w:caps/>
    </w:rPr>
  </w:style>
  <w:style w:type="paragraph" w:customStyle="1" w:styleId="Version">
    <w:name w:val="Version"/>
    <w:rsid w:val="007F45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45B1"/>
    <w:pPr>
      <w:keepNext w:val="0"/>
      <w:tabs>
        <w:tab w:val="right" w:pos="4176"/>
      </w:tabs>
      <w:ind w:left="198" w:hanging="198"/>
    </w:pPr>
    <w:rPr>
      <w:rFonts w:ascii="Garamond" w:hAnsi="Garamond"/>
    </w:rPr>
  </w:style>
  <w:style w:type="paragraph" w:styleId="IndexHeading">
    <w:name w:val="index heading"/>
    <w:basedOn w:val="Normal"/>
    <w:next w:val="Index1"/>
    <w:semiHidden/>
    <w:rsid w:val="007F45B1"/>
    <w:pPr>
      <w:spacing w:before="120" w:after="120"/>
    </w:pPr>
    <w:rPr>
      <w:rFonts w:ascii="Arial" w:hAnsi="Arial"/>
      <w:b/>
      <w:color w:val="918585"/>
      <w:sz w:val="24"/>
    </w:rPr>
  </w:style>
  <w:style w:type="paragraph" w:styleId="Header">
    <w:name w:val="header"/>
    <w:basedOn w:val="Normal"/>
    <w:link w:val="HeaderChar"/>
    <w:rsid w:val="007F45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45B1"/>
    <w:rPr>
      <w:rFonts w:ascii="Times New Roman" w:eastAsia="Times New Roman" w:hAnsi="Times New Roman" w:cs="Times New Roman"/>
      <w:sz w:val="16"/>
      <w:szCs w:val="20"/>
      <w:lang w:val="en-GB" w:eastAsia="en-US"/>
    </w:rPr>
  </w:style>
  <w:style w:type="paragraph" w:customStyle="1" w:styleId="Chapter">
    <w:name w:val="Chapter"/>
    <w:basedOn w:val="Normal"/>
    <w:rsid w:val="007F45B1"/>
    <w:pPr>
      <w:spacing w:before="240"/>
    </w:pPr>
    <w:rPr>
      <w:rFonts w:ascii="Times New Roman" w:hAnsi="Times New Roman"/>
      <w:smallCaps/>
      <w:spacing w:val="80"/>
      <w:sz w:val="28"/>
    </w:rPr>
  </w:style>
  <w:style w:type="paragraph" w:customStyle="1" w:styleId="InChapter">
    <w:name w:val="InChapter"/>
    <w:basedOn w:val="Heading3"/>
    <w:rsid w:val="007F45B1"/>
    <w:pPr>
      <w:spacing w:after="240"/>
      <w:outlineLvl w:val="9"/>
    </w:pPr>
    <w:rPr>
      <w:noProof/>
    </w:rPr>
  </w:style>
  <w:style w:type="paragraph" w:styleId="Index2">
    <w:name w:val="index 2"/>
    <w:basedOn w:val="Normal"/>
    <w:next w:val="Normal"/>
    <w:semiHidden/>
    <w:rsid w:val="007F45B1"/>
    <w:pPr>
      <w:tabs>
        <w:tab w:val="right" w:pos="4176"/>
      </w:tabs>
      <w:ind w:left="568" w:hanging="284"/>
    </w:pPr>
    <w:rPr>
      <w:rFonts w:ascii="Garamond" w:hAnsi="Garamond"/>
    </w:rPr>
  </w:style>
  <w:style w:type="paragraph" w:customStyle="1" w:styleId="Byline">
    <w:name w:val="Byline"/>
    <w:rsid w:val="007F45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45B1"/>
    <w:pPr>
      <w:tabs>
        <w:tab w:val="clear" w:pos="3600"/>
        <w:tab w:val="clear" w:pos="3958"/>
      </w:tabs>
      <w:jc w:val="right"/>
    </w:pPr>
  </w:style>
  <w:style w:type="paragraph" w:styleId="Caption">
    <w:name w:val="caption"/>
    <w:basedOn w:val="BodyText"/>
    <w:next w:val="Normal"/>
    <w:qFormat/>
    <w:rsid w:val="007F45B1"/>
    <w:pPr>
      <w:framePr w:w="2268" w:hSpace="181" w:vSpace="181" w:wrap="around" w:vAnchor="text" w:hAnchor="page" w:x="1135" w:y="285" w:anchorLock="1"/>
    </w:pPr>
    <w:rPr>
      <w:i/>
    </w:rPr>
  </w:style>
  <w:style w:type="paragraph" w:customStyle="1" w:styleId="MiniTOCTitle">
    <w:name w:val="MiniTOCTitle"/>
    <w:basedOn w:val="Heading4"/>
    <w:rsid w:val="007F45B1"/>
    <w:pPr>
      <w:spacing w:before="240"/>
      <w:outlineLvl w:val="9"/>
    </w:pPr>
    <w:rPr>
      <w:noProof/>
      <w:sz w:val="24"/>
    </w:rPr>
  </w:style>
  <w:style w:type="paragraph" w:customStyle="1" w:styleId="MiniTOCItem">
    <w:name w:val="MiniTOCItem"/>
    <w:basedOn w:val="ListBullet"/>
    <w:rsid w:val="007F45B1"/>
    <w:pPr>
      <w:numPr>
        <w:numId w:val="0"/>
      </w:numPr>
      <w:tabs>
        <w:tab w:val="right" w:leader="dot" w:pos="6521"/>
      </w:tabs>
      <w:spacing w:before="0" w:after="0"/>
    </w:pPr>
  </w:style>
  <w:style w:type="paragraph" w:customStyle="1" w:styleId="TOFTitle">
    <w:name w:val="TOFTitle"/>
    <w:basedOn w:val="TOCTitle"/>
    <w:rsid w:val="007F45B1"/>
  </w:style>
  <w:style w:type="paragraph" w:styleId="TableofFigures">
    <w:name w:val="table of figures"/>
    <w:basedOn w:val="Normal"/>
    <w:next w:val="Normal"/>
    <w:semiHidden/>
    <w:rsid w:val="007F45B1"/>
    <w:pPr>
      <w:tabs>
        <w:tab w:val="right" w:leader="dot" w:pos="9072"/>
      </w:tabs>
      <w:ind w:left="970" w:hanging="403"/>
    </w:pPr>
    <w:rPr>
      <w:rFonts w:ascii="Times New Roman" w:hAnsi="Times New Roman"/>
      <w:b/>
    </w:rPr>
  </w:style>
  <w:style w:type="paragraph" w:styleId="ListNumber">
    <w:name w:val="List Number"/>
    <w:basedOn w:val="List"/>
    <w:rsid w:val="007F45B1"/>
    <w:pPr>
      <w:numPr>
        <w:numId w:val="15"/>
      </w:numPr>
      <w:tabs>
        <w:tab w:val="clear" w:pos="340"/>
      </w:tabs>
    </w:pPr>
  </w:style>
  <w:style w:type="character" w:customStyle="1" w:styleId="WingdingSymbols">
    <w:name w:val="Wingding Symbols"/>
    <w:rsid w:val="007F45B1"/>
    <w:rPr>
      <w:rFonts w:ascii="Wingdings" w:hAnsi="Wingdings"/>
    </w:rPr>
  </w:style>
  <w:style w:type="paragraph" w:customStyle="1" w:styleId="TableHeading">
    <w:name w:val="Table Heading"/>
    <w:basedOn w:val="HeadingBase"/>
    <w:rsid w:val="007F45B1"/>
    <w:pPr>
      <w:keepLines/>
      <w:pBdr>
        <w:bottom w:val="single" w:sz="6" w:space="1" w:color="918585"/>
      </w:pBdr>
      <w:spacing w:before="240"/>
    </w:pPr>
  </w:style>
  <w:style w:type="character" w:customStyle="1" w:styleId="HotSpot">
    <w:name w:val="HotSpot"/>
    <w:rsid w:val="007F45B1"/>
    <w:rPr>
      <w:color w:val="0033CC"/>
      <w:u w:val="none"/>
    </w:rPr>
  </w:style>
  <w:style w:type="paragraph" w:customStyle="1" w:styleId="BodyTextRight">
    <w:name w:val="Body Text Right"/>
    <w:basedOn w:val="BodyText"/>
    <w:rsid w:val="007F45B1"/>
    <w:pPr>
      <w:spacing w:before="0" w:after="0"/>
      <w:jc w:val="right"/>
    </w:pPr>
  </w:style>
  <w:style w:type="paragraph" w:styleId="Index3">
    <w:name w:val="index 3"/>
    <w:basedOn w:val="ListNumber2"/>
    <w:next w:val="Normal"/>
    <w:semiHidden/>
    <w:rsid w:val="007F45B1"/>
    <w:pPr>
      <w:numPr>
        <w:numId w:val="0"/>
      </w:numPr>
      <w:tabs>
        <w:tab w:val="right" w:leader="dot" w:pos="4176"/>
      </w:tabs>
    </w:pPr>
  </w:style>
  <w:style w:type="paragraph" w:styleId="ListNumber2">
    <w:name w:val="List Number 2"/>
    <w:basedOn w:val="List2"/>
    <w:rsid w:val="007F45B1"/>
    <w:pPr>
      <w:numPr>
        <w:numId w:val="10"/>
      </w:numPr>
      <w:tabs>
        <w:tab w:val="clear" w:pos="1060"/>
      </w:tabs>
    </w:pPr>
  </w:style>
  <w:style w:type="paragraph" w:customStyle="1" w:styleId="MarginNote">
    <w:name w:val="Margin Note"/>
    <w:basedOn w:val="BodyText"/>
    <w:rsid w:val="007F45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45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45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45B1"/>
    <w:rPr>
      <w:sz w:val="32"/>
    </w:rPr>
  </w:style>
  <w:style w:type="paragraph" w:customStyle="1" w:styleId="HeadingProcedure">
    <w:name w:val="Heading Procedure"/>
    <w:basedOn w:val="HeadingBase"/>
    <w:next w:val="Normal"/>
    <w:rsid w:val="007F45B1"/>
    <w:pPr>
      <w:tabs>
        <w:tab w:val="left" w:pos="0"/>
      </w:tabs>
      <w:spacing w:before="120" w:after="60"/>
    </w:pPr>
    <w:rPr>
      <w:i/>
      <w:color w:val="918585"/>
      <w:sz w:val="22"/>
    </w:rPr>
  </w:style>
  <w:style w:type="paragraph" w:customStyle="1" w:styleId="TableBodyText">
    <w:name w:val="Table Body Text"/>
    <w:basedOn w:val="BodyText"/>
    <w:rsid w:val="007F45B1"/>
    <w:pPr>
      <w:spacing w:before="60" w:after="60"/>
    </w:pPr>
  </w:style>
  <w:style w:type="paragraph" w:styleId="ListContinue">
    <w:name w:val="List Continue"/>
    <w:basedOn w:val="List"/>
    <w:rsid w:val="007F45B1"/>
    <w:pPr>
      <w:ind w:firstLine="0"/>
    </w:pPr>
  </w:style>
  <w:style w:type="paragraph" w:customStyle="1" w:styleId="ListNote">
    <w:name w:val="List Note"/>
    <w:basedOn w:val="List"/>
    <w:rsid w:val="007F45B1"/>
    <w:pPr>
      <w:pBdr>
        <w:top w:val="single" w:sz="6" w:space="2" w:color="918585"/>
        <w:bottom w:val="single" w:sz="6" w:space="2" w:color="918585"/>
      </w:pBdr>
      <w:tabs>
        <w:tab w:val="left" w:pos="1021"/>
      </w:tabs>
      <w:ind w:firstLine="0"/>
    </w:pPr>
  </w:style>
  <w:style w:type="paragraph" w:customStyle="1" w:styleId="Warning">
    <w:name w:val="Warning"/>
    <w:basedOn w:val="BodyText"/>
    <w:rsid w:val="007F45B1"/>
    <w:pPr>
      <w:shd w:val="clear" w:color="auto" w:fill="D9D9D9"/>
      <w:tabs>
        <w:tab w:val="left" w:pos="992"/>
      </w:tabs>
      <w:ind w:left="119" w:right="119"/>
    </w:pPr>
    <w:rPr>
      <w:sz w:val="20"/>
    </w:rPr>
  </w:style>
  <w:style w:type="paragraph" w:customStyle="1" w:styleId="MarginIcons">
    <w:name w:val="Margin Icons"/>
    <w:basedOn w:val="BodyText"/>
    <w:rsid w:val="007F45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45B1"/>
    <w:rPr>
      <w:rFonts w:ascii="Courier New" w:hAnsi="Courier New"/>
    </w:rPr>
  </w:style>
  <w:style w:type="paragraph" w:customStyle="1" w:styleId="NoteBullet">
    <w:name w:val="Note Bullet"/>
    <w:basedOn w:val="Note"/>
    <w:rsid w:val="007F45B1"/>
    <w:pPr>
      <w:tabs>
        <w:tab w:val="clear" w:pos="680"/>
      </w:tabs>
      <w:spacing w:before="60" w:after="60"/>
    </w:pPr>
  </w:style>
  <w:style w:type="paragraph" w:customStyle="1" w:styleId="SubHeading2">
    <w:name w:val="SubHeading2"/>
    <w:basedOn w:val="HeadingBase"/>
    <w:rsid w:val="007F45B1"/>
    <w:pPr>
      <w:spacing w:before="240" w:after="60"/>
    </w:pPr>
    <w:rPr>
      <w:sz w:val="20"/>
    </w:rPr>
  </w:style>
  <w:style w:type="paragraph" w:customStyle="1" w:styleId="SubHeading1">
    <w:name w:val="SubHeading1"/>
    <w:basedOn w:val="HeadingBase"/>
    <w:rsid w:val="007F45B1"/>
    <w:pPr>
      <w:spacing w:before="240" w:after="60"/>
    </w:pPr>
    <w:rPr>
      <w:color w:val="918585"/>
      <w:sz w:val="22"/>
    </w:rPr>
  </w:style>
  <w:style w:type="paragraph" w:customStyle="1" w:styleId="SideHeading">
    <w:name w:val="Side Heading"/>
    <w:basedOn w:val="HeadingBase"/>
    <w:rsid w:val="007F45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45B1"/>
    <w:pPr>
      <w:tabs>
        <w:tab w:val="num" w:pos="360"/>
      </w:tabs>
    </w:pPr>
  </w:style>
  <w:style w:type="paragraph" w:styleId="PlainText">
    <w:name w:val="Plain Text"/>
    <w:basedOn w:val="Normal"/>
    <w:link w:val="PlainTextChar"/>
    <w:rsid w:val="007F45B1"/>
    <w:rPr>
      <w:sz w:val="20"/>
    </w:rPr>
  </w:style>
  <w:style w:type="character" w:customStyle="1" w:styleId="PlainTextChar">
    <w:name w:val="Plain Text Char"/>
    <w:basedOn w:val="DefaultParagraphFont"/>
    <w:link w:val="PlainText"/>
    <w:rsid w:val="007F45B1"/>
    <w:rPr>
      <w:rFonts w:ascii="Courier New" w:eastAsia="Times New Roman" w:hAnsi="Courier New" w:cs="Times New Roman"/>
      <w:sz w:val="20"/>
      <w:szCs w:val="20"/>
      <w:lang w:eastAsia="en-US"/>
    </w:rPr>
  </w:style>
  <w:style w:type="character" w:customStyle="1" w:styleId="MenuOption">
    <w:name w:val="Menu Option"/>
    <w:basedOn w:val="DefaultParagraphFont"/>
    <w:rsid w:val="007F45B1"/>
    <w:rPr>
      <w:b/>
      <w:smallCaps/>
    </w:rPr>
  </w:style>
  <w:style w:type="paragraph" w:customStyle="1" w:styleId="TableListNumber">
    <w:name w:val="Table List Number"/>
    <w:basedOn w:val="ListNumber"/>
    <w:rsid w:val="007F45B1"/>
    <w:pPr>
      <w:numPr>
        <w:numId w:val="0"/>
      </w:numPr>
    </w:pPr>
  </w:style>
  <w:style w:type="paragraph" w:styleId="TOC4">
    <w:name w:val="toc 4"/>
    <w:basedOn w:val="TOCBase"/>
    <w:next w:val="Normal"/>
    <w:semiHidden/>
    <w:rsid w:val="007F45B1"/>
    <w:pPr>
      <w:tabs>
        <w:tab w:val="right" w:leader="dot" w:pos="9071"/>
      </w:tabs>
      <w:ind w:left="1701"/>
    </w:pPr>
  </w:style>
  <w:style w:type="paragraph" w:customStyle="1" w:styleId="ListAlpha">
    <w:name w:val="List Alpha"/>
    <w:basedOn w:val="List"/>
    <w:rsid w:val="007F45B1"/>
    <w:pPr>
      <w:numPr>
        <w:numId w:val="9"/>
      </w:numPr>
    </w:pPr>
  </w:style>
  <w:style w:type="paragraph" w:customStyle="1" w:styleId="ListAlpha2">
    <w:name w:val="List Alpha 2"/>
    <w:basedOn w:val="List2"/>
    <w:rsid w:val="007F45B1"/>
    <w:pPr>
      <w:numPr>
        <w:numId w:val="8"/>
      </w:numPr>
    </w:pPr>
  </w:style>
  <w:style w:type="paragraph" w:styleId="List2">
    <w:name w:val="List 2"/>
    <w:basedOn w:val="BodyText"/>
    <w:rsid w:val="007F45B1"/>
    <w:pPr>
      <w:tabs>
        <w:tab w:val="left" w:pos="680"/>
      </w:tabs>
      <w:spacing w:before="60" w:after="60"/>
      <w:ind w:left="680" w:hanging="340"/>
    </w:pPr>
  </w:style>
  <w:style w:type="paragraph" w:styleId="List3">
    <w:name w:val="List 3"/>
    <w:basedOn w:val="BodyText"/>
    <w:rsid w:val="007F45B1"/>
    <w:pPr>
      <w:tabs>
        <w:tab w:val="left" w:pos="1021"/>
      </w:tabs>
      <w:spacing w:before="60" w:after="60"/>
      <w:ind w:left="1020" w:hanging="340"/>
    </w:pPr>
  </w:style>
  <w:style w:type="paragraph" w:styleId="List4">
    <w:name w:val="List 4"/>
    <w:basedOn w:val="BodyText"/>
    <w:rsid w:val="007F45B1"/>
    <w:pPr>
      <w:tabs>
        <w:tab w:val="left" w:pos="1361"/>
      </w:tabs>
      <w:spacing w:before="60" w:after="60"/>
      <w:ind w:left="1361" w:hanging="340"/>
    </w:pPr>
  </w:style>
  <w:style w:type="paragraph" w:styleId="List5">
    <w:name w:val="List 5"/>
    <w:basedOn w:val="BodyText"/>
    <w:rsid w:val="007F45B1"/>
    <w:pPr>
      <w:tabs>
        <w:tab w:val="left" w:pos="1701"/>
      </w:tabs>
      <w:spacing w:before="60" w:after="60"/>
      <w:ind w:left="1701" w:hanging="340"/>
    </w:pPr>
  </w:style>
  <w:style w:type="paragraph" w:styleId="ListBullet3">
    <w:name w:val="List Bullet 3"/>
    <w:basedOn w:val="List3"/>
    <w:rsid w:val="007F45B1"/>
    <w:pPr>
      <w:numPr>
        <w:numId w:val="14"/>
      </w:numPr>
      <w:tabs>
        <w:tab w:val="clear" w:pos="1021"/>
      </w:tabs>
      <w:ind w:left="1037" w:hanging="357"/>
    </w:pPr>
  </w:style>
  <w:style w:type="paragraph" w:styleId="ListBullet4">
    <w:name w:val="List Bullet 4"/>
    <w:basedOn w:val="List4"/>
    <w:rsid w:val="007F45B1"/>
    <w:pPr>
      <w:numPr>
        <w:numId w:val="3"/>
      </w:numPr>
      <w:tabs>
        <w:tab w:val="clear" w:pos="1361"/>
      </w:tabs>
    </w:pPr>
  </w:style>
  <w:style w:type="paragraph" w:styleId="ListBullet5">
    <w:name w:val="List Bullet 5"/>
    <w:basedOn w:val="List5"/>
    <w:rsid w:val="007F45B1"/>
    <w:pPr>
      <w:numPr>
        <w:numId w:val="4"/>
      </w:numPr>
    </w:pPr>
  </w:style>
  <w:style w:type="paragraph" w:styleId="ListContinue2">
    <w:name w:val="List Continue 2"/>
    <w:basedOn w:val="List2"/>
    <w:rsid w:val="007F45B1"/>
    <w:pPr>
      <w:ind w:firstLine="0"/>
    </w:pPr>
  </w:style>
  <w:style w:type="paragraph" w:styleId="ListContinue3">
    <w:name w:val="List Continue 3"/>
    <w:basedOn w:val="List3"/>
    <w:rsid w:val="007F45B1"/>
    <w:pPr>
      <w:ind w:left="1021" w:firstLine="0"/>
    </w:pPr>
  </w:style>
  <w:style w:type="paragraph" w:styleId="ListContinue4">
    <w:name w:val="List Continue 4"/>
    <w:basedOn w:val="List4"/>
    <w:rsid w:val="007F45B1"/>
    <w:pPr>
      <w:ind w:firstLine="0"/>
    </w:pPr>
  </w:style>
  <w:style w:type="paragraph" w:styleId="ListContinue5">
    <w:name w:val="List Continue 5"/>
    <w:basedOn w:val="List5"/>
    <w:rsid w:val="007F45B1"/>
    <w:pPr>
      <w:ind w:firstLine="0"/>
    </w:pPr>
  </w:style>
  <w:style w:type="paragraph" w:styleId="ListNumber3">
    <w:name w:val="List Number 3"/>
    <w:basedOn w:val="List3"/>
    <w:rsid w:val="007F45B1"/>
    <w:pPr>
      <w:numPr>
        <w:numId w:val="5"/>
      </w:numPr>
    </w:pPr>
  </w:style>
  <w:style w:type="paragraph" w:styleId="ListNumber4">
    <w:name w:val="List Number 4"/>
    <w:basedOn w:val="List4"/>
    <w:rsid w:val="007F45B1"/>
    <w:pPr>
      <w:numPr>
        <w:numId w:val="6"/>
      </w:numPr>
    </w:pPr>
  </w:style>
  <w:style w:type="paragraph" w:styleId="ListNumber5">
    <w:name w:val="List Number 5"/>
    <w:basedOn w:val="List5"/>
    <w:rsid w:val="007F45B1"/>
    <w:pPr>
      <w:numPr>
        <w:numId w:val="7"/>
      </w:numPr>
    </w:pPr>
  </w:style>
  <w:style w:type="paragraph" w:styleId="BlockText">
    <w:name w:val="Block Text"/>
    <w:basedOn w:val="Normal"/>
    <w:rsid w:val="007F45B1"/>
    <w:pPr>
      <w:spacing w:after="120"/>
      <w:ind w:left="1440" w:right="1440"/>
    </w:pPr>
  </w:style>
  <w:style w:type="character" w:customStyle="1" w:styleId="Subscript">
    <w:name w:val="Subscript"/>
    <w:basedOn w:val="DefaultParagraphFont"/>
    <w:rsid w:val="007F45B1"/>
    <w:rPr>
      <w:sz w:val="16"/>
      <w:vertAlign w:val="subscript"/>
    </w:rPr>
  </w:style>
  <w:style w:type="character" w:customStyle="1" w:styleId="Superscript">
    <w:name w:val="Superscript"/>
    <w:basedOn w:val="DefaultParagraphFont"/>
    <w:rsid w:val="007F45B1"/>
    <w:rPr>
      <w:sz w:val="16"/>
      <w:vertAlign w:val="superscript"/>
    </w:rPr>
  </w:style>
  <w:style w:type="character" w:customStyle="1" w:styleId="Symbols">
    <w:name w:val="Symbols"/>
    <w:basedOn w:val="DefaultParagraphFont"/>
    <w:rsid w:val="007F45B1"/>
    <w:rPr>
      <w:rFonts w:ascii="Symbol" w:hAnsi="Symbol"/>
    </w:rPr>
  </w:style>
  <w:style w:type="character" w:customStyle="1" w:styleId="MenuOptions">
    <w:name w:val="Menu Options"/>
    <w:basedOn w:val="DefaultParagraphFont"/>
    <w:rsid w:val="007F45B1"/>
    <w:rPr>
      <w:rFonts w:ascii="Arial Narrow" w:hAnsi="Arial Narrow"/>
      <w:smallCaps/>
    </w:rPr>
  </w:style>
  <w:style w:type="character" w:customStyle="1" w:styleId="Buttons">
    <w:name w:val="Buttons"/>
    <w:basedOn w:val="DefaultParagraphFont"/>
    <w:rsid w:val="007F45B1"/>
    <w:rPr>
      <w:b/>
    </w:rPr>
  </w:style>
  <w:style w:type="character" w:customStyle="1" w:styleId="Underlined">
    <w:name w:val="Underlined"/>
    <w:basedOn w:val="DefaultParagraphFont"/>
    <w:rsid w:val="007F45B1"/>
    <w:rPr>
      <w:u w:val="single"/>
    </w:rPr>
  </w:style>
  <w:style w:type="paragraph" w:customStyle="1" w:styleId="TableBodyTextRight">
    <w:name w:val="Table Body Text Right"/>
    <w:basedOn w:val="TableBodyText"/>
    <w:rsid w:val="007F45B1"/>
    <w:pPr>
      <w:widowControl w:val="0"/>
      <w:autoSpaceDE w:val="0"/>
      <w:autoSpaceDN w:val="0"/>
      <w:adjustRightInd w:val="0"/>
      <w:jc w:val="right"/>
    </w:pPr>
    <w:rPr>
      <w:rFonts w:cs="Arial"/>
      <w:szCs w:val="18"/>
    </w:rPr>
  </w:style>
  <w:style w:type="paragraph" w:customStyle="1" w:styleId="CopyrightText">
    <w:name w:val="Copyright Text"/>
    <w:basedOn w:val="BodyText"/>
    <w:rsid w:val="007F45B1"/>
    <w:rPr>
      <w:sz w:val="18"/>
    </w:rPr>
  </w:style>
  <w:style w:type="paragraph" w:customStyle="1" w:styleId="BodySmallRight">
    <w:name w:val="Body Small Right"/>
    <w:basedOn w:val="BodyTextRight"/>
    <w:rsid w:val="007F45B1"/>
    <w:rPr>
      <w:sz w:val="18"/>
      <w:szCs w:val="18"/>
    </w:rPr>
  </w:style>
  <w:style w:type="paragraph" w:customStyle="1" w:styleId="MarginEdition">
    <w:name w:val="Margin Edition"/>
    <w:basedOn w:val="MarginNote"/>
    <w:rsid w:val="007F45B1"/>
    <w:pPr>
      <w:spacing w:before="0" w:after="0"/>
    </w:pPr>
    <w:rPr>
      <w:rFonts w:ascii="Times New Roman" w:hAnsi="Times New Roman"/>
      <w:color w:val="999999"/>
    </w:rPr>
  </w:style>
  <w:style w:type="paragraph" w:customStyle="1" w:styleId="Spacer">
    <w:name w:val="Spacer"/>
    <w:basedOn w:val="Normal"/>
    <w:rsid w:val="007F45B1"/>
    <w:rPr>
      <w:sz w:val="2"/>
      <w:szCs w:val="2"/>
    </w:rPr>
  </w:style>
  <w:style w:type="character" w:customStyle="1" w:styleId="Small">
    <w:name w:val="Small"/>
    <w:basedOn w:val="DefaultParagraphFont"/>
    <w:rsid w:val="007F45B1"/>
    <w:rPr>
      <w:sz w:val="16"/>
    </w:rPr>
  </w:style>
  <w:style w:type="paragraph" w:customStyle="1" w:styleId="WideTable">
    <w:name w:val="Wide Table"/>
    <w:basedOn w:val="Normal"/>
    <w:rsid w:val="007F45B1"/>
    <w:pPr>
      <w:ind w:left="-1418"/>
    </w:pPr>
    <w:rPr>
      <w:sz w:val="2"/>
      <w:szCs w:val="2"/>
    </w:rPr>
  </w:style>
  <w:style w:type="character" w:styleId="PageNumber">
    <w:name w:val="page number"/>
    <w:basedOn w:val="DefaultParagraphFont"/>
    <w:rsid w:val="007F45B1"/>
  </w:style>
  <w:style w:type="paragraph" w:styleId="Quote">
    <w:name w:val="Quote"/>
    <w:basedOn w:val="Heading1"/>
    <w:link w:val="QuoteChar"/>
    <w:qFormat/>
    <w:rsid w:val="007F45B1"/>
    <w:rPr>
      <w:b w:val="0"/>
      <w:sz w:val="72"/>
      <w:szCs w:val="72"/>
      <w:lang w:val="en-NZ"/>
    </w:rPr>
  </w:style>
  <w:style w:type="character" w:customStyle="1" w:styleId="QuoteChar">
    <w:name w:val="Quote Char"/>
    <w:basedOn w:val="DefaultParagraphFont"/>
    <w:link w:val="Quote"/>
    <w:rsid w:val="007F45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45B1"/>
    <w:pPr>
      <w:pageBreakBefore/>
    </w:pPr>
  </w:style>
  <w:style w:type="paragraph" w:customStyle="1" w:styleId="Border">
    <w:name w:val="Border"/>
    <w:basedOn w:val="Normal"/>
    <w:qFormat/>
    <w:rsid w:val="007F45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45B1"/>
    <w:rPr>
      <w:b/>
      <w:bCs/>
      <w:i/>
      <w:iCs/>
      <w:color w:val="auto"/>
    </w:rPr>
  </w:style>
  <w:style w:type="paragraph" w:styleId="IntenseQuote">
    <w:name w:val="Intense Quote"/>
    <w:basedOn w:val="Normal"/>
    <w:next w:val="Normal"/>
    <w:link w:val="IntenseQuoteChar"/>
    <w:uiPriority w:val="30"/>
    <w:qFormat/>
    <w:rsid w:val="007F45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45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45B1"/>
    <w:rPr>
      <w:smallCaps/>
      <w:color w:val="auto"/>
      <w:u w:val="single"/>
    </w:rPr>
  </w:style>
  <w:style w:type="character" w:styleId="IntenseReference">
    <w:name w:val="Intense Reference"/>
    <w:basedOn w:val="DefaultParagraphFont"/>
    <w:uiPriority w:val="32"/>
    <w:qFormat/>
    <w:rsid w:val="007F45B1"/>
    <w:rPr>
      <w:b/>
      <w:bCs/>
      <w:smallCaps/>
      <w:color w:val="auto"/>
      <w:spacing w:val="5"/>
      <w:u w:val="single"/>
    </w:rPr>
  </w:style>
  <w:style w:type="paragraph" w:customStyle="1" w:styleId="2ColumnHeading">
    <w:name w:val="2Column Heading"/>
    <w:basedOn w:val="BodyText"/>
    <w:qFormat/>
    <w:rsid w:val="007F45B1"/>
    <w:pPr>
      <w:spacing w:after="60"/>
      <w:ind w:left="-2268"/>
    </w:pPr>
    <w:rPr>
      <w:b/>
    </w:rPr>
  </w:style>
  <w:style w:type="paragraph" w:customStyle="1" w:styleId="Heading1TOC">
    <w:name w:val="Heading1 TOC"/>
    <w:basedOn w:val="Normal"/>
    <w:qFormat/>
    <w:rsid w:val="007F45B1"/>
    <w:pPr>
      <w:spacing w:before="240" w:after="120"/>
    </w:pPr>
    <w:rPr>
      <w:rFonts w:ascii="Times New Roman" w:hAnsi="Times New Roman"/>
      <w:b/>
      <w:sz w:val="32"/>
    </w:rPr>
  </w:style>
  <w:style w:type="paragraph" w:customStyle="1" w:styleId="Heading2TOC">
    <w:name w:val="Heading2 TOC"/>
    <w:basedOn w:val="Normal"/>
    <w:qFormat/>
    <w:rsid w:val="007F45B1"/>
    <w:pPr>
      <w:spacing w:before="240" w:after="60"/>
    </w:pPr>
    <w:rPr>
      <w:rFonts w:ascii="Times New Roman" w:hAnsi="Times New Roman"/>
      <w:b/>
      <w:sz w:val="28"/>
    </w:rPr>
  </w:style>
  <w:style w:type="character" w:customStyle="1" w:styleId="Underline">
    <w:name w:val="Underline"/>
    <w:basedOn w:val="DefaultParagraphFont"/>
    <w:qFormat/>
    <w:rsid w:val="007F45B1"/>
    <w:rPr>
      <w:u w:val="single"/>
    </w:rPr>
  </w:style>
  <w:style w:type="character" w:customStyle="1" w:styleId="BoldandItalics">
    <w:name w:val="Bold and Italics"/>
    <w:qFormat/>
    <w:rsid w:val="007F45B1"/>
    <w:rPr>
      <w:b/>
      <w:i/>
      <w:u w:val="none"/>
    </w:rPr>
  </w:style>
  <w:style w:type="paragraph" w:styleId="BalloonText">
    <w:name w:val="Balloon Text"/>
    <w:basedOn w:val="Normal"/>
    <w:link w:val="BalloonTextChar"/>
    <w:rsid w:val="007F45B1"/>
    <w:rPr>
      <w:rFonts w:ascii="Tahoma" w:hAnsi="Tahoma" w:cs="Tahoma"/>
      <w:sz w:val="16"/>
      <w:szCs w:val="16"/>
    </w:rPr>
  </w:style>
  <w:style w:type="character" w:customStyle="1" w:styleId="BalloonTextChar">
    <w:name w:val="Balloon Text Char"/>
    <w:basedOn w:val="DefaultParagraphFont"/>
    <w:link w:val="BalloonText"/>
    <w:rsid w:val="007F45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45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45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45B1"/>
    <w:rPr>
      <w:b/>
      <w:color w:val="660033"/>
      <w:spacing w:val="0"/>
    </w:rPr>
  </w:style>
  <w:style w:type="paragraph" w:customStyle="1" w:styleId="Nameditemlist">
    <w:name w:val="Named item list"/>
    <w:basedOn w:val="BodyText"/>
    <w:qFormat/>
    <w:rsid w:val="007F45B1"/>
    <w:pPr>
      <w:tabs>
        <w:tab w:val="left" w:pos="2835"/>
      </w:tabs>
      <w:ind w:left="2835" w:hanging="2835"/>
    </w:pPr>
  </w:style>
  <w:style w:type="paragraph" w:customStyle="1" w:styleId="BodyTextnopadding">
    <w:name w:val="Body Text no padding"/>
    <w:basedOn w:val="BodyText"/>
    <w:qFormat/>
    <w:rsid w:val="007F45B1"/>
    <w:pPr>
      <w:spacing w:before="0" w:after="0"/>
    </w:pPr>
  </w:style>
  <w:style w:type="character" w:styleId="Hyperlink">
    <w:name w:val="Hyperlink"/>
    <w:basedOn w:val="DefaultParagraphFont"/>
    <w:uiPriority w:val="99"/>
    <w:unhideWhenUsed/>
    <w:rsid w:val="00C721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950</Words>
  <Characters>6436</Characters>
  <Application>Microsoft Office Word</Application>
  <DocSecurity>0</DocSecurity>
  <Lines>201</Lines>
  <Paragraphs>125</Paragraphs>
  <ScaleCrop>false</ScaleCrop>
  <Company>Author-it Software Corporation Ltd.</Company>
  <LinksUpToDate>false</LinksUpToDate>
  <CharactersWithSpaces>7261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AMPMGT512 Manage supply chain and enterprise animal welfare performance</dc:title>
  <dc:subject>Approved</dc:subject>
  <dc:creator>Skills Insight</dc:creator>
  <cp:keywords>Release: 1</cp:keywords>
  <dc:description>Review Date: 12 April 2008</dc:description>
  <cp:lastModifiedBy>HSD_TPCMSd.prod</cp:lastModifiedBy>
  <cp:revision>3</cp:revision>
  <dcterms:created xsi:type="dcterms:W3CDTF">2025-03-01T20:00:00Z</dcterms:created>
  <dcterms:modified xsi:type="dcterms:W3CDTF">2025-03-01T20:00:00Z</dcterms:modified>
</cp:coreProperties>
</file>