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479C" w:rsidP="00BA47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AMPMGT511 Manage feedlot facility</w:t>
      </w:r>
      <w:r>
        <w:fldChar w:fldCharType="end"/>
      </w:r>
    </w:p>
    <w:p w:rsidR="00BA479C" w:rsidP="00BA479C">
      <w:pPr>
        <w:pStyle w:val="Version"/>
        <w:sectPr w:rsidSect="00D621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2172" w:rsidP="00D62172">
      <w:pPr>
        <w:pStyle w:val="SuperHeading"/>
      </w:pPr>
      <w:r w:rsidRPr="00D62172">
        <w:t>AMPMGT511 Manage feedlot facility</w:t>
      </w:r>
    </w:p>
    <w:p w:rsidR="00000000" w:rsidRPr="00D62172" w:rsidP="00D62172">
      <w:pPr>
        <w:pStyle w:val="Heading1"/>
      </w:pPr>
      <w:bookmarkStart w:id="1" w:name="O_1166037"/>
      <w:bookmarkEnd w:id="1"/>
      <w:r w:rsidRPr="00D6217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621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72">
            <w:pPr>
              <w:pStyle w:val="BodyTextBold"/>
              <w:rPr>
                <w:lang w:val="en-NZ"/>
              </w:rPr>
            </w:pPr>
            <w:r w:rsidRPr="00D6217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72">
            <w:pPr>
              <w:pStyle w:val="BodyTextBold"/>
              <w:rPr>
                <w:lang w:val="en-NZ"/>
              </w:rPr>
            </w:pPr>
            <w:r w:rsidRPr="00D62172">
              <w:t>Comments</w:t>
            </w:r>
          </w:p>
        </w:tc>
      </w:tr>
      <w:tr w:rsidTr="00D621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72">
            <w:pPr>
              <w:pStyle w:val="BodyText"/>
              <w:rPr>
                <w:lang w:val="en-NZ"/>
              </w:rPr>
            </w:pPr>
            <w:r w:rsidRPr="00D6217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72" w:rsidP="00D62172">
            <w:pPr>
              <w:pStyle w:val="BodyText"/>
            </w:pPr>
            <w:r w:rsidRPr="00D62172">
              <w:t>This version released with AMP Australian Meat Industry Training Package Version 6.0.</w:t>
            </w:r>
          </w:p>
        </w:tc>
      </w:tr>
    </w:tbl>
    <w:p w:rsidR="00000000" w:rsidRPr="00D62172" w:rsidP="00D62172">
      <w:pPr>
        <w:pStyle w:val="BodyText"/>
      </w:pPr>
    </w:p>
    <w:p w:rsidR="00000000" w:rsidRPr="00D62172" w:rsidP="00D62172">
      <w:pPr>
        <w:pStyle w:val="AllowPageBreak"/>
      </w:pPr>
    </w:p>
    <w:p w:rsidR="00000000" w:rsidRPr="00D62172" w:rsidP="00D62172">
      <w:pPr>
        <w:pStyle w:val="Heading1"/>
      </w:pPr>
      <w:bookmarkStart w:id="2" w:name="O_1166038"/>
      <w:bookmarkEnd w:id="2"/>
      <w:r w:rsidRPr="00D62172">
        <w:t>Application</w:t>
      </w:r>
    </w:p>
    <w:p w:rsidR="00000000" w:rsidRPr="00D62172" w:rsidP="00BA479C">
      <w:pPr>
        <w:pStyle w:val="BodyText"/>
      </w:pPr>
      <w:r w:rsidRPr="00D62172">
        <w:t>This unit of competency describes the skills and knowledge required to plan and manage t</w:t>
      </w:r>
      <w:r w:rsidRPr="00D62172">
        <w:t xml:space="preserve">he operations, facilities and resources of a feedlot facility. </w:t>
      </w:r>
    </w:p>
    <w:p w:rsidR="00000000" w:rsidRPr="00D62172" w:rsidP="00BA479C">
      <w:pPr>
        <w:pStyle w:val="BodyText"/>
      </w:pPr>
      <w:r w:rsidRPr="00D62172">
        <w:t>This unit applies to feedlot managers who are responsible for operational planning, managing the health and welfare of stock, managing staff, the maintenance and upkeep of the facility, moveme</w:t>
      </w:r>
      <w:r w:rsidRPr="00D62172">
        <w:t xml:space="preserve">nt of livestock and for the overall performance of the business. </w:t>
      </w:r>
    </w:p>
    <w:p w:rsidR="00000000" w:rsidRPr="00D62172" w:rsidP="00BA479C">
      <w:pPr>
        <w:pStyle w:val="BodyText"/>
      </w:pPr>
      <w:r w:rsidRPr="00D62172">
        <w:t>All work must be carried out to comply with workplace procedures according to state/territory health and safety and animal welfare regulations, legislation and standards that apply to the wo</w:t>
      </w:r>
      <w:r w:rsidRPr="00D62172">
        <w:t>rkplace.</w:t>
      </w:r>
    </w:p>
    <w:p w:rsidR="00000000" w:rsidRPr="00D62172" w:rsidP="00BA479C">
      <w:pPr>
        <w:pStyle w:val="BodyText"/>
      </w:pPr>
      <w:r w:rsidRPr="00D62172">
        <w:t xml:space="preserve">Most Australian feedlots are licensed under the National Feedlot Accreditation Scheme (NFAS), and feedlot managers are required to meet the requirements of this accreditation. </w:t>
      </w:r>
    </w:p>
    <w:p w:rsidR="00000000" w:rsidRPr="00D62172" w:rsidP="00D62172">
      <w:pPr>
        <w:pStyle w:val="Heading1"/>
      </w:pPr>
      <w:bookmarkStart w:id="3" w:name="O_1166039"/>
      <w:bookmarkEnd w:id="3"/>
      <w:r w:rsidRPr="00D62172">
        <w:t>Pre-requisite Unit</w:t>
      </w:r>
    </w:p>
    <w:p w:rsidR="00000000" w:rsidRPr="00D62172" w:rsidP="00BA479C">
      <w:pPr>
        <w:pStyle w:val="BodyText"/>
      </w:pPr>
      <w:r w:rsidRPr="00D62172">
        <w:t>Nil</w:t>
      </w:r>
    </w:p>
    <w:p w:rsidR="00000000" w:rsidRPr="00D62172" w:rsidP="00D62172">
      <w:pPr>
        <w:pStyle w:val="Heading1"/>
      </w:pPr>
      <w:bookmarkStart w:id="4" w:name="O_1166041"/>
      <w:bookmarkEnd w:id="4"/>
      <w:r w:rsidRPr="00D62172">
        <w:t>Unit Sect</w:t>
      </w:r>
      <w:r w:rsidRPr="00D62172">
        <w:t>or</w:t>
      </w:r>
    </w:p>
    <w:p w:rsidR="00000000" w:rsidRPr="00D62172" w:rsidP="00BA479C">
      <w:pPr>
        <w:pStyle w:val="BodyText"/>
      </w:pPr>
      <w:r w:rsidRPr="00D62172">
        <w:t>Feedlot Sector</w:t>
      </w:r>
    </w:p>
    <w:p w:rsidR="00000000" w:rsidRPr="00D62172" w:rsidP="00D62172">
      <w:pPr>
        <w:pStyle w:val="Heading1"/>
      </w:pPr>
      <w:bookmarkStart w:id="5" w:name="O_1166042"/>
      <w:bookmarkEnd w:id="5"/>
      <w:r w:rsidRPr="00D6217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A4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72">
            <w:pPr>
              <w:pStyle w:val="BodyTextBold"/>
              <w:rPr>
                <w:lang w:val="en-NZ"/>
              </w:rPr>
            </w:pPr>
            <w:r w:rsidRPr="00D6217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72">
            <w:pPr>
              <w:pStyle w:val="BodyTextBold"/>
              <w:rPr>
                <w:lang w:val="en-NZ"/>
              </w:rPr>
            </w:pPr>
            <w:r w:rsidRPr="00D62172">
              <w:t>Performance Criteria</w:t>
            </w:r>
          </w:p>
        </w:tc>
      </w:tr>
      <w:tr w:rsidTr="00BA4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72" w:rsidP="00D62172">
            <w:pPr>
              <w:pStyle w:val="BodyText"/>
            </w:pPr>
            <w:r w:rsidRPr="00D6217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72">
            <w:pPr>
              <w:pStyle w:val="BodyText"/>
              <w:rPr>
                <w:lang w:val="en-NZ"/>
              </w:rPr>
            </w:pPr>
            <w:r w:rsidRPr="00D6217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4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72">
            <w:pPr>
              <w:pStyle w:val="BodyText"/>
              <w:rPr>
                <w:lang w:val="en-NZ"/>
              </w:rPr>
            </w:pPr>
            <w:r w:rsidRPr="00D62172">
              <w:t xml:space="preserve">1. Plan and monitor feedlot business operations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72" w:rsidP="00D62172">
            <w:pPr>
              <w:pStyle w:val="BodyText"/>
            </w:pPr>
            <w:r w:rsidRPr="00D62172">
              <w:t>1.1 Prepare short-term and long-term feedlot operational plans according to workplace requirements</w:t>
            </w:r>
          </w:p>
          <w:p w:rsidR="00000000" w:rsidRPr="00D62172" w:rsidP="00D62172">
            <w:pPr>
              <w:pStyle w:val="BodyText"/>
            </w:pPr>
            <w:r w:rsidRPr="00D62172">
              <w:t>1.2 Develop production schedules to support operational plans</w:t>
            </w:r>
          </w:p>
          <w:p w:rsidR="00000000" w:rsidRPr="00D62172" w:rsidP="00D62172">
            <w:pPr>
              <w:pStyle w:val="BodyText"/>
            </w:pPr>
            <w:r w:rsidRPr="00D62172">
              <w:t>1.3 Plan and monitor security of land, livesto</w:t>
            </w:r>
            <w:r w:rsidRPr="00D62172">
              <w:t>ck, inventories and other assets</w:t>
            </w:r>
          </w:p>
          <w:p w:rsidR="00000000" w:rsidRPr="00D62172" w:rsidP="00D62172">
            <w:pPr>
              <w:pStyle w:val="BodyText"/>
            </w:pPr>
            <w:r w:rsidRPr="00D62172">
              <w:t>1.4 Confirm feedlot compliance with applicable health and safety, biosecurity and animal welfare regulations, legislation and standards</w:t>
            </w:r>
          </w:p>
          <w:p w:rsidR="00000000" w:rsidRPr="00D62172" w:rsidP="00D62172">
            <w:pPr>
              <w:pStyle w:val="BodyText"/>
            </w:pPr>
            <w:r w:rsidRPr="00D62172">
              <w:t xml:space="preserve">1.5 Analyse and benchmark weekly and monthly feedlot performance </w:t>
            </w:r>
          </w:p>
          <w:p w:rsidR="00000000" w:rsidRPr="00D62172" w:rsidP="00D62172">
            <w:pPr>
              <w:pStyle w:val="BodyText"/>
            </w:pPr>
            <w:r w:rsidRPr="00D62172">
              <w:t xml:space="preserve">1.6 Identify and monitor record-keeping requirements according to organisational and legislative procedures </w:t>
            </w:r>
          </w:p>
          <w:p w:rsidR="00000000" w:rsidP="00D62172">
            <w:pPr>
              <w:pStyle w:val="BodyText"/>
              <w:rPr>
                <w:lang w:val="en-NZ"/>
              </w:rPr>
            </w:pPr>
            <w:r w:rsidRPr="00D62172">
              <w:t xml:space="preserve">1.7 Develop recommendations for continuous improvement of work practices </w:t>
            </w:r>
          </w:p>
        </w:tc>
      </w:tr>
      <w:tr w:rsidTr="00BA4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72">
            <w:pPr>
              <w:pStyle w:val="BodyText"/>
              <w:rPr>
                <w:lang w:val="en-NZ"/>
              </w:rPr>
            </w:pPr>
            <w:r w:rsidRPr="00D62172">
              <w:t xml:space="preserve">2. Manage and maintain feedlot facilities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72" w:rsidP="00D62172">
            <w:pPr>
              <w:pStyle w:val="BodyText"/>
            </w:pPr>
            <w:r w:rsidRPr="00D62172">
              <w:t>2.1 Identify and oversee repa</w:t>
            </w:r>
            <w:r w:rsidRPr="00D62172">
              <w:t>ir and maintenance of plant, equipment and structures</w:t>
            </w:r>
          </w:p>
          <w:p w:rsidR="00000000" w:rsidRPr="00D62172" w:rsidP="00D62172">
            <w:pPr>
              <w:pStyle w:val="BodyText"/>
            </w:pPr>
            <w:r w:rsidRPr="00D62172">
              <w:t>2.2 Source and manage storage of feed and forage according to organisational requirements</w:t>
            </w:r>
          </w:p>
          <w:p w:rsidR="00000000" w:rsidRPr="00D62172" w:rsidP="00D62172">
            <w:pPr>
              <w:pStyle w:val="BodyText"/>
            </w:pPr>
            <w:r w:rsidRPr="00D62172">
              <w:t>2.3 Confirm feed ingredients are free of residues by obtaining and keeping details on crop/feed treatments</w:t>
            </w:r>
          </w:p>
          <w:p w:rsidR="00000000" w:rsidRPr="00D62172" w:rsidP="00D62172">
            <w:pPr>
              <w:pStyle w:val="BodyText"/>
            </w:pPr>
            <w:r w:rsidRPr="00D62172">
              <w:t>2.4 M</w:t>
            </w:r>
            <w:r w:rsidRPr="00D62172">
              <w:t>onitor cleanliness and maintenance of feedlot to comply with required legislation and standards</w:t>
            </w:r>
          </w:p>
          <w:p w:rsidR="00000000" w:rsidP="00D62172">
            <w:pPr>
              <w:pStyle w:val="BodyText"/>
              <w:rPr>
                <w:lang w:val="en-NZ"/>
              </w:rPr>
            </w:pPr>
            <w:r w:rsidRPr="00D62172">
              <w:t xml:space="preserve">2.5 Manage manure waste according to established organisational procedures </w:t>
            </w:r>
          </w:p>
        </w:tc>
      </w:tr>
      <w:tr w:rsidTr="00BA4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72">
            <w:pPr>
              <w:pStyle w:val="BodyText"/>
              <w:rPr>
                <w:lang w:val="en-NZ"/>
              </w:rPr>
            </w:pPr>
            <w:r w:rsidRPr="00D62172">
              <w:t xml:space="preserve">3. Manage feedlot animals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72" w:rsidP="00D62172">
            <w:pPr>
              <w:pStyle w:val="BodyText"/>
            </w:pPr>
            <w:r w:rsidRPr="00D62172">
              <w:t>3.1 Manage animal welfare according to applicable legisl</w:t>
            </w:r>
            <w:r w:rsidRPr="00D62172">
              <w:t>ation and government regulations</w:t>
            </w:r>
          </w:p>
          <w:p w:rsidR="00000000" w:rsidRPr="00D62172" w:rsidP="00D62172">
            <w:pPr>
              <w:pStyle w:val="BodyText"/>
            </w:pPr>
            <w:r w:rsidRPr="00D62172">
              <w:t>3.2 Maintain optimal stocking densities according to relevant Standard Cattle Units (SCU) allocations</w:t>
            </w:r>
          </w:p>
          <w:p w:rsidR="00000000" w:rsidRPr="00D62172" w:rsidP="00D62172">
            <w:pPr>
              <w:pStyle w:val="BodyText"/>
            </w:pPr>
            <w:r w:rsidRPr="00D62172">
              <w:t>3.3 Confirm stock rations are effective and comply with nutrition requirements to maintain stock health</w:t>
            </w:r>
          </w:p>
          <w:p w:rsidR="00000000" w:rsidRPr="00D62172" w:rsidP="00D62172">
            <w:pPr>
              <w:pStyle w:val="BodyText"/>
            </w:pPr>
            <w:r w:rsidRPr="00D62172">
              <w:t>3.4 Confirm lives</w:t>
            </w:r>
            <w:r w:rsidRPr="00D62172">
              <w:t>tock traceability requirements are addressed according to the National Livestock Identification System</w:t>
            </w:r>
          </w:p>
          <w:p w:rsidR="00000000" w:rsidRPr="00D62172" w:rsidP="00D62172">
            <w:pPr>
              <w:pStyle w:val="BodyText"/>
            </w:pPr>
            <w:r w:rsidRPr="00D62172">
              <w:t>3.5 Manage stock feed to avoid excessive heat load</w:t>
            </w:r>
          </w:p>
          <w:p w:rsidR="00000000" w:rsidRPr="00D62172" w:rsidP="00D62172">
            <w:pPr>
              <w:pStyle w:val="BodyText"/>
            </w:pPr>
            <w:r w:rsidRPr="00D62172">
              <w:t>3.6 Monitor animals for early signs of health issues, and record issues according to organisational re</w:t>
            </w:r>
            <w:r w:rsidRPr="00D62172">
              <w:t xml:space="preserve">quirements </w:t>
            </w:r>
          </w:p>
          <w:p w:rsidR="00000000" w:rsidRPr="00D62172" w:rsidP="00D62172">
            <w:pPr>
              <w:pStyle w:val="BodyText"/>
            </w:pPr>
            <w:r w:rsidRPr="00D62172">
              <w:t>3.7 Follow veterinarian directions in treating animals to ensure optimal animal health</w:t>
            </w:r>
          </w:p>
          <w:p w:rsidR="00000000" w:rsidP="00D62172">
            <w:pPr>
              <w:pStyle w:val="BodyText"/>
              <w:rPr>
                <w:lang w:val="en-NZ"/>
              </w:rPr>
            </w:pPr>
            <w:r w:rsidRPr="00D62172">
              <w:t>3.8 Market finished stock to buyers</w:t>
            </w:r>
          </w:p>
        </w:tc>
      </w:tr>
      <w:tr w:rsidTr="00BA4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72">
            <w:pPr>
              <w:pStyle w:val="BodyText"/>
              <w:rPr>
                <w:lang w:val="en-NZ"/>
              </w:rPr>
            </w:pPr>
            <w:r w:rsidRPr="00D62172">
              <w:t>4. Manage the purchase of commodities for stock 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72" w:rsidP="00D62172">
            <w:pPr>
              <w:pStyle w:val="BodyText"/>
            </w:pPr>
            <w:r w:rsidRPr="00D62172">
              <w:t xml:space="preserve">4.1 Source and purchase commodities for cattle rations </w:t>
            </w:r>
          </w:p>
          <w:p w:rsidR="00000000" w:rsidP="00D62172">
            <w:pPr>
              <w:pStyle w:val="BodyText"/>
              <w:rPr>
                <w:lang w:val="en-NZ"/>
              </w:rPr>
            </w:pPr>
            <w:r w:rsidRPr="00D62172">
              <w:t xml:space="preserve">4.2 Manage the logistics of moving commodities to the feedlot according to workplace requirements </w:t>
            </w:r>
          </w:p>
        </w:tc>
      </w:tr>
      <w:tr w:rsidTr="00BA4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72">
            <w:pPr>
              <w:pStyle w:val="BodyText"/>
              <w:rPr>
                <w:lang w:val="en-NZ"/>
              </w:rPr>
            </w:pPr>
            <w:r w:rsidRPr="00D62172">
              <w:t>5. Manage feedlot personnel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72" w:rsidP="00D62172">
            <w:pPr>
              <w:pStyle w:val="BodyText"/>
            </w:pPr>
            <w:r w:rsidRPr="00D62172">
              <w:t>5.1 Arrange for staff induction and ongoing training according to organisational requirements</w:t>
            </w:r>
          </w:p>
          <w:p w:rsidR="00000000" w:rsidRPr="00D62172" w:rsidP="00D62172">
            <w:pPr>
              <w:pStyle w:val="BodyText"/>
            </w:pPr>
            <w:r w:rsidRPr="00D62172">
              <w:t>5.2 Manage deployment of staff acc</w:t>
            </w:r>
            <w:r w:rsidRPr="00D62172">
              <w:t>ording to organisational requirements</w:t>
            </w:r>
          </w:p>
          <w:p w:rsidR="00000000" w:rsidP="00D62172">
            <w:pPr>
              <w:pStyle w:val="BodyText"/>
              <w:rPr>
                <w:lang w:val="en-NZ"/>
              </w:rPr>
            </w:pPr>
            <w:r w:rsidRPr="00D62172">
              <w:t>5.3 Manage relations with employees, suppliers and customers</w:t>
            </w:r>
          </w:p>
        </w:tc>
      </w:tr>
      <w:tr w:rsidTr="00BA47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72">
            <w:pPr>
              <w:pStyle w:val="BodyText"/>
              <w:rPr>
                <w:lang w:val="en-NZ"/>
              </w:rPr>
            </w:pPr>
            <w:r w:rsidRPr="00D62172">
              <w:t>6. Manage the service delivery to meat processors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72" w:rsidP="00D62172">
            <w:pPr>
              <w:pStyle w:val="BodyText"/>
            </w:pPr>
            <w:r w:rsidRPr="00D62172">
              <w:t>6.1 Oversee the logistics and timing of stock movement</w:t>
            </w:r>
          </w:p>
          <w:p w:rsidR="00000000" w:rsidRPr="00D62172" w:rsidP="00D62172">
            <w:pPr>
              <w:pStyle w:val="BodyText"/>
            </w:pPr>
            <w:r w:rsidRPr="00D62172">
              <w:t>6.2 Manage flow of animal health data between the processor, feedlot, consulting veterinarians and, if required, the producer</w:t>
            </w:r>
          </w:p>
          <w:p w:rsidR="00000000" w:rsidRPr="00D62172" w:rsidP="00D62172">
            <w:pPr>
              <w:pStyle w:val="BodyText"/>
            </w:pPr>
            <w:r w:rsidRPr="00D62172">
              <w:t xml:space="preserve">6.3 Confirm stock complies with customer specifications </w:t>
            </w:r>
          </w:p>
          <w:p w:rsidR="00000000" w:rsidRPr="00D62172" w:rsidP="00D62172">
            <w:pPr>
              <w:pStyle w:val="BodyText"/>
            </w:pPr>
            <w:r w:rsidRPr="00D62172">
              <w:t>6.4 Record and address customer complaints according to organisational pr</w:t>
            </w:r>
            <w:r w:rsidRPr="00D62172">
              <w:t>ocedures</w:t>
            </w:r>
          </w:p>
        </w:tc>
      </w:tr>
    </w:tbl>
    <w:p w:rsidR="00000000" w:rsidRPr="00D62172" w:rsidP="00D62172">
      <w:pPr>
        <w:pStyle w:val="BodyText"/>
      </w:pPr>
    </w:p>
    <w:p w:rsidR="00000000" w:rsidRPr="00D62172" w:rsidP="00D62172">
      <w:pPr>
        <w:pStyle w:val="AllowPageBreak"/>
      </w:pPr>
    </w:p>
    <w:p w:rsidR="00000000" w:rsidRPr="00D62172" w:rsidP="00D62172">
      <w:pPr>
        <w:pStyle w:val="Heading1"/>
      </w:pPr>
      <w:bookmarkStart w:id="6" w:name="O_1166043"/>
      <w:bookmarkEnd w:id="6"/>
      <w:r w:rsidRPr="00D62172">
        <w:t>Foundation Skills</w:t>
      </w:r>
    </w:p>
    <w:p w:rsidR="00000000" w:rsidRPr="00BA479C" w:rsidP="00BA479C">
      <w:pPr>
        <w:pStyle w:val="BodyText"/>
        <w:rPr>
          <w:i/>
        </w:rPr>
      </w:pPr>
      <w:r w:rsidRPr="00BA479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21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72">
            <w:pPr>
              <w:pStyle w:val="BodyTextBold"/>
              <w:rPr>
                <w:lang w:val="en-NZ"/>
              </w:rPr>
            </w:pPr>
            <w:r w:rsidRPr="00D6217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72">
            <w:pPr>
              <w:pStyle w:val="BodyTextBold"/>
              <w:rPr>
                <w:lang w:val="en-NZ"/>
              </w:rPr>
            </w:pPr>
            <w:r w:rsidRPr="00D62172">
              <w:t>Descriptio</w:t>
            </w:r>
            <w:r w:rsidRPr="00D62172">
              <w:t>n</w:t>
            </w:r>
          </w:p>
        </w:tc>
      </w:tr>
      <w:tr w:rsidTr="00D621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72">
            <w:pPr>
              <w:pStyle w:val="BodyText"/>
              <w:rPr>
                <w:lang w:val="en-NZ"/>
              </w:rPr>
            </w:pPr>
            <w:r w:rsidRPr="00D6217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72">
            <w:pPr>
              <w:pStyle w:val="ListBullet"/>
              <w:rPr>
                <w:lang w:val="en-NZ"/>
              </w:rPr>
            </w:pPr>
            <w:r w:rsidRPr="00D62172">
              <w:t xml:space="preserve">Interpret a range of textual and numerical information relevant to stock feed to determine livestock nutritional values </w:t>
            </w:r>
          </w:p>
        </w:tc>
      </w:tr>
      <w:tr w:rsidTr="00D621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72">
            <w:pPr>
              <w:pStyle w:val="BodyText"/>
              <w:rPr>
                <w:lang w:val="en-NZ"/>
              </w:rPr>
            </w:pPr>
            <w:r w:rsidRPr="00D6217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72">
            <w:pPr>
              <w:pStyle w:val="ListBullet"/>
              <w:rPr>
                <w:lang w:val="en-NZ"/>
              </w:rPr>
            </w:pPr>
            <w:r w:rsidRPr="00D62172">
              <w:t>Prepare and logically structure schedules for stock movements</w:t>
            </w:r>
          </w:p>
        </w:tc>
      </w:tr>
      <w:tr w:rsidTr="00D621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72">
            <w:pPr>
              <w:pStyle w:val="BodyText"/>
              <w:rPr>
                <w:lang w:val="en-NZ"/>
              </w:rPr>
            </w:pPr>
            <w:r w:rsidRPr="00D6217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72">
            <w:pPr>
              <w:pStyle w:val="ListBullet"/>
              <w:rPr>
                <w:lang w:val="en-NZ"/>
              </w:rPr>
            </w:pPr>
            <w:r w:rsidRPr="00D62172">
              <w:t>Provide feedlot personnel with directions and feedback on performance</w:t>
            </w:r>
          </w:p>
        </w:tc>
      </w:tr>
      <w:tr w:rsidTr="00D621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72">
            <w:pPr>
              <w:pStyle w:val="BodyText"/>
              <w:rPr>
                <w:lang w:val="en-NZ"/>
              </w:rPr>
            </w:pPr>
            <w:r w:rsidRPr="00D6217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72" w:rsidP="00D62172">
            <w:pPr>
              <w:pStyle w:val="ListBullet"/>
            </w:pPr>
            <w:r w:rsidRPr="00D62172">
              <w:t>Calculate ratios such as feed rations and levels of stock to space available</w:t>
            </w:r>
          </w:p>
          <w:p w:rsidR="00000000" w:rsidRPr="00D62172" w:rsidP="00D62172">
            <w:pPr>
              <w:pStyle w:val="ListBullet"/>
            </w:pPr>
            <w:r w:rsidRPr="00D62172">
              <w:t>Calculate required resources for stock movements for a period of time</w:t>
            </w:r>
          </w:p>
        </w:tc>
      </w:tr>
    </w:tbl>
    <w:p w:rsidR="00000000" w:rsidRPr="00D62172" w:rsidP="00D62172">
      <w:pPr>
        <w:pStyle w:val="BodyText"/>
      </w:pPr>
    </w:p>
    <w:p w:rsidR="00000000" w:rsidRPr="00D62172" w:rsidP="00D62172">
      <w:pPr>
        <w:pStyle w:val="AllowPageBreak"/>
      </w:pPr>
    </w:p>
    <w:p w:rsidR="00000000" w:rsidRPr="00D62172" w:rsidP="00D62172">
      <w:pPr>
        <w:pStyle w:val="Heading1"/>
      </w:pPr>
      <w:bookmarkStart w:id="7" w:name="O_1166045"/>
      <w:bookmarkEnd w:id="7"/>
      <w:r w:rsidRPr="00D6217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621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72">
            <w:pPr>
              <w:pStyle w:val="BodyTextBold"/>
              <w:rPr>
                <w:lang w:val="en-NZ"/>
              </w:rPr>
            </w:pPr>
            <w:r w:rsidRPr="00D6217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72">
            <w:pPr>
              <w:pStyle w:val="BodyTextBold"/>
              <w:rPr>
                <w:lang w:val="en-NZ"/>
              </w:rPr>
            </w:pPr>
            <w:r w:rsidRPr="00D6217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72">
            <w:pPr>
              <w:pStyle w:val="BodyTextBold"/>
              <w:rPr>
                <w:lang w:val="en-NZ"/>
              </w:rPr>
            </w:pPr>
            <w:r w:rsidRPr="00D6217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72">
            <w:pPr>
              <w:pStyle w:val="BodyTextBold"/>
              <w:rPr>
                <w:lang w:val="en-NZ"/>
              </w:rPr>
            </w:pPr>
            <w:r w:rsidRPr="00D62172">
              <w:t>Equivalence status</w:t>
            </w:r>
          </w:p>
        </w:tc>
      </w:tr>
      <w:tr w:rsidTr="00D621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72">
            <w:pPr>
              <w:pStyle w:val="BodyText"/>
              <w:rPr>
                <w:lang w:val="en-NZ"/>
              </w:rPr>
            </w:pPr>
            <w:r w:rsidRPr="00D62172">
              <w:t>AMPMGT511 Manage feedlot facility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72">
            <w:pPr>
              <w:pStyle w:val="BodyText"/>
              <w:rPr>
                <w:lang w:val="en-NZ"/>
              </w:rPr>
            </w:pPr>
            <w:r w:rsidRPr="00D62172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72">
            <w:pPr>
              <w:pStyle w:val="BodyText"/>
              <w:rPr>
                <w:lang w:val="en-NZ"/>
              </w:rPr>
            </w:pPr>
            <w:r w:rsidRPr="00D62172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72" w:rsidP="00D62172">
            <w:pPr>
              <w:pStyle w:val="BodyText"/>
            </w:pPr>
            <w:r w:rsidRPr="00D62172">
              <w:t>Newly created</w:t>
            </w:r>
          </w:p>
        </w:tc>
      </w:tr>
    </w:tbl>
    <w:p w:rsidR="00000000" w:rsidRPr="00D62172" w:rsidP="00D62172">
      <w:pPr>
        <w:pStyle w:val="BodyText"/>
      </w:pPr>
    </w:p>
    <w:p w:rsidR="00000000" w:rsidRPr="00D62172" w:rsidP="00D62172">
      <w:pPr>
        <w:pStyle w:val="AllowPageBreak"/>
      </w:pPr>
    </w:p>
    <w:p w:rsidR="00000000" w:rsidRPr="00D62172" w:rsidP="00D62172">
      <w:pPr>
        <w:pStyle w:val="Heading1"/>
      </w:pPr>
      <w:bookmarkStart w:id="8" w:name="O_1166052"/>
      <w:bookmarkEnd w:id="8"/>
      <w:r w:rsidRPr="00D62172">
        <w:t>Links</w:t>
      </w:r>
    </w:p>
    <w:p w:rsidR="00000000" w:rsidRPr="00D62172" w:rsidP="00BA479C">
      <w:pPr>
        <w:pStyle w:val="BodyText"/>
      </w:pPr>
      <w:r w:rsidRPr="00D6217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07D5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62172" w:rsidP="00BA479C">
      <w:pPr>
        <w:pStyle w:val="BodyText"/>
        <w:sectPr w:rsidSect="00D621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2172" w:rsidP="00D62172">
      <w:pPr>
        <w:pStyle w:val="SuperHeading"/>
      </w:pPr>
      <w:r w:rsidRPr="00D62172">
        <w:t>Assessment Requirement</w:t>
      </w:r>
      <w:r w:rsidRPr="00D62172">
        <w:t>s for AMPMGT511 Manage feedlot facility</w:t>
      </w:r>
    </w:p>
    <w:p w:rsidR="00000000" w:rsidRPr="00D62172" w:rsidP="00D62172">
      <w:pPr>
        <w:pStyle w:val="Heading1"/>
      </w:pPr>
      <w:bookmarkStart w:id="9" w:name="O_1166047"/>
      <w:bookmarkEnd w:id="9"/>
      <w:r w:rsidRPr="00D6217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621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72">
            <w:pPr>
              <w:pStyle w:val="BodyTextBold"/>
              <w:rPr>
                <w:lang w:val="en-NZ"/>
              </w:rPr>
            </w:pPr>
            <w:r w:rsidRPr="00D6217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72">
            <w:pPr>
              <w:pStyle w:val="BodyTextBold"/>
              <w:rPr>
                <w:lang w:val="en-NZ"/>
              </w:rPr>
            </w:pPr>
            <w:r w:rsidRPr="00D62172">
              <w:t>Comments</w:t>
            </w:r>
          </w:p>
        </w:tc>
      </w:tr>
      <w:tr w:rsidTr="00D621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172">
            <w:pPr>
              <w:pStyle w:val="BodyText"/>
              <w:rPr>
                <w:lang w:val="en-NZ"/>
              </w:rPr>
            </w:pPr>
            <w:r w:rsidRPr="00D6217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172" w:rsidP="00D62172">
            <w:pPr>
              <w:pStyle w:val="BodyText"/>
            </w:pPr>
            <w:r w:rsidRPr="00D62172">
              <w:t>This version released with AMP Australian Meat Industry Training Package Version 6.0.</w:t>
            </w:r>
          </w:p>
        </w:tc>
      </w:tr>
    </w:tbl>
    <w:p w:rsidR="00000000" w:rsidRPr="00D62172" w:rsidP="00D62172">
      <w:pPr>
        <w:pStyle w:val="BodyText"/>
      </w:pPr>
    </w:p>
    <w:p w:rsidR="00000000" w:rsidRPr="00D62172" w:rsidP="00D62172">
      <w:pPr>
        <w:pStyle w:val="AllowPageBreak"/>
      </w:pPr>
    </w:p>
    <w:p w:rsidR="00000000" w:rsidRPr="00D62172" w:rsidP="00D62172">
      <w:pPr>
        <w:pStyle w:val="Heading1"/>
      </w:pPr>
      <w:bookmarkStart w:id="10" w:name="O_1166048"/>
      <w:bookmarkEnd w:id="10"/>
      <w:r w:rsidRPr="00D62172">
        <w:t>Performance Evidence</w:t>
      </w:r>
    </w:p>
    <w:p w:rsidR="00000000" w:rsidRPr="00D62172" w:rsidP="00BA479C">
      <w:pPr>
        <w:pStyle w:val="BodyText"/>
      </w:pPr>
      <w:r w:rsidRPr="00D62172">
        <w:t xml:space="preserve">An individual demonstrating competency must satisfy all of the elements and performance criteria in this unit. </w:t>
      </w:r>
    </w:p>
    <w:p w:rsidR="00000000" w:rsidRPr="00D62172" w:rsidP="00BA479C">
      <w:pPr>
        <w:pStyle w:val="BodyText"/>
      </w:pPr>
      <w:r w:rsidRPr="00D62172">
        <w:t>There must be evidence that the individual has undertaken the following feedlot facility management functions:</w:t>
      </w:r>
    </w:p>
    <w:p w:rsidR="00000000" w:rsidRPr="00D62172" w:rsidP="00D62172">
      <w:pPr>
        <w:pStyle w:val="ListBullet"/>
      </w:pPr>
      <w:r w:rsidRPr="00D62172">
        <w:t>documented a 12 month feedlot op</w:t>
      </w:r>
      <w:r w:rsidRPr="00D62172">
        <w:t>erational plan</w:t>
      </w:r>
    </w:p>
    <w:p w:rsidR="00000000" w:rsidRPr="00D62172" w:rsidP="00D62172">
      <w:pPr>
        <w:pStyle w:val="ListBullet"/>
      </w:pPr>
      <w:r w:rsidRPr="00D62172">
        <w:t>conducted one audit of record keeping to comply with legislative requirements</w:t>
      </w:r>
    </w:p>
    <w:p w:rsidR="00000000" w:rsidRPr="00D62172" w:rsidP="00D62172">
      <w:pPr>
        <w:pStyle w:val="ListBullet"/>
      </w:pPr>
      <w:r w:rsidRPr="00D62172">
        <w:t>completed an assessment of all sections of a feedlot facility and confirmed plant, equipment and structures are clean, secure and well maintained on one occasion</w:t>
      </w:r>
    </w:p>
    <w:p w:rsidR="00000000" w:rsidRPr="00D62172" w:rsidP="00D62172">
      <w:pPr>
        <w:pStyle w:val="ListBullet"/>
      </w:pPr>
      <w:r w:rsidRPr="00D62172">
        <w:t>developed one operational and monitoring regime to optimise animal health and welfare and to ensure nutrition and traceability requirements are met</w:t>
      </w:r>
    </w:p>
    <w:p w:rsidR="00000000" w:rsidRPr="00D62172" w:rsidP="00D62172">
      <w:pPr>
        <w:pStyle w:val="ListBullet"/>
      </w:pPr>
      <w:r w:rsidRPr="00D62172">
        <w:t>directed the purchase and logistics of a cattle ration on one occasion</w:t>
      </w:r>
    </w:p>
    <w:p w:rsidR="00000000" w:rsidRPr="00D62172" w:rsidP="00D62172">
      <w:pPr>
        <w:pStyle w:val="ListBullet"/>
      </w:pPr>
      <w:r w:rsidRPr="00D62172">
        <w:t>arranged the induction and training o</w:t>
      </w:r>
      <w:r w:rsidRPr="00D62172">
        <w:t>f staff on one occasion</w:t>
      </w:r>
    </w:p>
    <w:p w:rsidR="00000000" w:rsidRPr="00D62172" w:rsidP="00D62172">
      <w:pPr>
        <w:pStyle w:val="ListBullet"/>
      </w:pPr>
      <w:r w:rsidRPr="00D62172">
        <w:t>identified and met the service needs of a meat processor on one occasion.</w:t>
      </w:r>
    </w:p>
    <w:p w:rsidR="00000000" w:rsidRPr="00D62172" w:rsidP="00D62172">
      <w:pPr>
        <w:pStyle w:val="AllowPageBreak"/>
      </w:pPr>
    </w:p>
    <w:p w:rsidR="00000000" w:rsidRPr="00D62172" w:rsidP="00D62172">
      <w:pPr>
        <w:pStyle w:val="Heading1"/>
      </w:pPr>
      <w:bookmarkStart w:id="11" w:name="O_1166049"/>
      <w:bookmarkEnd w:id="11"/>
      <w:r w:rsidRPr="00D62172">
        <w:t>Knowledge Evidence</w:t>
      </w:r>
    </w:p>
    <w:p w:rsidR="00000000" w:rsidRPr="00D62172" w:rsidP="00BA479C">
      <w:pPr>
        <w:pStyle w:val="BodyText"/>
      </w:pPr>
      <w:r w:rsidRPr="00D62172">
        <w:t>An individual must be able to demonstrate the knowledge required to perform the tasks outlined in the elements and performance criteria of this unit. This includes knowledge of:</w:t>
      </w:r>
    </w:p>
    <w:p w:rsidR="00000000" w:rsidRPr="00D62172" w:rsidP="00D62172">
      <w:pPr>
        <w:pStyle w:val="ListBullet"/>
      </w:pPr>
      <w:r w:rsidRPr="00D62172">
        <w:t>principles, practices and factors relating to managing a feedlot facility, in</w:t>
      </w:r>
      <w:r w:rsidRPr="00D62172">
        <w:t>cluding:</w:t>
      </w:r>
    </w:p>
    <w:p w:rsidR="00000000" w:rsidRPr="00D62172" w:rsidP="00D62172">
      <w:pPr>
        <w:pStyle w:val="ListBullet2"/>
      </w:pPr>
      <w:r w:rsidRPr="00D62172">
        <w:t>health and safety considerations, including manual handling</w:t>
      </w:r>
    </w:p>
    <w:p w:rsidR="00000000" w:rsidRPr="00D62172" w:rsidP="00D62172">
      <w:pPr>
        <w:pStyle w:val="ListBullet2"/>
      </w:pPr>
      <w:r w:rsidRPr="00D62172">
        <w:t>relevant animal welfare and biosecurity requirements</w:t>
      </w:r>
    </w:p>
    <w:p w:rsidR="00000000" w:rsidRPr="00D62172" w:rsidP="00D62172">
      <w:pPr>
        <w:pStyle w:val="ListBullet2"/>
      </w:pPr>
      <w:r w:rsidRPr="00D62172">
        <w:t xml:space="preserve">National Livestock Identification System </w:t>
      </w:r>
    </w:p>
    <w:p w:rsidR="00000000" w:rsidRPr="00D62172" w:rsidP="00D62172">
      <w:pPr>
        <w:pStyle w:val="ListBullet2"/>
      </w:pPr>
      <w:r w:rsidRPr="00D62172">
        <w:t>feedlot design, construction and waste management</w:t>
      </w:r>
    </w:p>
    <w:p w:rsidR="00000000" w:rsidRPr="00D62172" w:rsidP="00D62172">
      <w:pPr>
        <w:pStyle w:val="ListBullet2"/>
      </w:pPr>
      <w:r w:rsidRPr="00D62172">
        <w:t xml:space="preserve">animal health and welfare requirements </w:t>
      </w:r>
    </w:p>
    <w:p w:rsidR="00000000" w:rsidRPr="00D62172" w:rsidP="00D62172">
      <w:pPr>
        <w:pStyle w:val="ListBullet2"/>
      </w:pPr>
      <w:r w:rsidRPr="00D62172">
        <w:t xml:space="preserve">stock feeding regimes </w:t>
      </w:r>
    </w:p>
    <w:p w:rsidR="00000000" w:rsidRPr="00D62172" w:rsidP="00D62172">
      <w:pPr>
        <w:pStyle w:val="ListBullet2"/>
      </w:pPr>
      <w:r w:rsidRPr="00D62172">
        <w:t xml:space="preserve">relationship between feed consumption and liveweight gain </w:t>
      </w:r>
    </w:p>
    <w:p w:rsidR="00000000" w:rsidRPr="00D62172" w:rsidP="00D62172">
      <w:pPr>
        <w:pStyle w:val="ListBullet2"/>
      </w:pPr>
      <w:r w:rsidRPr="00D62172">
        <w:t>strategies to optimise liveweight gain and maximise feed conversion efficiency</w:t>
      </w:r>
    </w:p>
    <w:p w:rsidR="00000000" w:rsidRPr="00D62172" w:rsidP="00D62172">
      <w:pPr>
        <w:pStyle w:val="ListBullet2"/>
      </w:pPr>
      <w:r w:rsidRPr="00D62172">
        <w:t>common pests and diseases, and preventative and management strategies</w:t>
      </w:r>
    </w:p>
    <w:p w:rsidR="00000000" w:rsidRPr="00D62172" w:rsidP="00D62172">
      <w:pPr>
        <w:pStyle w:val="ListBullet2"/>
      </w:pPr>
      <w:r w:rsidRPr="00D62172">
        <w:t>impact of climatic factor</w:t>
      </w:r>
      <w:r w:rsidRPr="00D62172">
        <w:t xml:space="preserve">s such as excessive heat load during summer months </w:t>
      </w:r>
    </w:p>
    <w:p w:rsidR="00000000" w:rsidRPr="00D62172" w:rsidP="00D62172">
      <w:pPr>
        <w:pStyle w:val="ListBullet2"/>
      </w:pPr>
      <w:r w:rsidRPr="00D62172">
        <w:t>methods of calculating heat load index</w:t>
      </w:r>
    </w:p>
    <w:p w:rsidR="00000000" w:rsidRPr="00D62172" w:rsidP="00D62172">
      <w:pPr>
        <w:pStyle w:val="ListBullet2"/>
      </w:pPr>
      <w:r w:rsidRPr="00D62172">
        <w:t>treatments for minor stock injuries</w:t>
      </w:r>
    </w:p>
    <w:p w:rsidR="00000000" w:rsidRPr="00D62172" w:rsidP="00D62172">
      <w:pPr>
        <w:pStyle w:val="ListBullet2"/>
      </w:pPr>
      <w:r w:rsidRPr="00D62172">
        <w:t>strategies for training and managing staff</w:t>
      </w:r>
    </w:p>
    <w:p w:rsidR="00000000" w:rsidRPr="00D62172" w:rsidP="00D62172">
      <w:pPr>
        <w:pStyle w:val="ListBullet2"/>
      </w:pPr>
      <w:r w:rsidRPr="00D62172">
        <w:t>strategies for managing and developing personnel and stakeholder relationships, includ</w:t>
      </w:r>
      <w:r w:rsidRPr="00D62172">
        <w:t>ing establishing targets, developing capability and managing conflict.</w:t>
      </w:r>
    </w:p>
    <w:p w:rsidR="00000000" w:rsidRPr="00D62172" w:rsidP="00D62172">
      <w:pPr>
        <w:pStyle w:val="AllowPageBreak"/>
      </w:pPr>
    </w:p>
    <w:p w:rsidR="00000000" w:rsidRPr="00D62172" w:rsidP="00D62172">
      <w:pPr>
        <w:pStyle w:val="Heading1"/>
      </w:pPr>
      <w:bookmarkStart w:id="12" w:name="O_1166050"/>
      <w:bookmarkEnd w:id="12"/>
      <w:r w:rsidRPr="00D62172">
        <w:t>Assessment Conditions</w:t>
      </w:r>
    </w:p>
    <w:p w:rsidR="00000000" w:rsidRPr="00D62172" w:rsidP="00BA479C">
      <w:pPr>
        <w:pStyle w:val="BodyText"/>
      </w:pPr>
      <w:r w:rsidRPr="00D62172">
        <w:t>Assessment of the skills in this unit of competency must take place under the following conditions:</w:t>
      </w:r>
    </w:p>
    <w:p w:rsidR="00000000" w:rsidRPr="00D62172" w:rsidP="00D62172">
      <w:pPr>
        <w:pStyle w:val="ListBullet"/>
      </w:pPr>
      <w:r w:rsidRPr="00D62172">
        <w:t>physical conditions:</w:t>
      </w:r>
    </w:p>
    <w:p w:rsidR="00000000" w:rsidRPr="00D62172" w:rsidP="00D62172">
      <w:pPr>
        <w:pStyle w:val="ListBullet2"/>
      </w:pPr>
      <w:r w:rsidRPr="00D62172">
        <w:t xml:space="preserve">skills must be demonstrated in an operating, National Feedlot Accreditation Scheme (NFAS) accredited feedlot </w:t>
      </w:r>
    </w:p>
    <w:p w:rsidR="00000000" w:rsidRPr="00D62172" w:rsidP="00D62172">
      <w:pPr>
        <w:pStyle w:val="ListBullet"/>
      </w:pPr>
      <w:r>
        <w:t>•</w:t>
      </w:r>
      <w:r>
        <w:tab/>
      </w:r>
      <w:r w:rsidRPr="00D62172">
        <w:t>specifications:</w:t>
      </w:r>
    </w:p>
    <w:p w:rsidR="00000000" w:rsidRPr="00D62172" w:rsidP="00D62172">
      <w:pPr>
        <w:pStyle w:val="ListBullet2"/>
      </w:pPr>
      <w:r w:rsidRPr="00D62172">
        <w:t xml:space="preserve">workplace policies and procedures, legislation and codes of practice relevant to managing a feedlot facility </w:t>
      </w:r>
    </w:p>
    <w:p w:rsidR="00000000" w:rsidRPr="00D62172" w:rsidP="00D62172">
      <w:pPr>
        <w:pStyle w:val="ListBullet"/>
      </w:pPr>
      <w:r w:rsidRPr="00D62172">
        <w:t xml:space="preserve">relationships: </w:t>
      </w:r>
    </w:p>
    <w:p w:rsidR="00000000" w:rsidRPr="00D62172" w:rsidP="00D62172">
      <w:pPr>
        <w:pStyle w:val="ListBullet2"/>
      </w:pPr>
      <w:r w:rsidRPr="00D62172">
        <w:t>feedlot staff</w:t>
      </w:r>
    </w:p>
    <w:p w:rsidR="00000000" w:rsidRPr="00D62172" w:rsidP="00D62172">
      <w:pPr>
        <w:pStyle w:val="ListBullet2"/>
      </w:pPr>
      <w:r w:rsidRPr="00D62172">
        <w:t>supplier.</w:t>
      </w:r>
    </w:p>
    <w:p w:rsidR="00000000" w:rsidRPr="00D62172" w:rsidP="00BA479C">
      <w:pPr>
        <w:pStyle w:val="BodyText"/>
      </w:pPr>
      <w:r w:rsidRPr="00D62172">
        <w:t>A minimum of three different forms of assessment must be used.</w:t>
      </w:r>
    </w:p>
    <w:p w:rsidR="00000000" w:rsidRPr="00D62172" w:rsidP="00BA479C">
      <w:pPr>
        <w:pStyle w:val="BodyText"/>
      </w:pPr>
      <w:r w:rsidRPr="00D62172">
        <w:t>Assessors of this unit must satisfy the requirements for assessors in applicable vocational education and training legislation, frameworks and/or standards.</w:t>
      </w:r>
    </w:p>
    <w:p w:rsidR="00000000" w:rsidRPr="00D62172" w:rsidP="00D62172">
      <w:pPr>
        <w:pStyle w:val="Heading1"/>
      </w:pPr>
      <w:bookmarkStart w:id="13" w:name="O_1166053"/>
      <w:bookmarkEnd w:id="13"/>
      <w:r w:rsidRPr="00D62172">
        <w:t>Links</w:t>
      </w:r>
    </w:p>
    <w:p w:rsidR="00000000" w:rsidRPr="00D62172" w:rsidP="00BA479C">
      <w:pPr>
        <w:pStyle w:val="BodyText"/>
      </w:pPr>
      <w:r w:rsidRPr="00D6217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07D5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62172" w:rsidP="00D62172"/>
    <w:sectPr w:rsidSect="00D621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1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172" w:rsidRPr="00BA479C" w:rsidP="00BA47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1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79C" w:rsidP="00D621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A479C" w:rsidP="00D621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A479C" w:rsidP="00D621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172" w:rsidP="00D621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479C">
      <w:t>Approved</w:t>
    </w:r>
    <w:r w:rsidR="00BA47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479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479C">
      <w:rPr>
        <w:noProof/>
      </w:rPr>
      <w:t>5</w:t>
    </w:r>
    <w:r>
      <w:rPr>
        <w:noProof/>
      </w:rPr>
      <w:fldChar w:fldCharType="end"/>
    </w:r>
  </w:p>
  <w:p w:rsidR="00D62172" w:rsidP="00D621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47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479C">
      <w:t>Skills Insight</w:t>
    </w:r>
    <w:r w:rsidR="00BA479C">
      <w:fldChar w:fldCharType="end"/>
    </w:r>
  </w:p>
  <w:p w:rsidR="00D62172" w:rsidP="00D621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1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7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2172" w:rsidRPr="00BA479C" w:rsidP="00BA47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1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79C" w:rsidRPr="002D2AF8" w:rsidP="00D621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AMPMGT511 Manage feedlot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479C" w:rsidP="00D621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172" w:rsidRPr="002D2AF8" w:rsidP="00D621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479C">
      <w:t>AMPMGT511 Manage feedlot facility</w:t>
    </w:r>
    <w:r w:rsidR="00BA47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479C">
      <w:rPr>
        <w:noProof/>
      </w:rPr>
      <w:t>2 March 2025</w:t>
    </w:r>
    <w:r>
      <w:fldChar w:fldCharType="end"/>
    </w:r>
  </w:p>
  <w:p w:rsidR="00D62172" w:rsidP="00D621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AE1B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4494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44AA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1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21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21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21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21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21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21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21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21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21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21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2172"/>
  </w:style>
  <w:style w:type="character" w:customStyle="1" w:styleId="Heading1Char">
    <w:name w:val="Heading 1 Char"/>
    <w:basedOn w:val="DefaultParagraphFont"/>
    <w:link w:val="Heading1"/>
    <w:rsid w:val="00D621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21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21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217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6217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62172"/>
    <w:rPr>
      <w:i/>
    </w:rPr>
  </w:style>
  <w:style w:type="paragraph" w:customStyle="1" w:styleId="SuperHeading">
    <w:name w:val="SuperHeading"/>
    <w:basedOn w:val="Normal"/>
    <w:rsid w:val="00D621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21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62172"/>
    <w:rPr>
      <w:b/>
    </w:rPr>
  </w:style>
  <w:style w:type="character" w:customStyle="1" w:styleId="Heading2Char">
    <w:name w:val="Heading 2 Char"/>
    <w:basedOn w:val="DefaultParagraphFont"/>
    <w:link w:val="Heading2"/>
    <w:rsid w:val="00D621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21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21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21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21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21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21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21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21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21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21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21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21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21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21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21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21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21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21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21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2172"/>
    <w:rPr>
      <w:b/>
      <w:spacing w:val="0"/>
    </w:rPr>
  </w:style>
  <w:style w:type="paragraph" w:customStyle="1" w:styleId="SuperTitle">
    <w:name w:val="SuperTitle"/>
    <w:basedOn w:val="Title"/>
    <w:rsid w:val="00D621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21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21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21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21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21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21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21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21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21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21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21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21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21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21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2172"/>
  </w:style>
  <w:style w:type="paragraph" w:styleId="TableofFigures">
    <w:name w:val="table of figures"/>
    <w:basedOn w:val="Normal"/>
    <w:next w:val="Normal"/>
    <w:semiHidden/>
    <w:rsid w:val="00D621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21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2172"/>
    <w:rPr>
      <w:rFonts w:ascii="Wingdings" w:hAnsi="Wingdings"/>
    </w:rPr>
  </w:style>
  <w:style w:type="paragraph" w:customStyle="1" w:styleId="TableHeading">
    <w:name w:val="Table Heading"/>
    <w:basedOn w:val="HeadingBase"/>
    <w:rsid w:val="00D621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2172"/>
    <w:rPr>
      <w:color w:val="0033CC"/>
      <w:u w:val="none"/>
    </w:rPr>
  </w:style>
  <w:style w:type="paragraph" w:customStyle="1" w:styleId="BodyTextRight">
    <w:name w:val="Body Text Right"/>
    <w:basedOn w:val="BodyText"/>
    <w:rsid w:val="00D621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21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21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21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21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21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2172"/>
    <w:rPr>
      <w:sz w:val="32"/>
    </w:rPr>
  </w:style>
  <w:style w:type="paragraph" w:customStyle="1" w:styleId="HeadingProcedure">
    <w:name w:val="Heading Procedure"/>
    <w:basedOn w:val="HeadingBase"/>
    <w:next w:val="Normal"/>
    <w:rsid w:val="00D621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2172"/>
    <w:pPr>
      <w:spacing w:before="60" w:after="60"/>
    </w:pPr>
  </w:style>
  <w:style w:type="paragraph" w:styleId="ListContinue">
    <w:name w:val="List Continue"/>
    <w:basedOn w:val="List"/>
    <w:rsid w:val="00D62172"/>
    <w:pPr>
      <w:ind w:firstLine="0"/>
    </w:pPr>
  </w:style>
  <w:style w:type="paragraph" w:customStyle="1" w:styleId="ListNote">
    <w:name w:val="List Note"/>
    <w:basedOn w:val="List"/>
    <w:rsid w:val="00D621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21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21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2172"/>
    <w:rPr>
      <w:rFonts w:ascii="Courier New" w:hAnsi="Courier New"/>
    </w:rPr>
  </w:style>
  <w:style w:type="paragraph" w:customStyle="1" w:styleId="NoteBullet">
    <w:name w:val="Note Bullet"/>
    <w:basedOn w:val="Note"/>
    <w:rsid w:val="00D621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21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21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21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21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21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21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2172"/>
    <w:rPr>
      <w:b/>
      <w:smallCaps/>
    </w:rPr>
  </w:style>
  <w:style w:type="paragraph" w:customStyle="1" w:styleId="TableListNumber">
    <w:name w:val="Table List Number"/>
    <w:basedOn w:val="ListNumber"/>
    <w:rsid w:val="00D621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21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2172"/>
    <w:pPr>
      <w:numPr>
        <w:numId w:val="9"/>
      </w:numPr>
    </w:pPr>
  </w:style>
  <w:style w:type="paragraph" w:customStyle="1" w:styleId="ListAlpha2">
    <w:name w:val="List Alpha 2"/>
    <w:basedOn w:val="List2"/>
    <w:rsid w:val="00D62172"/>
    <w:pPr>
      <w:numPr>
        <w:numId w:val="8"/>
      </w:numPr>
    </w:pPr>
  </w:style>
  <w:style w:type="paragraph" w:styleId="List2">
    <w:name w:val="List 2"/>
    <w:basedOn w:val="BodyText"/>
    <w:rsid w:val="00D621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21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21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21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21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21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2172"/>
    <w:pPr>
      <w:numPr>
        <w:numId w:val="4"/>
      </w:numPr>
    </w:pPr>
  </w:style>
  <w:style w:type="paragraph" w:styleId="ListContinue2">
    <w:name w:val="List Continue 2"/>
    <w:basedOn w:val="List2"/>
    <w:rsid w:val="00D62172"/>
    <w:pPr>
      <w:ind w:firstLine="0"/>
    </w:pPr>
  </w:style>
  <w:style w:type="paragraph" w:styleId="ListContinue3">
    <w:name w:val="List Continue 3"/>
    <w:basedOn w:val="List3"/>
    <w:rsid w:val="00D62172"/>
    <w:pPr>
      <w:ind w:left="1021" w:firstLine="0"/>
    </w:pPr>
  </w:style>
  <w:style w:type="paragraph" w:styleId="ListContinue4">
    <w:name w:val="List Continue 4"/>
    <w:basedOn w:val="List4"/>
    <w:rsid w:val="00D62172"/>
    <w:pPr>
      <w:ind w:firstLine="0"/>
    </w:pPr>
  </w:style>
  <w:style w:type="paragraph" w:styleId="ListContinue5">
    <w:name w:val="List Continue 5"/>
    <w:basedOn w:val="List5"/>
    <w:rsid w:val="00D62172"/>
    <w:pPr>
      <w:ind w:firstLine="0"/>
    </w:pPr>
  </w:style>
  <w:style w:type="paragraph" w:styleId="ListNumber3">
    <w:name w:val="List Number 3"/>
    <w:basedOn w:val="List3"/>
    <w:rsid w:val="00D62172"/>
    <w:pPr>
      <w:numPr>
        <w:numId w:val="5"/>
      </w:numPr>
    </w:pPr>
  </w:style>
  <w:style w:type="paragraph" w:styleId="ListNumber4">
    <w:name w:val="List Number 4"/>
    <w:basedOn w:val="List4"/>
    <w:rsid w:val="00D62172"/>
    <w:pPr>
      <w:numPr>
        <w:numId w:val="6"/>
      </w:numPr>
    </w:pPr>
  </w:style>
  <w:style w:type="paragraph" w:styleId="ListNumber5">
    <w:name w:val="List Number 5"/>
    <w:basedOn w:val="List5"/>
    <w:rsid w:val="00D62172"/>
    <w:pPr>
      <w:numPr>
        <w:numId w:val="7"/>
      </w:numPr>
    </w:pPr>
  </w:style>
  <w:style w:type="paragraph" w:styleId="BlockText">
    <w:name w:val="Block Text"/>
    <w:basedOn w:val="Normal"/>
    <w:rsid w:val="00D621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21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2172"/>
    <w:rPr>
      <w:sz w:val="16"/>
      <w:vertAlign w:val="superscript"/>
    </w:rPr>
  </w:style>
  <w:style w:type="character" w:customStyle="1" w:styleId="Symbols">
    <w:name w:val="Symbols"/>
    <w:basedOn w:val="DefaultParagraphFont"/>
    <w:rsid w:val="00D62172"/>
    <w:rPr>
      <w:rFonts w:ascii="Symbol" w:hAnsi="Symbol"/>
    </w:rPr>
  </w:style>
  <w:style w:type="character" w:customStyle="1" w:styleId="MenuOptions">
    <w:name w:val="Menu Options"/>
    <w:basedOn w:val="DefaultParagraphFont"/>
    <w:rsid w:val="00D621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2172"/>
    <w:rPr>
      <w:b/>
    </w:rPr>
  </w:style>
  <w:style w:type="character" w:customStyle="1" w:styleId="Underlined">
    <w:name w:val="Underlined"/>
    <w:basedOn w:val="DefaultParagraphFont"/>
    <w:rsid w:val="00D62172"/>
    <w:rPr>
      <w:u w:val="single"/>
    </w:rPr>
  </w:style>
  <w:style w:type="paragraph" w:customStyle="1" w:styleId="TableBodyTextRight">
    <w:name w:val="Table Body Text Right"/>
    <w:basedOn w:val="TableBodyText"/>
    <w:rsid w:val="00D621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2172"/>
    <w:rPr>
      <w:sz w:val="18"/>
    </w:rPr>
  </w:style>
  <w:style w:type="paragraph" w:customStyle="1" w:styleId="BodySmallRight">
    <w:name w:val="Body Small Right"/>
    <w:basedOn w:val="BodyTextRight"/>
    <w:rsid w:val="00D62172"/>
    <w:rPr>
      <w:sz w:val="18"/>
      <w:szCs w:val="18"/>
    </w:rPr>
  </w:style>
  <w:style w:type="paragraph" w:customStyle="1" w:styleId="MarginEdition">
    <w:name w:val="Margin Edition"/>
    <w:basedOn w:val="MarginNote"/>
    <w:rsid w:val="00D621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2172"/>
    <w:rPr>
      <w:sz w:val="2"/>
      <w:szCs w:val="2"/>
    </w:rPr>
  </w:style>
  <w:style w:type="character" w:customStyle="1" w:styleId="Small">
    <w:name w:val="Small"/>
    <w:basedOn w:val="DefaultParagraphFont"/>
    <w:rsid w:val="00D62172"/>
    <w:rPr>
      <w:sz w:val="16"/>
    </w:rPr>
  </w:style>
  <w:style w:type="paragraph" w:customStyle="1" w:styleId="WideTable">
    <w:name w:val="Wide Table"/>
    <w:basedOn w:val="Normal"/>
    <w:rsid w:val="00D621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2172"/>
  </w:style>
  <w:style w:type="paragraph" w:styleId="Quote">
    <w:name w:val="Quote"/>
    <w:basedOn w:val="Heading1"/>
    <w:link w:val="QuoteChar"/>
    <w:qFormat/>
    <w:rsid w:val="00D621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21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2172"/>
    <w:pPr>
      <w:pageBreakBefore/>
    </w:pPr>
  </w:style>
  <w:style w:type="paragraph" w:customStyle="1" w:styleId="Border">
    <w:name w:val="Border"/>
    <w:basedOn w:val="Normal"/>
    <w:qFormat/>
    <w:rsid w:val="00D621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21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1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1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21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21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21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21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21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2172"/>
    <w:rPr>
      <w:u w:val="single"/>
    </w:rPr>
  </w:style>
  <w:style w:type="character" w:customStyle="1" w:styleId="BoldandItalics">
    <w:name w:val="Bold and Italics"/>
    <w:qFormat/>
    <w:rsid w:val="00D62172"/>
    <w:rPr>
      <w:b/>
      <w:i/>
      <w:u w:val="none"/>
    </w:rPr>
  </w:style>
  <w:style w:type="paragraph" w:styleId="BalloonText">
    <w:name w:val="Balloon Text"/>
    <w:basedOn w:val="Normal"/>
    <w:link w:val="BalloonTextChar"/>
    <w:rsid w:val="00D621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1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21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21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21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21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217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A47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1127</Words>
  <Characters>7276</Characters>
  <Application>Microsoft Office Word</Application>
  <DocSecurity>0</DocSecurity>
  <Lines>220</Lines>
  <Paragraphs>150</Paragraphs>
  <ScaleCrop>false</ScaleCrop>
  <Company>Author-it Software Corporation Ltd.</Company>
  <LinksUpToDate>false</LinksUpToDate>
  <CharactersWithSpaces>8253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AMPMGT511 Manage feedlot facility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2025-03-01T18:35:00Z</dcterms:created>
  <dcterms:modified xsi:type="dcterms:W3CDTF">2025-03-01T18:35:00Z</dcterms:modified>
</cp:coreProperties>
</file>