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0B4C" w:rsidP="00A80B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AMPMGT509 Manage, maintain and continuously improve workplace health and safety plans and systems</w:t>
      </w:r>
      <w:r>
        <w:fldChar w:fldCharType="end"/>
      </w:r>
    </w:p>
    <w:p w:rsidR="00A80B4C" w:rsidP="00A80B4C">
      <w:pPr>
        <w:pStyle w:val="Version"/>
        <w:sectPr w:rsidSect="00F51B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51BAC" w:rsidP="00F51BAC">
      <w:pPr>
        <w:pStyle w:val="SuperHeading"/>
      </w:pPr>
      <w:r w:rsidRPr="00F51BAC">
        <w:t>Assessment Requirements for AMPMGT509 Manage, maintain and continuously improve workplace health and safety plans and systems</w:t>
      </w:r>
    </w:p>
    <w:p w:rsidR="00000000" w:rsidRPr="00F51BAC" w:rsidP="00F51BAC">
      <w:pPr>
        <w:pStyle w:val="Heading1"/>
      </w:pPr>
      <w:bookmarkStart w:id="1" w:name="O_1166007"/>
      <w:bookmarkEnd w:id="1"/>
      <w:r w:rsidRPr="00F51BA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51B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BAC">
            <w:pPr>
              <w:pStyle w:val="BodyTextBold"/>
              <w:rPr>
                <w:lang w:val="en-NZ"/>
              </w:rPr>
            </w:pPr>
            <w:r w:rsidRPr="00F51BA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BAC">
            <w:pPr>
              <w:pStyle w:val="BodyTextBold"/>
              <w:rPr>
                <w:lang w:val="en-NZ"/>
              </w:rPr>
            </w:pPr>
            <w:r w:rsidRPr="00F51BAC">
              <w:t>Comments</w:t>
            </w:r>
          </w:p>
        </w:tc>
      </w:tr>
      <w:tr w:rsidTr="00F51B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BAC">
            <w:pPr>
              <w:pStyle w:val="BodyText"/>
              <w:rPr>
                <w:lang w:val="en-NZ"/>
              </w:rPr>
            </w:pPr>
            <w:r w:rsidRPr="00F51BAC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BAC">
            <w:pPr>
              <w:pStyle w:val="BodyText"/>
              <w:rPr>
                <w:lang w:val="en-NZ"/>
              </w:rPr>
            </w:pPr>
            <w:r w:rsidRPr="00F51BAC">
              <w:t>This version released with AMP Australian Meat Processing Training Package Version 6.0.</w:t>
            </w:r>
          </w:p>
        </w:tc>
      </w:tr>
      <w:tr w:rsidTr="00F51BA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1BAC">
            <w:pPr>
              <w:pStyle w:val="BodyText"/>
              <w:rPr>
                <w:lang w:val="en-NZ"/>
              </w:rPr>
            </w:pPr>
            <w:r w:rsidRPr="00F51BA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1BAC" w:rsidP="00F51BAC">
            <w:pPr>
              <w:pStyle w:val="BodyText"/>
            </w:pPr>
            <w:r w:rsidRPr="00F51BAC">
              <w:t>This version released with AMP Australian Meat Processing Training Package Version 1.0.</w:t>
            </w:r>
          </w:p>
        </w:tc>
      </w:tr>
    </w:tbl>
    <w:p w:rsidR="00000000" w:rsidRPr="00F51BAC" w:rsidP="00F51BAC">
      <w:pPr>
        <w:pStyle w:val="BodyText"/>
      </w:pPr>
    </w:p>
    <w:p w:rsidR="00000000" w:rsidRPr="00F51BAC" w:rsidP="00F51BAC">
      <w:pPr>
        <w:pStyle w:val="AllowPageBreak"/>
      </w:pPr>
    </w:p>
    <w:p w:rsidR="00000000" w:rsidRPr="00F51BAC" w:rsidP="00F51BAC">
      <w:pPr>
        <w:pStyle w:val="Heading1"/>
      </w:pPr>
      <w:bookmarkStart w:id="2" w:name="O_1166006"/>
      <w:bookmarkEnd w:id="2"/>
      <w:r w:rsidRPr="00F51BAC">
        <w:t>Performance Evidence</w:t>
      </w:r>
    </w:p>
    <w:p w:rsidR="00000000" w:rsidRPr="00F51BAC" w:rsidP="00A80B4C">
      <w:pPr>
        <w:pStyle w:val="BodyText"/>
      </w:pPr>
      <w:r w:rsidRPr="00F51BAC">
        <w:t>An individual demonstrating</w:t>
      </w:r>
      <w:r w:rsidRPr="00F51BAC">
        <w:t xml:space="preserve"> competency must satisfy all of the elements and performance criteria in this unit.</w:t>
      </w:r>
    </w:p>
    <w:p w:rsidR="00000000" w:rsidRPr="00F51BAC" w:rsidP="00A80B4C">
      <w:pPr>
        <w:pStyle w:val="BodyText"/>
      </w:pPr>
      <w:r w:rsidRPr="00F51BAC">
        <w:t>There must be evidence that the individual has, on at least one occasion:</w:t>
      </w:r>
    </w:p>
    <w:p w:rsidR="00000000" w:rsidRPr="00F51BAC" w:rsidP="00F51BAC">
      <w:pPr>
        <w:pStyle w:val="ListBullet"/>
      </w:pPr>
      <w:r w:rsidRPr="00F51BAC">
        <w:t>accessed, where appropriate, specialist external advice to assist in developing WHS systems and p</w:t>
      </w:r>
      <w:r w:rsidRPr="00F51BAC">
        <w:t>lans</w:t>
      </w:r>
    </w:p>
    <w:p w:rsidR="00000000" w:rsidRPr="00F51BAC" w:rsidP="00F51BAC">
      <w:pPr>
        <w:pStyle w:val="ListBullet"/>
      </w:pPr>
      <w:r w:rsidRPr="00F51BAC">
        <w:t>analysed the impact of workforce characteristics, enterprise communication patterns and culture on WHS system design, implementation and operation</w:t>
      </w:r>
    </w:p>
    <w:p w:rsidR="00000000" w:rsidRPr="00F51BAC" w:rsidP="00F51BAC">
      <w:pPr>
        <w:pStyle w:val="ListBullet"/>
      </w:pPr>
      <w:r w:rsidRPr="00F51BAC">
        <w:t>used analysis of enterprise culture, including ethical standards and values, communication</w:t>
      </w:r>
      <w:r w:rsidRPr="00F51BAC">
        <w:t xml:space="preserve"> systems and workforce characteristics, to develop effective WHS consultative processes</w:t>
      </w:r>
    </w:p>
    <w:p w:rsidR="00000000" w:rsidRPr="00F51BAC" w:rsidP="00F51BAC">
      <w:pPr>
        <w:pStyle w:val="ListBullet"/>
      </w:pPr>
      <w:r w:rsidRPr="00F51BAC">
        <w:t>applied principles and procedures for hazard identification, risk analysis and hierarchy of control in any or all areas of the workplace</w:t>
      </w:r>
    </w:p>
    <w:p w:rsidR="00000000" w:rsidRPr="00F51BAC" w:rsidP="00F51BAC">
      <w:pPr>
        <w:pStyle w:val="ListBullet"/>
      </w:pPr>
      <w:r w:rsidRPr="00F51BAC">
        <w:t>applied problem-solving strateg</w:t>
      </w:r>
      <w:r w:rsidRPr="00F51BAC">
        <w:t>ies, including developing practical and creative solutions, showing independence, developing a range of strategies to resolve problems, testing assumptions and addressing customer and workplace concerns</w:t>
      </w:r>
    </w:p>
    <w:p w:rsidR="00000000" w:rsidRPr="00F51BAC" w:rsidP="00F51BAC">
      <w:pPr>
        <w:pStyle w:val="ListBullet"/>
      </w:pPr>
      <w:r w:rsidRPr="00F51BAC">
        <w:t>collected, analysed and reported complex WHS informat</w:t>
      </w:r>
      <w:r w:rsidRPr="00F51BAC">
        <w:t>ion to stakeholders using formats appropriate for the purpose and the audience</w:t>
      </w:r>
    </w:p>
    <w:p w:rsidR="00000000" w:rsidRPr="00F51BAC" w:rsidP="00F51BAC">
      <w:pPr>
        <w:pStyle w:val="ListBullet"/>
      </w:pPr>
      <w:r w:rsidRPr="00F51BAC">
        <w:t>developed and monitored systems to ensure workforce owns and complies with enterprise safety procedures, including establishing WHS consultative strategies and processes, implem</w:t>
      </w:r>
      <w:r w:rsidRPr="00F51BAC">
        <w:t>enting workplace safety committees and providing relevant training</w:t>
      </w:r>
    </w:p>
    <w:p w:rsidR="00000000" w:rsidRPr="00F51BAC" w:rsidP="00F51BAC">
      <w:pPr>
        <w:pStyle w:val="ListBullet"/>
      </w:pPr>
      <w:r w:rsidRPr="00F51BAC">
        <w:t>developed hazardous events plans in consultation with appropriate personnel and external agencies, including emergency services and government agencies</w:t>
      </w:r>
    </w:p>
    <w:p w:rsidR="00000000" w:rsidRPr="00F51BAC" w:rsidP="00F51BAC">
      <w:pPr>
        <w:pStyle w:val="ListBullet"/>
      </w:pPr>
      <w:r w:rsidRPr="00F51BAC">
        <w:t>established record management systems</w:t>
      </w:r>
      <w:r w:rsidRPr="00F51BAC">
        <w:t xml:space="preserve"> to monitor compliance, including mandatory notifications and reporting, mandatory licences and certificates, registers, listings and labelling of regulated materials</w:t>
      </w:r>
    </w:p>
    <w:p w:rsidR="00000000" w:rsidRPr="00F51BAC" w:rsidP="00F51BAC">
      <w:pPr>
        <w:pStyle w:val="ListBullet"/>
      </w:pPr>
      <w:r w:rsidRPr="00F51BAC">
        <w:t>identified and applied relevant workplace and regulatory requirements</w:t>
      </w:r>
    </w:p>
    <w:p w:rsidR="00000000" w:rsidRPr="00F51BAC" w:rsidP="00F51BAC">
      <w:pPr>
        <w:pStyle w:val="ListBullet"/>
      </w:pPr>
      <w:r w:rsidRPr="00F51BAC">
        <w:t>identified and inte</w:t>
      </w:r>
      <w:r w:rsidRPr="00F51BAC">
        <w:t>rpreted the implications, obligations and requirements established by relevant legislation, regulations, guidelines, codes of practice, and Australian standards for health and safety for the enterprise</w:t>
      </w:r>
      <w:r>
        <w:t>’</w:t>
      </w:r>
      <w:r w:rsidRPr="00F51BAC">
        <w:t>s directors, management and workforce</w:t>
      </w:r>
    </w:p>
    <w:p w:rsidR="00000000" w:rsidRPr="00F51BAC" w:rsidP="00F51BAC">
      <w:pPr>
        <w:pStyle w:val="ListBullet"/>
      </w:pPr>
      <w:r w:rsidRPr="00F51BAC">
        <w:t>identified appro</w:t>
      </w:r>
      <w:r w:rsidRPr="00F51BAC">
        <w:t>priate industry or enterprise benchmarks for WHS performance</w:t>
      </w:r>
    </w:p>
    <w:p w:rsidR="00000000" w:rsidRPr="00F51BAC" w:rsidP="00F51BAC">
      <w:pPr>
        <w:pStyle w:val="ListBullet"/>
      </w:pPr>
      <w:r w:rsidRPr="00F51BAC">
        <w:t>improved health and safety performance, including developing WHS plans and strategies, acting on performance information and developing continuous review processes, including recommendations in t</w:t>
      </w:r>
      <w:r w:rsidRPr="00F51BAC">
        <w:t>he WHS planning process</w:t>
      </w:r>
    </w:p>
    <w:p w:rsidR="00000000" w:rsidRPr="00F51BAC" w:rsidP="00F51BAC">
      <w:pPr>
        <w:pStyle w:val="ListBullet"/>
      </w:pPr>
      <w:r w:rsidRPr="00F51BAC">
        <w:t>integrated enterprise WHS policies and procedures with relevant organisation management systems, including incorporating WHS responsibilities into all relevant workplace documents and strategies for ensuring visitors and contractors</w:t>
      </w:r>
      <w:r w:rsidRPr="00F51BAC">
        <w:t xml:space="preserve"> comply with enterprise health and safety policies</w:t>
      </w:r>
    </w:p>
    <w:p w:rsidR="00000000" w:rsidRPr="00F51BAC" w:rsidP="00F51BAC">
      <w:pPr>
        <w:pStyle w:val="ListBullet"/>
      </w:pPr>
      <w:r w:rsidRPr="00F51BAC">
        <w:t>monitored enterprise health and safety performance, including analysing health and safety information and measuring performance against enterprise goals, targets and benchmarks</w:t>
      </w:r>
    </w:p>
    <w:p w:rsidR="00000000" w:rsidRPr="00F51BAC" w:rsidP="00F51BAC">
      <w:pPr>
        <w:pStyle w:val="ListBullet"/>
      </w:pPr>
      <w:r w:rsidRPr="00F51BAC">
        <w:t xml:space="preserve">observed standard workplace </w:t>
      </w:r>
      <w:r w:rsidRPr="00F51BAC">
        <w:t>WHS requirements while performing duties</w:t>
      </w:r>
    </w:p>
    <w:p w:rsidR="00000000" w:rsidRPr="00F51BAC" w:rsidP="00F51BAC">
      <w:pPr>
        <w:pStyle w:val="ListBullet"/>
      </w:pPr>
      <w:r w:rsidRPr="00F51BAC">
        <w:t>prepared action plans identifying WHS goals, managerial responsibilities and operational strategies</w:t>
      </w:r>
    </w:p>
    <w:p w:rsidR="00000000" w:rsidRPr="00F51BAC" w:rsidP="00F51BAC">
      <w:pPr>
        <w:pStyle w:val="ListBullet"/>
      </w:pPr>
      <w:r w:rsidRPr="00F51BAC">
        <w:t>prepared and monitored enterprise training plan for all levels of organisation to enable workforce commitment to wo</w:t>
      </w:r>
      <w:r w:rsidRPr="00F51BAC">
        <w:t>rkplace health and safety</w:t>
      </w:r>
    </w:p>
    <w:p w:rsidR="00000000" w:rsidRPr="00F51BAC" w:rsidP="00F51BAC">
      <w:pPr>
        <w:pStyle w:val="ListBullet"/>
      </w:pPr>
      <w:r w:rsidRPr="00F51BAC">
        <w:t>presented reports according to legal and enterprise requirements</w:t>
      </w:r>
    </w:p>
    <w:p w:rsidR="00000000" w:rsidRPr="00F51BAC" w:rsidP="00F51BAC">
      <w:pPr>
        <w:pStyle w:val="ListBullet"/>
      </w:pPr>
      <w:r w:rsidRPr="00F51BAC">
        <w:t>established enterprise health and safety goals and targets through consultation with stakeholders and analysis of enterprise WHS data</w:t>
      </w:r>
    </w:p>
    <w:p w:rsidR="00000000" w:rsidRPr="00F51BAC" w:rsidP="00F51BAC">
      <w:pPr>
        <w:pStyle w:val="ListBullet"/>
      </w:pPr>
      <w:r w:rsidRPr="00F51BAC">
        <w:t>systematically analysed the cau</w:t>
      </w:r>
      <w:r w:rsidRPr="00F51BAC">
        <w:t>ses of accidents, incidents and work-related injuries and illnesses, and took corrective action by identifying and introducing programs for reduction of accidents and injuries</w:t>
      </w:r>
    </w:p>
    <w:p w:rsidR="00000000" w:rsidRPr="00F51BAC" w:rsidP="00F51BAC">
      <w:pPr>
        <w:pStyle w:val="ListBullet"/>
      </w:pPr>
      <w:r w:rsidRPr="00F51BAC">
        <w:t>updated enterprise policies, plans and practices to account for changes to relev</w:t>
      </w:r>
      <w:r w:rsidRPr="00F51BAC">
        <w:t>ant legislation, regulations, codes of practice and guidelines</w:t>
      </w:r>
    </w:p>
    <w:p w:rsidR="00A80B4C" w:rsidP="00F51BAC">
      <w:pPr>
        <w:pStyle w:val="ListBullet"/>
      </w:pPr>
      <w:r w:rsidRPr="00F51BAC">
        <w:t>used available information and communications technology, including modelling and evaluation software, to collect, monitor, analyse and report enterprise safety data.</w:t>
      </w:r>
    </w:p>
    <w:p w:rsidR="00A80B4C" w:rsidP="00F51BAC">
      <w:pPr>
        <w:pStyle w:val="ListBullet"/>
      </w:pPr>
    </w:p>
    <w:p w:rsidR="00000000" w:rsidRPr="00F51BAC" w:rsidP="00F51BAC">
      <w:pPr>
        <w:pStyle w:val="Heading1"/>
      </w:pPr>
      <w:bookmarkStart w:id="3" w:name="O_1166005"/>
      <w:bookmarkEnd w:id="3"/>
      <w:r w:rsidRPr="00F51BAC">
        <w:t>Knowledge Evidence</w:t>
      </w:r>
    </w:p>
    <w:p w:rsidR="00000000" w:rsidRPr="00F51BAC" w:rsidP="00A80B4C">
      <w:pPr>
        <w:pStyle w:val="BodyText"/>
      </w:pPr>
      <w:r w:rsidRPr="00F51BAC">
        <w:t>An individual must be able to demonstrate the knowledge required to perform the tasks outlined in the elements and performance criteria of this unit. This includes knowledge of:</w:t>
      </w:r>
    </w:p>
    <w:p w:rsidR="00000000" w:rsidRPr="00F51BAC" w:rsidP="00F51BAC">
      <w:pPr>
        <w:pStyle w:val="ListBullet"/>
      </w:pPr>
      <w:r w:rsidRPr="00F51BAC">
        <w:t>enterprise requirements for using external experts to assi</w:t>
      </w:r>
      <w:r w:rsidRPr="00F51BAC">
        <w:t>st in developing WHS systems and plans</w:t>
      </w:r>
    </w:p>
    <w:p w:rsidR="00000000" w:rsidRPr="00F51BAC" w:rsidP="00F51BAC">
      <w:pPr>
        <w:pStyle w:val="ListBullet"/>
      </w:pPr>
      <w:r w:rsidRPr="00F51BAC">
        <w:t>impacts of enterprise WHS policies, systems and procedures on all organisation management systems and operations, including processing, production, maintenance, contracting, distribution and administration</w:t>
      </w:r>
    </w:p>
    <w:p w:rsidR="00000000" w:rsidRPr="00F51BAC" w:rsidP="00F51BAC">
      <w:pPr>
        <w:pStyle w:val="ListBullet"/>
      </w:pPr>
      <w:r w:rsidRPr="00F51BAC">
        <w:t>WHS hazards</w:t>
      </w:r>
      <w:r w:rsidRPr="00F51BAC">
        <w:t>, risks and controls relevant to enterprise operations, procedures and products.</w:t>
      </w:r>
    </w:p>
    <w:p w:rsidR="00000000" w:rsidRPr="00F51BAC" w:rsidP="00F51BAC">
      <w:pPr>
        <w:pStyle w:val="AllowPageBreak"/>
      </w:pPr>
    </w:p>
    <w:p w:rsidR="00000000" w:rsidRPr="00F51BAC" w:rsidP="00F51BAC">
      <w:pPr>
        <w:pStyle w:val="Heading1"/>
      </w:pPr>
      <w:bookmarkStart w:id="4" w:name="O_1166004"/>
      <w:bookmarkEnd w:id="4"/>
      <w:r w:rsidRPr="00F51BAC">
        <w:t>Assessment Conditions</w:t>
      </w:r>
    </w:p>
    <w:p w:rsidR="00000000" w:rsidRPr="00F51BAC" w:rsidP="00A80B4C">
      <w:pPr>
        <w:pStyle w:val="BodyText"/>
      </w:pPr>
      <w:r w:rsidRPr="00F51BAC">
        <w:t>Assessment of the skills in this unit of competency must take place under the following conditions:</w:t>
      </w:r>
    </w:p>
    <w:p w:rsidR="00000000" w:rsidRPr="00F51BAC" w:rsidP="00F51BAC">
      <w:pPr>
        <w:pStyle w:val="ListBullet"/>
      </w:pPr>
      <w:r w:rsidRPr="00F51BAC">
        <w:t>physical conditions:</w:t>
      </w:r>
    </w:p>
    <w:p w:rsidR="00000000" w:rsidRPr="00F51BAC" w:rsidP="00F51BAC">
      <w:pPr>
        <w:pStyle w:val="ListBullet2"/>
      </w:pPr>
      <w:r w:rsidRPr="00F51BAC">
        <w:t>skills must</w:t>
      </w:r>
      <w:r w:rsidRPr="00F51BAC">
        <w:t xml:space="preserve"> be demonstrated in a meat industry enterprise or an environment that accurately represents workplace conditions</w:t>
      </w:r>
    </w:p>
    <w:p w:rsidR="00000000" w:rsidRPr="00F51BAC" w:rsidP="00F51BAC">
      <w:pPr>
        <w:pStyle w:val="ListBullet"/>
      </w:pPr>
      <w:r w:rsidRPr="00F51BAC">
        <w:t>resources, equipment and materials:</w:t>
      </w:r>
    </w:p>
    <w:p w:rsidR="00000000" w:rsidRPr="00F51BAC" w:rsidP="00F51BAC">
      <w:pPr>
        <w:pStyle w:val="ListBullet2"/>
      </w:pPr>
      <w:r w:rsidRPr="00F51BAC">
        <w:t>access to appropriate technology to model and evaluate WHS data</w:t>
      </w:r>
    </w:p>
    <w:p w:rsidR="00000000" w:rsidRPr="00F51BAC" w:rsidP="00F51BAC">
      <w:pPr>
        <w:pStyle w:val="ListBullet"/>
      </w:pPr>
      <w:r w:rsidRPr="00F51BAC">
        <w:t>specifications:</w:t>
      </w:r>
    </w:p>
    <w:p w:rsidR="00000000" w:rsidRPr="00F51BAC" w:rsidP="00F51BAC">
      <w:pPr>
        <w:pStyle w:val="ListBullet2"/>
      </w:pPr>
      <w:r w:rsidRPr="00F51BAC">
        <w:t>access to workplace documents such as policies, procedures, processes, forms</w:t>
      </w:r>
    </w:p>
    <w:p w:rsidR="00000000" w:rsidRPr="00F51BAC" w:rsidP="00F51BAC">
      <w:pPr>
        <w:pStyle w:val="ListBullet2"/>
      </w:pPr>
      <w:r w:rsidRPr="00F51BAC">
        <w:t>access to specific legislation/codes of practice relevant to enterprise operations.</w:t>
      </w:r>
    </w:p>
    <w:p w:rsidR="00000000" w:rsidRPr="00F51BAC" w:rsidP="00A80B4C">
      <w:pPr>
        <w:pStyle w:val="BodyText"/>
      </w:pPr>
      <w:r w:rsidRPr="00F51BAC">
        <w:t>A minimum of three different forms of assessment must be used.</w:t>
      </w:r>
    </w:p>
    <w:p w:rsidR="00000000" w:rsidRPr="00F51BAC" w:rsidP="00A80B4C">
      <w:pPr>
        <w:pStyle w:val="BodyText"/>
      </w:pPr>
      <w:r w:rsidRPr="00F51BAC">
        <w:t>Assessors of this unit must sati</w:t>
      </w:r>
      <w:r w:rsidRPr="00F51BAC">
        <w:t>sfy the requirements for assessors in applicable vocational education and training legislation, frameworks and/or standards.</w:t>
      </w:r>
    </w:p>
    <w:p w:rsidR="00000000" w:rsidRPr="00F51BAC" w:rsidP="00F51BAC">
      <w:pPr>
        <w:pStyle w:val="Heading1"/>
      </w:pPr>
      <w:bookmarkStart w:id="5" w:name="O_1166018"/>
      <w:bookmarkEnd w:id="5"/>
      <w:r w:rsidRPr="00F51BAC">
        <w:t>Links</w:t>
      </w:r>
    </w:p>
    <w:p w:rsidR="00000000" w:rsidRPr="00F51BAC" w:rsidP="00A80B4C">
      <w:pPr>
        <w:pStyle w:val="BodyText"/>
      </w:pPr>
      <w:r w:rsidRPr="00F51B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23A1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51BAC" w:rsidP="00F51BAC"/>
    <w:sectPr w:rsidSect="00F51B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B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BAC" w:rsidRPr="00A80B4C" w:rsidP="00A80B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B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B4C" w:rsidP="00F51B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0B4C" w:rsidP="00F51B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80B4C" w:rsidP="00F51B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B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B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1BAC" w:rsidRPr="00A80B4C" w:rsidP="00A80B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B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B4C" w:rsidRPr="002D2AF8" w:rsidP="00F51B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AMPMGT509 Manage, maintain and continuously improve workplace health and safety plans and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A80B4C" w:rsidP="00F51B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8ED6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68C0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82CE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1B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1B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1B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1B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1B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1B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1B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1B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1B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1B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1B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1BAC"/>
  </w:style>
  <w:style w:type="character" w:customStyle="1" w:styleId="Heading1Char">
    <w:name w:val="Heading 1 Char"/>
    <w:basedOn w:val="DefaultParagraphFont"/>
    <w:link w:val="Heading1"/>
    <w:rsid w:val="00F51B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1B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1B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1BA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51BA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51B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1B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51BAC"/>
    <w:rPr>
      <w:b/>
    </w:rPr>
  </w:style>
  <w:style w:type="character" w:customStyle="1" w:styleId="Heading2Char">
    <w:name w:val="Heading 2 Char"/>
    <w:basedOn w:val="DefaultParagraphFont"/>
    <w:link w:val="Heading2"/>
    <w:rsid w:val="00F51B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1B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1B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1B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1B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1B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1B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1B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1B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1B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1B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1B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1B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1B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1B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1B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1B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1B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1B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1B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51BAC"/>
    <w:rPr>
      <w:b/>
      <w:spacing w:val="0"/>
    </w:rPr>
  </w:style>
  <w:style w:type="paragraph" w:customStyle="1" w:styleId="SuperTitle">
    <w:name w:val="SuperTitle"/>
    <w:basedOn w:val="Title"/>
    <w:rsid w:val="00F51B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1B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1B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1B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1B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1B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1B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1B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1B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1B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1B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1B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1BAC"/>
    <w:rPr>
      <w:i/>
    </w:rPr>
  </w:style>
  <w:style w:type="paragraph" w:styleId="Caption">
    <w:name w:val="caption"/>
    <w:basedOn w:val="BodyText"/>
    <w:next w:val="Normal"/>
    <w:qFormat/>
    <w:rsid w:val="00F51B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1B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1B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1BAC"/>
  </w:style>
  <w:style w:type="paragraph" w:styleId="TableofFigures">
    <w:name w:val="table of figures"/>
    <w:basedOn w:val="Normal"/>
    <w:next w:val="Normal"/>
    <w:semiHidden/>
    <w:rsid w:val="00F51B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1BA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51BAC"/>
    <w:rPr>
      <w:rFonts w:ascii="Wingdings" w:hAnsi="Wingdings"/>
    </w:rPr>
  </w:style>
  <w:style w:type="paragraph" w:customStyle="1" w:styleId="TableHeading">
    <w:name w:val="Table Heading"/>
    <w:basedOn w:val="HeadingBase"/>
    <w:rsid w:val="00F51B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1BAC"/>
    <w:rPr>
      <w:color w:val="0033CC"/>
      <w:u w:val="none"/>
    </w:rPr>
  </w:style>
  <w:style w:type="paragraph" w:customStyle="1" w:styleId="BodyTextRight">
    <w:name w:val="Body Text Right"/>
    <w:basedOn w:val="BodyText"/>
    <w:rsid w:val="00F51B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1B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1BA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1B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1B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1B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1BAC"/>
    <w:rPr>
      <w:sz w:val="32"/>
    </w:rPr>
  </w:style>
  <w:style w:type="paragraph" w:customStyle="1" w:styleId="HeadingProcedure">
    <w:name w:val="Heading Procedure"/>
    <w:basedOn w:val="HeadingBase"/>
    <w:next w:val="Normal"/>
    <w:rsid w:val="00F51B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1BAC"/>
    <w:pPr>
      <w:spacing w:before="60" w:after="60"/>
    </w:pPr>
  </w:style>
  <w:style w:type="paragraph" w:styleId="ListContinue">
    <w:name w:val="List Continue"/>
    <w:basedOn w:val="List"/>
    <w:rsid w:val="00F51BAC"/>
    <w:pPr>
      <w:ind w:firstLine="0"/>
    </w:pPr>
  </w:style>
  <w:style w:type="paragraph" w:customStyle="1" w:styleId="ListNote">
    <w:name w:val="List Note"/>
    <w:basedOn w:val="List"/>
    <w:rsid w:val="00F51B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1B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1B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1BAC"/>
    <w:rPr>
      <w:rFonts w:ascii="Courier New" w:hAnsi="Courier New"/>
    </w:rPr>
  </w:style>
  <w:style w:type="paragraph" w:customStyle="1" w:styleId="NoteBullet">
    <w:name w:val="Note Bullet"/>
    <w:basedOn w:val="Note"/>
    <w:rsid w:val="00F51B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1B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1B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1B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1B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51B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1B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1BAC"/>
    <w:rPr>
      <w:b/>
      <w:smallCaps/>
    </w:rPr>
  </w:style>
  <w:style w:type="paragraph" w:customStyle="1" w:styleId="TableListNumber">
    <w:name w:val="Table List Number"/>
    <w:basedOn w:val="ListNumber"/>
    <w:rsid w:val="00F51B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1B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1BAC"/>
    <w:pPr>
      <w:numPr>
        <w:numId w:val="9"/>
      </w:numPr>
    </w:pPr>
  </w:style>
  <w:style w:type="paragraph" w:customStyle="1" w:styleId="ListAlpha2">
    <w:name w:val="List Alpha 2"/>
    <w:basedOn w:val="List2"/>
    <w:rsid w:val="00F51BAC"/>
    <w:pPr>
      <w:numPr>
        <w:numId w:val="8"/>
      </w:numPr>
    </w:pPr>
  </w:style>
  <w:style w:type="paragraph" w:styleId="List2">
    <w:name w:val="List 2"/>
    <w:basedOn w:val="BodyText"/>
    <w:rsid w:val="00F51B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1B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1B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1B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1B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1BA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51BAC"/>
    <w:pPr>
      <w:numPr>
        <w:numId w:val="4"/>
      </w:numPr>
    </w:pPr>
  </w:style>
  <w:style w:type="paragraph" w:styleId="ListContinue2">
    <w:name w:val="List Continue 2"/>
    <w:basedOn w:val="List2"/>
    <w:rsid w:val="00F51BAC"/>
    <w:pPr>
      <w:ind w:firstLine="0"/>
    </w:pPr>
  </w:style>
  <w:style w:type="paragraph" w:styleId="ListContinue3">
    <w:name w:val="List Continue 3"/>
    <w:basedOn w:val="List3"/>
    <w:rsid w:val="00F51BAC"/>
    <w:pPr>
      <w:ind w:left="1021" w:firstLine="0"/>
    </w:pPr>
  </w:style>
  <w:style w:type="paragraph" w:styleId="ListContinue4">
    <w:name w:val="List Continue 4"/>
    <w:basedOn w:val="List4"/>
    <w:rsid w:val="00F51BAC"/>
    <w:pPr>
      <w:ind w:firstLine="0"/>
    </w:pPr>
  </w:style>
  <w:style w:type="paragraph" w:styleId="ListContinue5">
    <w:name w:val="List Continue 5"/>
    <w:basedOn w:val="List5"/>
    <w:rsid w:val="00F51BAC"/>
    <w:pPr>
      <w:ind w:firstLine="0"/>
    </w:pPr>
  </w:style>
  <w:style w:type="paragraph" w:styleId="ListNumber3">
    <w:name w:val="List Number 3"/>
    <w:basedOn w:val="List3"/>
    <w:rsid w:val="00F51BAC"/>
    <w:pPr>
      <w:numPr>
        <w:numId w:val="5"/>
      </w:numPr>
    </w:pPr>
  </w:style>
  <w:style w:type="paragraph" w:styleId="ListNumber4">
    <w:name w:val="List Number 4"/>
    <w:basedOn w:val="List4"/>
    <w:rsid w:val="00F51BAC"/>
    <w:pPr>
      <w:numPr>
        <w:numId w:val="6"/>
      </w:numPr>
    </w:pPr>
  </w:style>
  <w:style w:type="paragraph" w:styleId="ListNumber5">
    <w:name w:val="List Number 5"/>
    <w:basedOn w:val="List5"/>
    <w:rsid w:val="00F51BAC"/>
    <w:pPr>
      <w:numPr>
        <w:numId w:val="7"/>
      </w:numPr>
    </w:pPr>
  </w:style>
  <w:style w:type="paragraph" w:styleId="BlockText">
    <w:name w:val="Block Text"/>
    <w:basedOn w:val="Normal"/>
    <w:rsid w:val="00F51B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1B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1BAC"/>
    <w:rPr>
      <w:sz w:val="16"/>
      <w:vertAlign w:val="superscript"/>
    </w:rPr>
  </w:style>
  <w:style w:type="character" w:customStyle="1" w:styleId="Symbols">
    <w:name w:val="Symbols"/>
    <w:basedOn w:val="DefaultParagraphFont"/>
    <w:rsid w:val="00F51BAC"/>
    <w:rPr>
      <w:rFonts w:ascii="Symbol" w:hAnsi="Symbol"/>
    </w:rPr>
  </w:style>
  <w:style w:type="character" w:customStyle="1" w:styleId="MenuOptions">
    <w:name w:val="Menu Options"/>
    <w:basedOn w:val="DefaultParagraphFont"/>
    <w:rsid w:val="00F51B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1BAC"/>
    <w:rPr>
      <w:b/>
    </w:rPr>
  </w:style>
  <w:style w:type="character" w:customStyle="1" w:styleId="Underlined">
    <w:name w:val="Underlined"/>
    <w:basedOn w:val="DefaultParagraphFont"/>
    <w:rsid w:val="00F51BAC"/>
    <w:rPr>
      <w:u w:val="single"/>
    </w:rPr>
  </w:style>
  <w:style w:type="paragraph" w:customStyle="1" w:styleId="TableBodyTextRight">
    <w:name w:val="Table Body Text Right"/>
    <w:basedOn w:val="TableBodyText"/>
    <w:rsid w:val="00F51B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1BAC"/>
    <w:rPr>
      <w:sz w:val="18"/>
    </w:rPr>
  </w:style>
  <w:style w:type="paragraph" w:customStyle="1" w:styleId="BodySmallRight">
    <w:name w:val="Body Small Right"/>
    <w:basedOn w:val="BodyTextRight"/>
    <w:rsid w:val="00F51BAC"/>
    <w:rPr>
      <w:sz w:val="18"/>
      <w:szCs w:val="18"/>
    </w:rPr>
  </w:style>
  <w:style w:type="paragraph" w:customStyle="1" w:styleId="MarginEdition">
    <w:name w:val="Margin Edition"/>
    <w:basedOn w:val="MarginNote"/>
    <w:rsid w:val="00F51B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1BAC"/>
    <w:rPr>
      <w:sz w:val="2"/>
      <w:szCs w:val="2"/>
    </w:rPr>
  </w:style>
  <w:style w:type="character" w:customStyle="1" w:styleId="Small">
    <w:name w:val="Small"/>
    <w:basedOn w:val="DefaultParagraphFont"/>
    <w:rsid w:val="00F51BAC"/>
    <w:rPr>
      <w:sz w:val="16"/>
    </w:rPr>
  </w:style>
  <w:style w:type="paragraph" w:customStyle="1" w:styleId="WideTable">
    <w:name w:val="Wide Table"/>
    <w:basedOn w:val="Normal"/>
    <w:rsid w:val="00F51B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1BAC"/>
  </w:style>
  <w:style w:type="paragraph" w:styleId="Quote">
    <w:name w:val="Quote"/>
    <w:basedOn w:val="Heading1"/>
    <w:link w:val="QuoteChar"/>
    <w:qFormat/>
    <w:rsid w:val="00F51B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1B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1BAC"/>
    <w:pPr>
      <w:pageBreakBefore/>
    </w:pPr>
  </w:style>
  <w:style w:type="paragraph" w:customStyle="1" w:styleId="Border">
    <w:name w:val="Border"/>
    <w:basedOn w:val="Normal"/>
    <w:qFormat/>
    <w:rsid w:val="00F51B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1B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1B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1B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1B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1B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1B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1B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1B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1BAC"/>
    <w:rPr>
      <w:u w:val="single"/>
    </w:rPr>
  </w:style>
  <w:style w:type="character" w:customStyle="1" w:styleId="BoldandItalics">
    <w:name w:val="Bold and Italics"/>
    <w:qFormat/>
    <w:rsid w:val="00F51BAC"/>
    <w:rPr>
      <w:b/>
      <w:i/>
      <w:u w:val="none"/>
    </w:rPr>
  </w:style>
  <w:style w:type="paragraph" w:styleId="BalloonText">
    <w:name w:val="Balloon Text"/>
    <w:basedOn w:val="Normal"/>
    <w:link w:val="BalloonTextChar"/>
    <w:rsid w:val="00F51B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1B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1B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1B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1B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1B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1BA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80B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758</Words>
  <Characters>5272</Characters>
  <Application>Microsoft Office Word</Application>
  <DocSecurity>0</DocSecurity>
  <Lines>107</Lines>
  <Paragraphs>62</Paragraphs>
  <ScaleCrop>false</ScaleCrop>
  <Company>Author-it Software Corporation Ltd.</Company>
  <LinksUpToDate>false</LinksUpToDate>
  <CharactersWithSpaces>5968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AMPMGT509 Manage, maintain and continuously improve workplace health and safety plans and systems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2023-01-24T11:50:00Z</dcterms:created>
  <dcterms:modified xsi:type="dcterms:W3CDTF">2023-01-24T11:50:00Z</dcterms:modified>
</cp:coreProperties>
</file>