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70C" w:rsidP="0012370C">
      <w:pPr>
        <w:pStyle w:val="Title"/>
      </w:pPr>
      <w:r>
        <w:fldChar w:fldCharType="begin"/>
      </w:r>
      <w:r>
        <w:instrText xml:space="preserve"> TITLE   \* MERGEFORMAT </w:instrText>
      </w:r>
      <w:r>
        <w:fldChar w:fldCharType="separate"/>
      </w:r>
      <w:r>
        <w:t>AMPMGT504 Develop, manage and maintain quality systems</w:t>
      </w:r>
      <w:r>
        <w:fldChar w:fldCharType="end"/>
      </w:r>
    </w:p>
    <w:p w:rsidR="0012370C" w:rsidP="0012370C">
      <w:pPr>
        <w:pStyle w:val="Version"/>
        <w:sectPr w:rsidSect="00310A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A86" w:rsidP="00310A86">
      <w:pPr>
        <w:pStyle w:val="SuperHeading"/>
      </w:pPr>
      <w:r w:rsidRPr="00310A86">
        <w:t>AMPMGT504 Develop, manage and maintain quality systems</w:t>
      </w:r>
    </w:p>
    <w:p w:rsidR="00000000" w:rsidRPr="00310A86" w:rsidP="00310A86">
      <w:pPr>
        <w:pStyle w:val="Heading1"/>
      </w:pPr>
      <w:bookmarkStart w:id="1" w:name="O_733348"/>
      <w:bookmarkEnd w:id="1"/>
      <w:r w:rsidRPr="00310A86">
        <w:t>Modification History</w:t>
      </w:r>
    </w:p>
    <w:tbl>
      <w:tblPr>
        <w:tblW w:w="9465" w:type="dxa"/>
        <w:tblLayout w:type="fixed"/>
        <w:tblCellMar>
          <w:left w:w="62" w:type="dxa"/>
          <w:right w:w="62" w:type="dxa"/>
        </w:tblCellMar>
        <w:tblLook w:val="0000"/>
      </w:tblPr>
      <w:tblGrid>
        <w:gridCol w:w="1276"/>
        <w:gridCol w:w="1702"/>
        <w:gridCol w:w="6487"/>
      </w:tblGrid>
      <w:tr w:rsidTr="00310A86">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0A86">
            <w:pPr>
              <w:pStyle w:val="TableHeading"/>
              <w:rPr>
                <w:lang w:val="en-NZ"/>
              </w:rPr>
            </w:pPr>
            <w:r w:rsidRPr="00310A86">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0A86">
            <w:pPr>
              <w:pStyle w:val="TableHeading"/>
              <w:rPr>
                <w:lang w:val="en-NZ"/>
              </w:rPr>
            </w:pPr>
            <w:r w:rsidRPr="00310A86">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0A86">
            <w:pPr>
              <w:pStyle w:val="TableHeading"/>
              <w:rPr>
                <w:lang w:val="en-NZ"/>
              </w:rPr>
            </w:pPr>
            <w:r w:rsidRPr="00310A86">
              <w:t>Comment</w:t>
            </w:r>
          </w:p>
        </w:tc>
      </w:tr>
      <w:tr w:rsidTr="00310A86">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0A86">
            <w:pPr>
              <w:pStyle w:val="BodyText"/>
              <w:rPr>
                <w:lang w:val="en-NZ"/>
              </w:rPr>
            </w:pPr>
            <w:r w:rsidRPr="00310A86">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310A86">
            <w:pPr>
              <w:pStyle w:val="BodyText"/>
              <w:rPr>
                <w:lang w:val="en-NZ"/>
              </w:rPr>
            </w:pPr>
            <w:r w:rsidRPr="00310A86">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310A86" w:rsidP="00310A86">
            <w:pPr>
              <w:pStyle w:val="BodyText"/>
            </w:pPr>
            <w:r w:rsidRPr="00310A86">
              <w:t>Initial release</w:t>
            </w:r>
          </w:p>
        </w:tc>
      </w:tr>
    </w:tbl>
    <w:p w:rsidR="00000000" w:rsidRPr="00310A86" w:rsidP="00310A86">
      <w:pPr>
        <w:pStyle w:val="BodyText"/>
      </w:pPr>
    </w:p>
    <w:p w:rsidR="00000000" w:rsidRPr="00310A86" w:rsidP="00310A86">
      <w:pPr>
        <w:pStyle w:val="AllowPageBreak"/>
      </w:pPr>
    </w:p>
    <w:p w:rsidR="00000000" w:rsidRPr="00310A86" w:rsidP="00310A86">
      <w:pPr>
        <w:pStyle w:val="Heading1"/>
      </w:pPr>
      <w:bookmarkStart w:id="2" w:name="O_733349"/>
      <w:bookmarkEnd w:id="2"/>
      <w:r w:rsidRPr="00310A86">
        <w:t>Application</w:t>
      </w:r>
    </w:p>
    <w:p w:rsidR="00000000" w:rsidRPr="00310A86" w:rsidP="0012370C">
      <w:pPr>
        <w:pStyle w:val="BodyText"/>
      </w:pPr>
      <w:r w:rsidRPr="00310A86">
        <w:t>This unit describes the skills and knowledge required to establish, maintain and control an enterprise quality system. It also describes the skills and knowledge needed to lead people, manage systems and ensure quality in all enterprise systems and operati</w:t>
      </w:r>
      <w:r w:rsidRPr="00310A86">
        <w:t>ons. The development and management of quality systems affects enterprise ability to operate in specific markets and influences customer and consumer confidence in products.</w:t>
      </w:r>
    </w:p>
    <w:p w:rsidR="00000000" w:rsidRPr="00310A86" w:rsidP="0012370C">
      <w:pPr>
        <w:pStyle w:val="BodyText"/>
      </w:pPr>
      <w:r w:rsidRPr="00310A86">
        <w:t>This unit will be of particular interest to Quality Assurance (QA) managers and p</w:t>
      </w:r>
      <w:r w:rsidRPr="00310A86">
        <w:t xml:space="preserve">ersonnel, production managers and supervisors, operating in a meat industry context. </w:t>
      </w:r>
    </w:p>
    <w:p w:rsidR="00000000" w:rsidRPr="00310A86" w:rsidP="0012370C">
      <w:pPr>
        <w:pStyle w:val="BodyText"/>
      </w:pPr>
      <w:r w:rsidRPr="00310A86">
        <w:t xml:space="preserve">At this level individuals exercise considerable responsibility and accountability within enterprise structures and are required to make significant contributions to the </w:t>
      </w:r>
      <w:r w:rsidRPr="00310A86">
        <w:t>values, goals and operations of the enterprise. They will typically have responsibility for establishing and reviewing systems for their worksite or department. They may be assisted by external experts to develop plans and strategies.</w:t>
      </w:r>
    </w:p>
    <w:p w:rsidR="00000000" w:rsidRPr="00310A86" w:rsidP="0012370C">
      <w:pPr>
        <w:pStyle w:val="BodyText"/>
      </w:pPr>
      <w:r w:rsidRPr="00310A86">
        <w:t>This unit must be de</w:t>
      </w:r>
      <w:r w:rsidRPr="00310A86">
        <w:t>livered using Australian meat industry standards and regulations.</w:t>
      </w:r>
    </w:p>
    <w:p w:rsidR="00000000" w:rsidRPr="00310A86" w:rsidP="0012370C">
      <w:pPr>
        <w:pStyle w:val="BodyText"/>
      </w:pPr>
      <w:r w:rsidRPr="00310A86">
        <w:t>No occupational licensing, legislative or certification requirements are known to apply to this unit at the time of publication.</w:t>
      </w:r>
    </w:p>
    <w:p w:rsidR="00000000" w:rsidRPr="00310A86" w:rsidP="00310A86">
      <w:pPr>
        <w:pStyle w:val="Heading1"/>
      </w:pPr>
      <w:bookmarkStart w:id="3" w:name="O_733350"/>
      <w:bookmarkEnd w:id="3"/>
      <w:r w:rsidRPr="00310A86">
        <w:t>Pre-requisite Unit</w:t>
      </w:r>
    </w:p>
    <w:p w:rsidR="00000000" w:rsidRPr="00310A86" w:rsidP="0012370C">
      <w:pPr>
        <w:pStyle w:val="BodyText"/>
      </w:pPr>
      <w:r w:rsidRPr="00310A86">
        <w:t>Nil.</w:t>
      </w:r>
    </w:p>
    <w:p w:rsidR="00000000" w:rsidRPr="00310A86" w:rsidP="00310A86">
      <w:pPr>
        <w:pStyle w:val="Heading1"/>
      </w:pPr>
      <w:bookmarkStart w:id="4" w:name="O_733352"/>
      <w:bookmarkEnd w:id="4"/>
      <w:r w:rsidRPr="00310A86">
        <w:t>Un</w:t>
      </w:r>
      <w:r w:rsidRPr="00310A86">
        <w:t>it Sector</w:t>
      </w:r>
    </w:p>
    <w:p w:rsidR="00000000" w:rsidRPr="00310A86" w:rsidP="00310A86">
      <w:pPr>
        <w:pStyle w:val="Heading1"/>
      </w:pPr>
      <w:bookmarkStart w:id="5" w:name="O_733353"/>
      <w:bookmarkEnd w:id="5"/>
      <w:r w:rsidRPr="00310A86">
        <w:t>Elements and Performance Criteria</w:t>
      </w:r>
    </w:p>
    <w:tbl>
      <w:tblPr>
        <w:tblW w:w="9351" w:type="dxa"/>
        <w:tblLayout w:type="fixed"/>
        <w:tblCellMar>
          <w:left w:w="62" w:type="dxa"/>
          <w:right w:w="62" w:type="dxa"/>
        </w:tblCellMar>
        <w:tblLook w:val="0000"/>
      </w:tblPr>
      <w:tblGrid>
        <w:gridCol w:w="2732"/>
        <w:gridCol w:w="6619"/>
      </w:tblGrid>
      <w:tr w:rsidTr="0012370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0A86">
            <w:pPr>
              <w:pStyle w:val="TableHeading"/>
              <w:rPr>
                <w:lang w:val="en-NZ"/>
              </w:rPr>
            </w:pPr>
            <w:r w:rsidRPr="00310A8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0A86">
            <w:pPr>
              <w:pStyle w:val="TableHeading"/>
              <w:rPr>
                <w:lang w:val="en-NZ"/>
              </w:rPr>
            </w:pPr>
            <w:r w:rsidRPr="00310A86">
              <w:t>Performance criteria</w:t>
            </w:r>
          </w:p>
        </w:tc>
      </w:tr>
      <w:tr w:rsidTr="0012370C">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0A86">
            <w:pPr>
              <w:pStyle w:val="BodyText"/>
              <w:rPr>
                <w:lang w:val="en-NZ"/>
              </w:rPr>
            </w:pPr>
            <w:r w:rsidRPr="00310A8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0A86">
            <w:pPr>
              <w:pStyle w:val="BodyText"/>
              <w:rPr>
                <w:lang w:val="en-NZ"/>
              </w:rPr>
            </w:pPr>
            <w:r w:rsidRPr="00310A86">
              <w:t>Performance criteria describe the performance needed to demonstrate achievement of the element.</w:t>
            </w:r>
          </w:p>
        </w:tc>
      </w:tr>
      <w:tr w:rsidTr="001237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A86">
            <w:pPr>
              <w:pStyle w:val="List"/>
              <w:rPr>
                <w:lang w:val="en-NZ"/>
              </w:rPr>
            </w:pPr>
            <w:r w:rsidRPr="00310A86">
              <w:t>1.</w:t>
            </w:r>
            <w:r w:rsidRPr="00310A86">
              <w:tab/>
            </w:r>
            <w:r w:rsidRPr="00310A86">
              <w:t>Establish requirements of the quality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A86" w:rsidP="00310A86">
            <w:pPr>
              <w:pStyle w:val="List"/>
            </w:pPr>
            <w:r w:rsidRPr="00310A86">
              <w:t>1.1</w:t>
            </w:r>
            <w:r w:rsidRPr="00310A86">
              <w:tab/>
              <w:t>Develop policies expressing the organisation</w:t>
            </w:r>
            <w:r>
              <w:t>’</w:t>
            </w:r>
            <w:r w:rsidRPr="00310A86">
              <w:t>s commitment to the quality system and processes</w:t>
            </w:r>
          </w:p>
          <w:p w:rsidR="00000000" w:rsidRPr="00310A86" w:rsidP="00310A86">
            <w:pPr>
              <w:pStyle w:val="List"/>
            </w:pPr>
            <w:r w:rsidRPr="00310A86">
              <w:t>1.2</w:t>
            </w:r>
            <w:r w:rsidRPr="00310A86">
              <w:tab/>
              <w:t>Identify legislative requirements for enterprise quality systems</w:t>
            </w:r>
          </w:p>
          <w:p w:rsidR="00000000" w:rsidRPr="00310A86" w:rsidP="00310A86">
            <w:pPr>
              <w:pStyle w:val="List"/>
            </w:pPr>
            <w:r w:rsidRPr="00310A86">
              <w:t>1.3</w:t>
            </w:r>
            <w:r w:rsidRPr="00310A86">
              <w:tab/>
              <w:t>Determine scope and objectives of the qu</w:t>
            </w:r>
            <w:r w:rsidRPr="00310A86">
              <w:t>ality system, including links with all enterprise operations, customers, suppliers and contractors</w:t>
            </w:r>
          </w:p>
          <w:p w:rsidR="00000000" w:rsidRPr="00310A86" w:rsidP="00310A86">
            <w:pPr>
              <w:pStyle w:val="List"/>
            </w:pPr>
            <w:r w:rsidRPr="00310A86">
              <w:t>1.4</w:t>
            </w:r>
            <w:r w:rsidRPr="00310A86">
              <w:tab/>
              <w:t>Establish Quality performance standards, including customer and supplier service standards, in accordance with enterprise goals and directions</w:t>
            </w:r>
          </w:p>
          <w:p w:rsidR="00000000" w:rsidP="00310A86">
            <w:pPr>
              <w:pStyle w:val="List"/>
              <w:rPr>
                <w:lang w:val="en-NZ"/>
              </w:rPr>
            </w:pPr>
            <w:r w:rsidRPr="00310A86">
              <w:t>1.5</w:t>
            </w:r>
            <w:r w:rsidRPr="00310A86">
              <w:tab/>
              <w:t>Identi</w:t>
            </w:r>
            <w:r w:rsidRPr="00310A86">
              <w:t>fy resource requirements and include them in financial, human resource and operational plans</w:t>
            </w:r>
          </w:p>
        </w:tc>
      </w:tr>
      <w:tr w:rsidTr="001237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A86">
            <w:pPr>
              <w:pStyle w:val="List"/>
              <w:rPr>
                <w:lang w:val="en-NZ"/>
              </w:rPr>
            </w:pPr>
            <w:r w:rsidRPr="00310A86">
              <w:t>2.</w:t>
            </w:r>
            <w:r w:rsidRPr="00310A86">
              <w:tab/>
              <w:t>Design and prepare for the quality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A86" w:rsidP="00310A86">
            <w:pPr>
              <w:pStyle w:val="List"/>
            </w:pPr>
            <w:r w:rsidRPr="00310A86">
              <w:t>2.1</w:t>
            </w:r>
            <w:r w:rsidRPr="00310A86">
              <w:tab/>
              <w:t>Select and design Quality systems to meet enterprise, customer and regulatory requirements</w:t>
            </w:r>
          </w:p>
          <w:p w:rsidR="00000000" w:rsidRPr="00310A86" w:rsidP="00310A86">
            <w:pPr>
              <w:pStyle w:val="List"/>
            </w:pPr>
            <w:r w:rsidRPr="00310A86">
              <w:t>2.2</w:t>
            </w:r>
            <w:r w:rsidRPr="00310A86">
              <w:tab/>
            </w:r>
            <w:r w:rsidRPr="00310A86">
              <w:t>Ensure Quality principles underpin all enterprise operations to achieve business goals and performance standards</w:t>
            </w:r>
          </w:p>
          <w:p w:rsidR="00000000" w:rsidRPr="00310A86" w:rsidP="00310A86">
            <w:pPr>
              <w:pStyle w:val="List"/>
            </w:pPr>
            <w:r w:rsidRPr="00310A86">
              <w:t>2.3</w:t>
            </w:r>
            <w:r w:rsidRPr="00310A86">
              <w:tab/>
              <w:t>Clearly define and communicate responsibilities for development, implementation and operation of the system</w:t>
            </w:r>
          </w:p>
          <w:p w:rsidR="00000000" w:rsidRPr="00310A86" w:rsidP="00310A86">
            <w:pPr>
              <w:pStyle w:val="List"/>
            </w:pPr>
            <w:r w:rsidRPr="00310A86">
              <w:t>2.4</w:t>
            </w:r>
            <w:r w:rsidRPr="00310A86">
              <w:tab/>
              <w:t xml:space="preserve">Involve personnel from all </w:t>
            </w:r>
            <w:r w:rsidRPr="00310A86">
              <w:t>levels and areas of the organisation in the development and implementation of the quality system</w:t>
            </w:r>
          </w:p>
          <w:p w:rsidR="00000000" w:rsidRPr="00310A86" w:rsidP="00310A86">
            <w:pPr>
              <w:pStyle w:val="List"/>
            </w:pPr>
            <w:r w:rsidRPr="00310A86">
              <w:t>2.5</w:t>
            </w:r>
            <w:r w:rsidRPr="00310A86">
              <w:tab/>
              <w:t>Develop and validate system components, procedures and supporting documentation</w:t>
            </w:r>
          </w:p>
          <w:p w:rsidR="00000000" w:rsidRPr="00310A86" w:rsidP="00310A86">
            <w:pPr>
              <w:pStyle w:val="List"/>
            </w:pPr>
            <w:r w:rsidRPr="00310A86">
              <w:t>2.6</w:t>
            </w:r>
            <w:r w:rsidRPr="00310A86">
              <w:tab/>
              <w:t>Develop consultative and communication strategies to link the quality s</w:t>
            </w:r>
            <w:r w:rsidRPr="00310A86">
              <w:t>ystem with all aspects of enterprise operations</w:t>
            </w:r>
          </w:p>
          <w:p w:rsidR="00000000" w:rsidRPr="00310A86" w:rsidP="00310A86">
            <w:pPr>
              <w:pStyle w:val="List"/>
            </w:pPr>
            <w:r w:rsidRPr="00310A86">
              <w:t>2.7</w:t>
            </w:r>
            <w:r w:rsidRPr="00310A86">
              <w:tab/>
              <w:t>Determine and negotiate supplier or contractor service standards and audit requirements</w:t>
            </w:r>
          </w:p>
          <w:p w:rsidR="00000000" w:rsidP="00310A86">
            <w:pPr>
              <w:pStyle w:val="List"/>
              <w:rPr>
                <w:lang w:val="en-NZ"/>
              </w:rPr>
            </w:pPr>
            <w:r w:rsidRPr="00310A86">
              <w:t>2.8</w:t>
            </w:r>
            <w:r w:rsidRPr="00310A86">
              <w:tab/>
              <w:t>Develop performance measures and indicators to assess performance against policies, goals and relevant standards</w:t>
            </w:r>
          </w:p>
        </w:tc>
      </w:tr>
      <w:tr w:rsidTr="001237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A86">
            <w:pPr>
              <w:pStyle w:val="List"/>
              <w:rPr>
                <w:lang w:val="en-NZ"/>
              </w:rPr>
            </w:pPr>
            <w:r w:rsidRPr="00310A86">
              <w:t>3.</w:t>
            </w:r>
            <w:r w:rsidRPr="00310A86">
              <w:tab/>
              <w:t>Implement and monitor the quality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A86" w:rsidP="00310A86">
            <w:pPr>
              <w:pStyle w:val="List"/>
            </w:pPr>
            <w:r w:rsidRPr="00310A86">
              <w:t>3.1</w:t>
            </w:r>
            <w:r w:rsidRPr="00310A86">
              <w:tab/>
              <w:t>Prepare and resource implementation plan</w:t>
            </w:r>
          </w:p>
          <w:p w:rsidR="00000000" w:rsidRPr="00310A86" w:rsidP="00310A86">
            <w:pPr>
              <w:pStyle w:val="List"/>
            </w:pPr>
            <w:r w:rsidRPr="00310A86">
              <w:t>3.2</w:t>
            </w:r>
            <w:r w:rsidRPr="00310A86">
              <w:tab/>
              <w:t>Prepare and resource training plans to provide personnel at all levels with quality concepts and skills</w:t>
            </w:r>
          </w:p>
          <w:p w:rsidR="00000000" w:rsidRPr="00310A86" w:rsidP="00310A86">
            <w:pPr>
              <w:pStyle w:val="List"/>
            </w:pPr>
            <w:r w:rsidRPr="00310A86">
              <w:t>3.3</w:t>
            </w:r>
            <w:r w:rsidRPr="00310A86">
              <w:tab/>
              <w:t>Address Quality system requirements and customer focu</w:t>
            </w:r>
            <w:r w:rsidRPr="00310A86">
              <w:t>s in the establishment, operation and evaluation of all enterprise systems</w:t>
            </w:r>
          </w:p>
          <w:p w:rsidR="00000000" w:rsidRPr="00310A86" w:rsidP="00310A86">
            <w:pPr>
              <w:pStyle w:val="List"/>
            </w:pPr>
            <w:r w:rsidRPr="00310A86">
              <w:t>3.4</w:t>
            </w:r>
            <w:r w:rsidRPr="00310A86">
              <w:tab/>
              <w:t>Identify and validate control and preventative action measures</w:t>
            </w:r>
          </w:p>
          <w:p w:rsidR="00000000" w:rsidRPr="00310A86" w:rsidP="00310A86">
            <w:pPr>
              <w:pStyle w:val="List"/>
            </w:pPr>
            <w:r w:rsidRPr="00310A86">
              <w:t>3.5</w:t>
            </w:r>
            <w:r w:rsidRPr="00310A86">
              <w:tab/>
              <w:t>Develop and monitor corrective action procedures</w:t>
            </w:r>
          </w:p>
          <w:p w:rsidR="00000000" w:rsidRPr="00310A86" w:rsidP="00310A86">
            <w:pPr>
              <w:pStyle w:val="List"/>
            </w:pPr>
            <w:r w:rsidRPr="00310A86">
              <w:t>3.6</w:t>
            </w:r>
            <w:r w:rsidRPr="00310A86">
              <w:tab/>
              <w:t>Establish procedures for reporting, recording and respond</w:t>
            </w:r>
            <w:r w:rsidRPr="00310A86">
              <w:t>ing to non-conformances and non-compliances</w:t>
            </w:r>
          </w:p>
          <w:p w:rsidR="00000000" w:rsidRPr="00310A86" w:rsidP="00310A86">
            <w:pPr>
              <w:pStyle w:val="List"/>
            </w:pPr>
            <w:r w:rsidRPr="00310A86">
              <w:t>3.7</w:t>
            </w:r>
            <w:r w:rsidRPr="00310A86">
              <w:tab/>
              <w:t>Monitor and document customer and supplier service standards</w:t>
            </w:r>
          </w:p>
          <w:p w:rsidR="00000000" w:rsidRPr="00310A86" w:rsidP="00310A86">
            <w:pPr>
              <w:pStyle w:val="List"/>
            </w:pPr>
            <w:r w:rsidRPr="00310A86">
              <w:t>3.8</w:t>
            </w:r>
            <w:r w:rsidRPr="00310A86">
              <w:tab/>
              <w:t>Collect, analyse and report implications of Quality data</w:t>
            </w:r>
          </w:p>
          <w:p w:rsidR="00000000" w:rsidRPr="00310A86" w:rsidP="00310A86">
            <w:pPr>
              <w:pStyle w:val="List"/>
            </w:pPr>
            <w:r w:rsidRPr="00310A86">
              <w:t>3.9</w:t>
            </w:r>
            <w:r w:rsidRPr="00310A86">
              <w:tab/>
              <w:t>Monitor Quality costs and performance</w:t>
            </w:r>
          </w:p>
          <w:p w:rsidR="00000000" w:rsidP="00310A86">
            <w:pPr>
              <w:pStyle w:val="List"/>
              <w:rPr>
                <w:lang w:val="en-NZ"/>
              </w:rPr>
            </w:pPr>
            <w:r w:rsidRPr="00310A86">
              <w:t>3.10 Prepare Quality system for external rev</w:t>
            </w:r>
            <w:r w:rsidRPr="00310A86">
              <w:t>iew and approval by relevant authorities</w:t>
            </w:r>
          </w:p>
        </w:tc>
      </w:tr>
      <w:tr w:rsidTr="001237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A86">
            <w:pPr>
              <w:pStyle w:val="List"/>
              <w:rPr>
                <w:lang w:val="en-NZ"/>
              </w:rPr>
            </w:pPr>
            <w:r w:rsidRPr="00310A86">
              <w:t>4.</w:t>
            </w:r>
            <w:r w:rsidRPr="00310A86">
              <w:tab/>
              <w:t>Continuously improve the quality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A86" w:rsidP="00310A86">
            <w:pPr>
              <w:pStyle w:val="List"/>
            </w:pPr>
            <w:r w:rsidRPr="00310A86">
              <w:t>4.1</w:t>
            </w:r>
            <w:r w:rsidRPr="00310A86">
              <w:tab/>
              <w:t>Monitor and review impacts of the quality system on enterprise operations</w:t>
            </w:r>
          </w:p>
          <w:p w:rsidR="00000000" w:rsidRPr="00310A86" w:rsidP="00310A86">
            <w:pPr>
              <w:pStyle w:val="List"/>
            </w:pPr>
            <w:r w:rsidRPr="00310A86">
              <w:t>4.2</w:t>
            </w:r>
            <w:r w:rsidRPr="00310A86">
              <w:tab/>
            </w:r>
            <w:r w:rsidRPr="00310A86">
              <w:t>Resolve responses to customer complaints and requests and use feedback to improve the system</w:t>
            </w:r>
          </w:p>
          <w:p w:rsidR="00000000" w:rsidRPr="00310A86" w:rsidP="00310A86">
            <w:pPr>
              <w:pStyle w:val="List"/>
            </w:pPr>
            <w:r w:rsidRPr="00310A86">
              <w:t>4.3</w:t>
            </w:r>
            <w:r w:rsidRPr="00310A86">
              <w:tab/>
              <w:t>Establish procedures for the ongoing identification and resolution of issues</w:t>
            </w:r>
          </w:p>
          <w:p w:rsidR="00000000" w:rsidRPr="00310A86" w:rsidP="00310A86">
            <w:pPr>
              <w:pStyle w:val="List"/>
            </w:pPr>
            <w:r w:rsidRPr="00310A86">
              <w:t>4.4</w:t>
            </w:r>
            <w:r w:rsidRPr="00310A86">
              <w:tab/>
              <w:t xml:space="preserve">Update Quality system for changes in process, technical information, customer </w:t>
            </w:r>
            <w:r w:rsidRPr="00310A86">
              <w:t>and regulatory requirements</w:t>
            </w:r>
          </w:p>
          <w:p w:rsidR="00000000" w:rsidRPr="00310A86" w:rsidP="00310A86">
            <w:pPr>
              <w:pStyle w:val="List"/>
            </w:pPr>
            <w:r w:rsidRPr="00310A86">
              <w:t>4.5</w:t>
            </w:r>
            <w:r w:rsidRPr="00310A86">
              <w:tab/>
              <w:t>Include stakeholders in decision making and continuous improvement processes and strategies</w:t>
            </w:r>
          </w:p>
          <w:p w:rsidR="00000000" w:rsidRPr="00310A86" w:rsidP="00310A86">
            <w:pPr>
              <w:pStyle w:val="List"/>
            </w:pPr>
            <w:r w:rsidRPr="00310A86">
              <w:t>4.6</w:t>
            </w:r>
            <w:r w:rsidRPr="00310A86">
              <w:tab/>
              <w:t>Feed Quality system results, findings and conclusions into improvement processes</w:t>
            </w:r>
          </w:p>
          <w:p w:rsidR="00000000" w:rsidRPr="00310A86" w:rsidP="00310A86">
            <w:pPr>
              <w:pStyle w:val="List"/>
            </w:pPr>
            <w:r w:rsidRPr="00310A86">
              <w:t>4.7</w:t>
            </w:r>
            <w:r w:rsidRPr="00310A86">
              <w:tab/>
              <w:t>Analyse costs and benefits of the quality s</w:t>
            </w:r>
            <w:r w:rsidRPr="00310A86">
              <w:t>ystem</w:t>
            </w:r>
          </w:p>
          <w:p w:rsidR="00000000" w:rsidP="00310A86">
            <w:pPr>
              <w:pStyle w:val="List"/>
              <w:rPr>
                <w:lang w:val="en-NZ"/>
              </w:rPr>
            </w:pPr>
            <w:r w:rsidRPr="00310A86">
              <w:t>4.8</w:t>
            </w:r>
            <w:r w:rsidRPr="00310A86">
              <w:tab/>
              <w:t>Continuously review Quality goals and targets</w:t>
            </w:r>
          </w:p>
        </w:tc>
      </w:tr>
      <w:tr w:rsidTr="001237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A86">
            <w:pPr>
              <w:pStyle w:val="List"/>
              <w:rPr>
                <w:lang w:val="en-NZ"/>
              </w:rPr>
            </w:pPr>
            <w:r w:rsidRPr="00310A86">
              <w:t>5.</w:t>
            </w:r>
            <w:r w:rsidRPr="00310A86">
              <w:tab/>
              <w:t>Communicate quality outcomes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A86" w:rsidP="00310A86">
            <w:pPr>
              <w:pStyle w:val="List"/>
            </w:pPr>
            <w:r w:rsidRPr="00310A86">
              <w:t>5.1</w:t>
            </w:r>
            <w:r w:rsidRPr="00310A86">
              <w:tab/>
              <w:t>Complete certification of products and processes consistent with quality outcomes according to customer and regulatory requirements</w:t>
            </w:r>
          </w:p>
          <w:p w:rsidR="00000000" w:rsidRPr="00310A86" w:rsidP="00310A86">
            <w:pPr>
              <w:pStyle w:val="List"/>
            </w:pPr>
            <w:r w:rsidRPr="00310A86">
              <w:t>5.2</w:t>
            </w:r>
            <w:r w:rsidRPr="00310A86">
              <w:tab/>
              <w:t xml:space="preserve">Promptly notify regulatory </w:t>
            </w:r>
            <w:r w:rsidRPr="00310A86">
              <w:t>authorities and agencies of breaches and non-compliance incidents</w:t>
            </w:r>
          </w:p>
          <w:p w:rsidR="00000000" w:rsidRPr="00310A86" w:rsidP="00310A86">
            <w:pPr>
              <w:pStyle w:val="List"/>
            </w:pPr>
            <w:r w:rsidRPr="00310A86">
              <w:t>5.3</w:t>
            </w:r>
            <w:r w:rsidRPr="00310A86">
              <w:tab/>
              <w:t>Use Quality outcomes to promote public confidence in enterprise products and services</w:t>
            </w:r>
          </w:p>
        </w:tc>
      </w:tr>
    </w:tbl>
    <w:p w:rsidR="00000000" w:rsidRPr="00310A86" w:rsidP="00310A86">
      <w:pPr>
        <w:pStyle w:val="BodyText"/>
      </w:pPr>
    </w:p>
    <w:p w:rsidR="00000000" w:rsidRPr="00310A86" w:rsidP="00310A86">
      <w:pPr>
        <w:pStyle w:val="AllowPageBreak"/>
      </w:pPr>
    </w:p>
    <w:p w:rsidR="00000000" w:rsidRPr="00310A86" w:rsidP="00310A86">
      <w:pPr>
        <w:pStyle w:val="Heading1"/>
      </w:pPr>
      <w:bookmarkStart w:id="6" w:name="O_733354"/>
      <w:bookmarkEnd w:id="6"/>
      <w:r w:rsidRPr="00310A86">
        <w:t>Foundation Skills</w:t>
      </w:r>
    </w:p>
    <w:p w:rsidR="00000000" w:rsidRPr="00310A86" w:rsidP="0012370C">
      <w:pPr>
        <w:pStyle w:val="BodyText"/>
      </w:pPr>
      <w:r w:rsidRPr="00310A86">
        <w:t xml:space="preserve">Foundation Skills essential to performance are explicit in the </w:t>
      </w:r>
      <w:r w:rsidRPr="00310A86">
        <w:t>performance criteria of this unit of competency.</w:t>
      </w:r>
    </w:p>
    <w:p w:rsidR="00000000" w:rsidRPr="00310A86" w:rsidP="00310A86">
      <w:pPr>
        <w:pStyle w:val="Heading1"/>
      </w:pPr>
      <w:bookmarkStart w:id="7" w:name="O_733355"/>
      <w:bookmarkEnd w:id="7"/>
      <w:r w:rsidRPr="00310A86">
        <w:t>Range of Conditions</w:t>
      </w:r>
    </w:p>
    <w:p w:rsidR="00000000" w:rsidRPr="00310A86" w:rsidP="00310A86">
      <w:pPr>
        <w:pStyle w:val="Heading1"/>
      </w:pPr>
      <w:bookmarkStart w:id="8" w:name="O_733356"/>
      <w:bookmarkEnd w:id="8"/>
      <w:r w:rsidRPr="00310A86">
        <w:t>Unit Mapping Information</w:t>
      </w:r>
    </w:p>
    <w:tbl>
      <w:tblPr>
        <w:tblW w:w="9367" w:type="dxa"/>
        <w:tblLayout w:type="fixed"/>
        <w:tblCellMar>
          <w:left w:w="62" w:type="dxa"/>
          <w:right w:w="62" w:type="dxa"/>
        </w:tblCellMar>
        <w:tblLook w:val="0000"/>
      </w:tblPr>
      <w:tblGrid>
        <w:gridCol w:w="8287"/>
        <w:gridCol w:w="1080"/>
      </w:tblGrid>
      <w:tr w:rsidTr="0012370C">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0A86">
            <w:pPr>
              <w:pStyle w:val="BodyText"/>
              <w:rPr>
                <w:lang w:val="en-NZ"/>
              </w:rPr>
            </w:pPr>
            <w:r w:rsidRPr="00310A86">
              <w:t>MTMPS5603C Develop, manage and maintain quality systems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310A86" w:rsidP="00310A86">
            <w:pPr>
              <w:pStyle w:val="BodyText"/>
            </w:pPr>
            <w:r w:rsidRPr="00310A86">
              <w:t>E</w:t>
            </w:r>
          </w:p>
        </w:tc>
      </w:tr>
    </w:tbl>
    <w:p w:rsidR="00000000" w:rsidRPr="00310A86" w:rsidP="00310A86">
      <w:pPr>
        <w:pStyle w:val="BodyText"/>
      </w:pPr>
    </w:p>
    <w:p w:rsidR="00000000" w:rsidRPr="00310A86" w:rsidP="00310A86">
      <w:pPr>
        <w:pStyle w:val="AllowPageBreak"/>
      </w:pPr>
    </w:p>
    <w:p w:rsidR="00000000" w:rsidRPr="00310A86" w:rsidP="00310A86">
      <w:pPr>
        <w:pStyle w:val="Heading1"/>
      </w:pPr>
      <w:bookmarkStart w:id="9" w:name="O_733363"/>
      <w:bookmarkEnd w:id="9"/>
      <w:r w:rsidRPr="00310A86">
        <w:t>Links</w:t>
      </w:r>
    </w:p>
    <w:p w:rsidR="00000000" w:rsidRPr="00310A86" w:rsidP="0012370C">
      <w:pPr>
        <w:pStyle w:val="BodyText"/>
      </w:pPr>
      <w:r w:rsidRPr="00310A8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C7913">
        <w:rPr>
          <w:rStyle w:val="Hyperlink"/>
        </w:rPr>
        <w:t>https://vetnet.gov.au/Pages/TrainingDocs.aspx?q=5e2e56b7-698f-4822-84bb-25adbb8443a7</w:t>
      </w:r>
      <w:r>
        <w:fldChar w:fldCharType="end"/>
      </w:r>
    </w:p>
    <w:p w:rsidR="00000000" w:rsidRPr="00310A86" w:rsidP="00310A86"/>
    <w:sectPr w:rsidSect="00310A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86" w:rsidRPr="0012370C" w:rsidP="00123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0C" w:rsidP="00310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70C" w:rsidP="00310A8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2370C" w:rsidP="00310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A86" w:rsidRPr="0012370C" w:rsidP="001237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0C" w:rsidRPr="002D2AF8" w:rsidP="00310A86">
    <w:pPr>
      <w:pStyle w:val="Header"/>
      <w:framePr w:wrap="around"/>
    </w:pPr>
    <w:r>
      <w:fldChar w:fldCharType="begin"/>
    </w:r>
    <w:r>
      <w:instrText xml:space="preserve"> TITLE   \* MERGEFORMAT </w:instrText>
    </w:r>
    <w:r>
      <w:fldChar w:fldCharType="separate"/>
    </w:r>
    <w:r>
      <w:t>AMPMGT504 Develop, manage and maintain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12370C" w:rsidP="00310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A86"/>
    <w:pPr>
      <w:spacing w:before="360" w:after="60"/>
      <w:outlineLvl w:val="0"/>
    </w:pPr>
    <w:rPr>
      <w:sz w:val="32"/>
    </w:rPr>
  </w:style>
  <w:style w:type="paragraph" w:styleId="Heading2">
    <w:name w:val="heading 2"/>
    <w:basedOn w:val="HeadingBase"/>
    <w:next w:val="BodyText"/>
    <w:link w:val="Heading2Char"/>
    <w:qFormat/>
    <w:rsid w:val="00310A86"/>
    <w:pPr>
      <w:keepLines/>
      <w:spacing w:before="240" w:after="120"/>
      <w:outlineLvl w:val="1"/>
    </w:pPr>
    <w:rPr>
      <w:sz w:val="28"/>
      <w:szCs w:val="40"/>
    </w:rPr>
  </w:style>
  <w:style w:type="paragraph" w:styleId="Heading3">
    <w:name w:val="heading 3"/>
    <w:basedOn w:val="HeadingBase"/>
    <w:next w:val="BodyText"/>
    <w:link w:val="Heading3Char"/>
    <w:qFormat/>
    <w:rsid w:val="00310A86"/>
    <w:pPr>
      <w:spacing w:before="180" w:after="120"/>
      <w:outlineLvl w:val="2"/>
    </w:pPr>
    <w:rPr>
      <w:spacing w:val="-10"/>
      <w:kern w:val="32"/>
    </w:rPr>
  </w:style>
  <w:style w:type="paragraph" w:styleId="Heading4">
    <w:name w:val="heading 4"/>
    <w:basedOn w:val="HeadingBase"/>
    <w:next w:val="BodyText"/>
    <w:link w:val="Heading4Char"/>
    <w:qFormat/>
    <w:rsid w:val="00310A86"/>
    <w:pPr>
      <w:spacing w:before="160" w:after="120"/>
      <w:outlineLvl w:val="3"/>
    </w:pPr>
    <w:rPr>
      <w:sz w:val="22"/>
    </w:rPr>
  </w:style>
  <w:style w:type="paragraph" w:styleId="Heading5">
    <w:name w:val="heading 5"/>
    <w:basedOn w:val="HeadingBase"/>
    <w:next w:val="Normal"/>
    <w:link w:val="Heading5Char"/>
    <w:qFormat/>
    <w:rsid w:val="00310A86"/>
    <w:pPr>
      <w:spacing w:before="80"/>
      <w:outlineLvl w:val="4"/>
    </w:pPr>
    <w:rPr>
      <w:color w:val="918585"/>
      <w:sz w:val="20"/>
    </w:rPr>
  </w:style>
  <w:style w:type="paragraph" w:styleId="Heading6">
    <w:name w:val="heading 6"/>
    <w:basedOn w:val="HeadingBase"/>
    <w:next w:val="Normal"/>
    <w:link w:val="Heading6Char"/>
    <w:qFormat/>
    <w:rsid w:val="00310A86"/>
    <w:pPr>
      <w:spacing w:before="60"/>
      <w:outlineLvl w:val="5"/>
    </w:pPr>
    <w:rPr>
      <w:color w:val="918585"/>
      <w:sz w:val="20"/>
    </w:rPr>
  </w:style>
  <w:style w:type="paragraph" w:styleId="Heading7">
    <w:name w:val="heading 7"/>
    <w:basedOn w:val="Normal"/>
    <w:next w:val="Normal"/>
    <w:link w:val="Heading7Char"/>
    <w:qFormat/>
    <w:rsid w:val="00310A86"/>
    <w:pPr>
      <w:ind w:left="720"/>
      <w:outlineLvl w:val="6"/>
    </w:pPr>
    <w:rPr>
      <w:i/>
    </w:rPr>
  </w:style>
  <w:style w:type="paragraph" w:styleId="Heading8">
    <w:name w:val="heading 8"/>
    <w:basedOn w:val="Normal"/>
    <w:next w:val="Normal"/>
    <w:link w:val="Heading8Char"/>
    <w:qFormat/>
    <w:rsid w:val="00310A86"/>
    <w:pPr>
      <w:ind w:left="720"/>
      <w:outlineLvl w:val="7"/>
    </w:pPr>
    <w:rPr>
      <w:i/>
    </w:rPr>
  </w:style>
  <w:style w:type="paragraph" w:styleId="Heading9">
    <w:name w:val="heading 9"/>
    <w:basedOn w:val="Normal"/>
    <w:next w:val="Normal"/>
    <w:link w:val="Heading9Char"/>
    <w:qFormat/>
    <w:rsid w:val="00310A86"/>
    <w:pPr>
      <w:ind w:left="720"/>
      <w:outlineLvl w:val="8"/>
    </w:pPr>
    <w:rPr>
      <w:i/>
    </w:rPr>
  </w:style>
  <w:style w:type="character" w:default="1" w:styleId="DefaultParagraphFont">
    <w:name w:val="Default Paragraph Font"/>
    <w:uiPriority w:val="1"/>
    <w:unhideWhenUsed/>
    <w:rsid w:val="00310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A86"/>
  </w:style>
  <w:style w:type="character" w:customStyle="1" w:styleId="Heading1Char">
    <w:name w:val="Heading 1 Char"/>
    <w:basedOn w:val="DefaultParagraphFont"/>
    <w:link w:val="Heading1"/>
    <w:rsid w:val="00310A86"/>
    <w:rPr>
      <w:rFonts w:ascii="Times New Roman" w:eastAsia="Times New Roman" w:hAnsi="Times New Roman" w:cs="Times New Roman"/>
      <w:b/>
      <w:sz w:val="32"/>
      <w:szCs w:val="20"/>
      <w:lang w:eastAsia="en-US"/>
    </w:rPr>
  </w:style>
  <w:style w:type="paragraph" w:styleId="BodyText">
    <w:name w:val="Body Text"/>
    <w:basedOn w:val="Normal"/>
    <w:link w:val="BodyTextChar"/>
    <w:rsid w:val="00310A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A86"/>
    <w:rPr>
      <w:rFonts w:ascii="Times New Roman" w:eastAsia="Times New Roman" w:hAnsi="Times New Roman" w:cs="Times New Roman"/>
      <w:sz w:val="24"/>
      <w:lang w:eastAsia="en-US"/>
    </w:rPr>
  </w:style>
  <w:style w:type="paragraph" w:styleId="List">
    <w:name w:val="List"/>
    <w:basedOn w:val="BodyText"/>
    <w:next w:val="BodyText"/>
    <w:rsid w:val="00310A86"/>
    <w:pPr>
      <w:tabs>
        <w:tab w:val="left" w:pos="340"/>
      </w:tabs>
      <w:spacing w:before="60" w:after="60"/>
      <w:ind w:left="340" w:hanging="340"/>
    </w:pPr>
  </w:style>
  <w:style w:type="paragraph" w:customStyle="1" w:styleId="SuperHeading">
    <w:name w:val="SuperHeading"/>
    <w:basedOn w:val="Normal"/>
    <w:rsid w:val="00310A86"/>
    <w:pPr>
      <w:spacing w:before="240" w:after="120"/>
      <w:outlineLvl w:val="0"/>
    </w:pPr>
    <w:rPr>
      <w:rFonts w:ascii="Times New Roman" w:hAnsi="Times New Roman"/>
      <w:b/>
      <w:sz w:val="32"/>
    </w:rPr>
  </w:style>
  <w:style w:type="paragraph" w:customStyle="1" w:styleId="TableHeading">
    <w:name w:val="Table Heading"/>
    <w:basedOn w:val="HeadingBase"/>
    <w:rsid w:val="00310A86"/>
    <w:pPr>
      <w:keepLines/>
      <w:pBdr>
        <w:bottom w:val="single" w:sz="6" w:space="1" w:color="918585"/>
      </w:pBdr>
      <w:spacing w:before="240"/>
    </w:pPr>
  </w:style>
  <w:style w:type="paragraph" w:customStyle="1" w:styleId="AllowPageBreak">
    <w:name w:val="AllowPageBreak"/>
    <w:rsid w:val="00310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A86"/>
    <w:rPr>
      <w:rFonts w:ascii="Courier New" w:eastAsia="Times New Roman" w:hAnsi="Courier New" w:cs="Times New Roman"/>
      <w:i/>
      <w:szCs w:val="20"/>
      <w:lang w:eastAsia="en-US"/>
    </w:rPr>
  </w:style>
  <w:style w:type="paragraph" w:customStyle="1" w:styleId="HeadingBase">
    <w:name w:val="Heading Base"/>
    <w:rsid w:val="00310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A86"/>
    <w:pPr>
      <w:tabs>
        <w:tab w:val="right" w:leader="dot" w:pos="9072"/>
      </w:tabs>
      <w:ind w:left="567"/>
    </w:pPr>
    <w:rPr>
      <w:szCs w:val="22"/>
    </w:rPr>
  </w:style>
  <w:style w:type="paragraph" w:customStyle="1" w:styleId="TOCBase">
    <w:name w:val="TOC Base"/>
    <w:rsid w:val="00310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A86"/>
    <w:pPr>
      <w:tabs>
        <w:tab w:val="right" w:leader="dot" w:pos="9072"/>
      </w:tabs>
      <w:spacing w:before="40" w:after="40"/>
      <w:ind w:left="284"/>
    </w:pPr>
    <w:rPr>
      <w:rFonts w:ascii="Times New Roman" w:hAnsi="Times New Roman"/>
    </w:rPr>
  </w:style>
  <w:style w:type="paragraph" w:styleId="TOC1">
    <w:name w:val="toc 1"/>
    <w:basedOn w:val="TOCBase"/>
    <w:next w:val="Normal"/>
    <w:rsid w:val="00310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A86"/>
    <w:rPr>
      <w:rFonts w:ascii="Times New Roman" w:eastAsia="Times New Roman" w:hAnsi="Times New Roman" w:cs="Times New Roman"/>
      <w:sz w:val="16"/>
      <w:lang w:eastAsia="en-US"/>
    </w:rPr>
  </w:style>
  <w:style w:type="paragraph" w:styleId="Title">
    <w:name w:val="Title"/>
    <w:basedOn w:val="HeadingBase"/>
    <w:link w:val="TitleChar"/>
    <w:qFormat/>
    <w:rsid w:val="00310A86"/>
    <w:pPr>
      <w:spacing w:before="5040"/>
      <w:jc w:val="center"/>
    </w:pPr>
    <w:rPr>
      <w:sz w:val="48"/>
      <w:szCs w:val="72"/>
      <w:lang w:val="en-US"/>
    </w:rPr>
  </w:style>
  <w:style w:type="character" w:customStyle="1" w:styleId="TitleChar">
    <w:name w:val="Title Char"/>
    <w:basedOn w:val="DefaultParagraphFont"/>
    <w:link w:val="Title"/>
    <w:rsid w:val="00310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A86"/>
    <w:pPr>
      <w:tabs>
        <w:tab w:val="left" w:pos="3600"/>
        <w:tab w:val="left" w:pos="3958"/>
      </w:tabs>
    </w:pPr>
  </w:style>
  <w:style w:type="paragraph" w:styleId="ListBullet">
    <w:name w:val="List Bullet"/>
    <w:basedOn w:val="List"/>
    <w:rsid w:val="00310A86"/>
    <w:pPr>
      <w:numPr>
        <w:numId w:val="10"/>
      </w:numPr>
      <w:tabs>
        <w:tab w:val="clear" w:pos="340"/>
      </w:tabs>
      <w:spacing w:before="40" w:after="40"/>
    </w:pPr>
  </w:style>
  <w:style w:type="paragraph" w:customStyle="1" w:styleId="Note">
    <w:name w:val="Note"/>
    <w:basedOn w:val="BodyText"/>
    <w:rsid w:val="00310A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A86"/>
    <w:rPr>
      <w:b/>
      <w:spacing w:val="0"/>
    </w:rPr>
  </w:style>
  <w:style w:type="paragraph" w:customStyle="1" w:styleId="SuperTitle">
    <w:name w:val="SuperTitle"/>
    <w:basedOn w:val="Title"/>
    <w:rsid w:val="00310A86"/>
    <w:pPr>
      <w:framePr w:wrap="auto" w:hAnchor="text" w:y="6049"/>
    </w:pPr>
    <w:rPr>
      <w:color w:val="000000"/>
      <w:sz w:val="40"/>
    </w:rPr>
  </w:style>
  <w:style w:type="paragraph" w:customStyle="1" w:styleId="TOCTitle">
    <w:name w:val="TOCTitle"/>
    <w:basedOn w:val="Heading1"/>
    <w:rsid w:val="00310A86"/>
    <w:pPr>
      <w:spacing w:after="240"/>
      <w:jc w:val="center"/>
      <w:outlineLvl w:val="9"/>
    </w:pPr>
    <w:rPr>
      <w:caps/>
    </w:rPr>
  </w:style>
  <w:style w:type="paragraph" w:customStyle="1" w:styleId="Version">
    <w:name w:val="Version"/>
    <w:rsid w:val="00310A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A86"/>
    <w:pPr>
      <w:numPr>
        <w:numId w:val="11"/>
      </w:numPr>
      <w:tabs>
        <w:tab w:val="clear" w:pos="680"/>
      </w:tabs>
    </w:pPr>
  </w:style>
  <w:style w:type="paragraph" w:styleId="Index1">
    <w:name w:val="index 1"/>
    <w:basedOn w:val="Normal"/>
    <w:next w:val="Normal"/>
    <w:semiHidden/>
    <w:rsid w:val="00310A86"/>
    <w:pPr>
      <w:keepNext w:val="0"/>
      <w:tabs>
        <w:tab w:val="right" w:pos="4176"/>
      </w:tabs>
      <w:ind w:left="198" w:hanging="198"/>
    </w:pPr>
    <w:rPr>
      <w:rFonts w:ascii="Garamond" w:hAnsi="Garamond"/>
    </w:rPr>
  </w:style>
  <w:style w:type="paragraph" w:styleId="IndexHeading">
    <w:name w:val="index heading"/>
    <w:basedOn w:val="Normal"/>
    <w:next w:val="Index1"/>
    <w:semiHidden/>
    <w:rsid w:val="00310A86"/>
    <w:pPr>
      <w:spacing w:before="120" w:after="120"/>
    </w:pPr>
    <w:rPr>
      <w:rFonts w:ascii="Arial" w:hAnsi="Arial"/>
      <w:b/>
      <w:color w:val="918585"/>
      <w:sz w:val="24"/>
    </w:rPr>
  </w:style>
  <w:style w:type="paragraph" w:styleId="Header">
    <w:name w:val="header"/>
    <w:basedOn w:val="Normal"/>
    <w:link w:val="HeaderChar"/>
    <w:rsid w:val="00310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A86"/>
    <w:rPr>
      <w:rFonts w:ascii="Times New Roman" w:eastAsia="Times New Roman" w:hAnsi="Times New Roman" w:cs="Times New Roman"/>
      <w:sz w:val="16"/>
      <w:szCs w:val="20"/>
      <w:lang w:val="en-GB" w:eastAsia="en-US"/>
    </w:rPr>
  </w:style>
  <w:style w:type="paragraph" w:customStyle="1" w:styleId="Chapter">
    <w:name w:val="Chapter"/>
    <w:basedOn w:val="Normal"/>
    <w:rsid w:val="00310A86"/>
    <w:pPr>
      <w:spacing w:before="240"/>
    </w:pPr>
    <w:rPr>
      <w:rFonts w:ascii="Times New Roman" w:hAnsi="Times New Roman"/>
      <w:smallCaps/>
      <w:spacing w:val="80"/>
      <w:sz w:val="28"/>
    </w:rPr>
  </w:style>
  <w:style w:type="paragraph" w:customStyle="1" w:styleId="InChapter">
    <w:name w:val="InChapter"/>
    <w:basedOn w:val="Heading3"/>
    <w:rsid w:val="00310A86"/>
    <w:pPr>
      <w:spacing w:after="240"/>
      <w:outlineLvl w:val="9"/>
    </w:pPr>
    <w:rPr>
      <w:noProof/>
    </w:rPr>
  </w:style>
  <w:style w:type="paragraph" w:styleId="Index2">
    <w:name w:val="index 2"/>
    <w:basedOn w:val="Normal"/>
    <w:next w:val="Normal"/>
    <w:semiHidden/>
    <w:rsid w:val="00310A86"/>
    <w:pPr>
      <w:tabs>
        <w:tab w:val="right" w:pos="4176"/>
      </w:tabs>
      <w:ind w:left="568" w:hanging="284"/>
    </w:pPr>
    <w:rPr>
      <w:rFonts w:ascii="Garamond" w:hAnsi="Garamond"/>
    </w:rPr>
  </w:style>
  <w:style w:type="paragraph" w:customStyle="1" w:styleId="Byline">
    <w:name w:val="Byline"/>
    <w:rsid w:val="00310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A86"/>
    <w:pPr>
      <w:tabs>
        <w:tab w:val="clear" w:pos="3600"/>
        <w:tab w:val="clear" w:pos="3958"/>
      </w:tabs>
      <w:jc w:val="right"/>
    </w:pPr>
  </w:style>
  <w:style w:type="character" w:styleId="Emphasis">
    <w:name w:val="Emphasis"/>
    <w:basedOn w:val="DefaultParagraphFont"/>
    <w:qFormat/>
    <w:rsid w:val="00310A86"/>
    <w:rPr>
      <w:i/>
    </w:rPr>
  </w:style>
  <w:style w:type="paragraph" w:styleId="Caption">
    <w:name w:val="caption"/>
    <w:basedOn w:val="BodyText"/>
    <w:next w:val="Normal"/>
    <w:qFormat/>
    <w:rsid w:val="00310A86"/>
    <w:pPr>
      <w:framePr w:w="2268" w:hSpace="181" w:vSpace="181" w:wrap="around" w:vAnchor="text" w:hAnchor="page" w:x="1135" w:y="285" w:anchorLock="1"/>
    </w:pPr>
    <w:rPr>
      <w:i/>
    </w:rPr>
  </w:style>
  <w:style w:type="paragraph" w:customStyle="1" w:styleId="MiniTOCTitle">
    <w:name w:val="MiniTOCTitle"/>
    <w:basedOn w:val="Heading4"/>
    <w:rsid w:val="00310A86"/>
    <w:pPr>
      <w:spacing w:before="240"/>
      <w:outlineLvl w:val="9"/>
    </w:pPr>
    <w:rPr>
      <w:noProof/>
      <w:sz w:val="24"/>
    </w:rPr>
  </w:style>
  <w:style w:type="paragraph" w:customStyle="1" w:styleId="MiniTOCItem">
    <w:name w:val="MiniTOCItem"/>
    <w:basedOn w:val="ListBullet"/>
    <w:rsid w:val="00310A86"/>
    <w:pPr>
      <w:numPr>
        <w:numId w:val="0"/>
      </w:numPr>
      <w:tabs>
        <w:tab w:val="right" w:leader="dot" w:pos="6521"/>
      </w:tabs>
      <w:spacing w:before="0" w:after="0"/>
    </w:pPr>
  </w:style>
  <w:style w:type="paragraph" w:customStyle="1" w:styleId="TOFTitle">
    <w:name w:val="TOFTitle"/>
    <w:basedOn w:val="TOCTitle"/>
    <w:rsid w:val="00310A86"/>
  </w:style>
  <w:style w:type="paragraph" w:styleId="TableofFigures">
    <w:name w:val="table of figures"/>
    <w:basedOn w:val="Normal"/>
    <w:next w:val="Normal"/>
    <w:semiHidden/>
    <w:rsid w:val="00310A86"/>
    <w:pPr>
      <w:tabs>
        <w:tab w:val="right" w:leader="dot" w:pos="9072"/>
      </w:tabs>
      <w:ind w:left="970" w:hanging="403"/>
    </w:pPr>
    <w:rPr>
      <w:rFonts w:ascii="Times New Roman" w:hAnsi="Times New Roman"/>
      <w:b/>
    </w:rPr>
  </w:style>
  <w:style w:type="paragraph" w:styleId="ListNumber">
    <w:name w:val="List Number"/>
    <w:basedOn w:val="List"/>
    <w:rsid w:val="00310A86"/>
    <w:pPr>
      <w:numPr>
        <w:numId w:val="13"/>
      </w:numPr>
      <w:tabs>
        <w:tab w:val="clear" w:pos="340"/>
      </w:tabs>
    </w:pPr>
  </w:style>
  <w:style w:type="character" w:customStyle="1" w:styleId="WingdingSymbols">
    <w:name w:val="Wingding Symbols"/>
    <w:rsid w:val="00310A86"/>
    <w:rPr>
      <w:rFonts w:ascii="Wingdings" w:hAnsi="Wingdings"/>
    </w:rPr>
  </w:style>
  <w:style w:type="character" w:customStyle="1" w:styleId="HotSpot">
    <w:name w:val="HotSpot"/>
    <w:rsid w:val="00310A86"/>
    <w:rPr>
      <w:color w:val="0033CC"/>
      <w:u w:val="none"/>
    </w:rPr>
  </w:style>
  <w:style w:type="paragraph" w:customStyle="1" w:styleId="BodyTextRight">
    <w:name w:val="Body Text Right"/>
    <w:basedOn w:val="BodyText"/>
    <w:rsid w:val="00310A86"/>
    <w:pPr>
      <w:spacing w:before="0" w:after="0"/>
      <w:jc w:val="right"/>
    </w:pPr>
  </w:style>
  <w:style w:type="paragraph" w:styleId="Index3">
    <w:name w:val="index 3"/>
    <w:basedOn w:val="ListNumber2"/>
    <w:next w:val="Normal"/>
    <w:semiHidden/>
    <w:rsid w:val="00310A86"/>
    <w:pPr>
      <w:numPr>
        <w:numId w:val="0"/>
      </w:numPr>
      <w:tabs>
        <w:tab w:val="right" w:leader="dot" w:pos="4176"/>
      </w:tabs>
    </w:pPr>
  </w:style>
  <w:style w:type="paragraph" w:styleId="ListNumber2">
    <w:name w:val="List Number 2"/>
    <w:basedOn w:val="List2"/>
    <w:rsid w:val="00310A86"/>
    <w:pPr>
      <w:numPr>
        <w:numId w:val="8"/>
      </w:numPr>
      <w:tabs>
        <w:tab w:val="clear" w:pos="1060"/>
      </w:tabs>
    </w:pPr>
  </w:style>
  <w:style w:type="paragraph" w:customStyle="1" w:styleId="MarginNote">
    <w:name w:val="Margin Note"/>
    <w:basedOn w:val="BodyText"/>
    <w:rsid w:val="00310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A86"/>
    <w:rPr>
      <w:sz w:val="32"/>
    </w:rPr>
  </w:style>
  <w:style w:type="paragraph" w:customStyle="1" w:styleId="HeadingProcedure">
    <w:name w:val="Heading Procedure"/>
    <w:basedOn w:val="HeadingBase"/>
    <w:next w:val="Normal"/>
    <w:rsid w:val="00310A86"/>
    <w:pPr>
      <w:tabs>
        <w:tab w:val="left" w:pos="0"/>
      </w:tabs>
      <w:spacing w:before="120" w:after="60"/>
    </w:pPr>
    <w:rPr>
      <w:i/>
      <w:color w:val="918585"/>
      <w:sz w:val="22"/>
    </w:rPr>
  </w:style>
  <w:style w:type="paragraph" w:customStyle="1" w:styleId="TableBodyText">
    <w:name w:val="Table Body Text"/>
    <w:basedOn w:val="BodyText"/>
    <w:rsid w:val="00310A86"/>
    <w:pPr>
      <w:spacing w:before="60" w:after="60"/>
    </w:pPr>
  </w:style>
  <w:style w:type="paragraph" w:styleId="ListContinue">
    <w:name w:val="List Continue"/>
    <w:basedOn w:val="List"/>
    <w:rsid w:val="00310A86"/>
    <w:pPr>
      <w:ind w:firstLine="0"/>
    </w:pPr>
  </w:style>
  <w:style w:type="paragraph" w:customStyle="1" w:styleId="ListNote">
    <w:name w:val="List Note"/>
    <w:basedOn w:val="List"/>
    <w:rsid w:val="00310A86"/>
    <w:pPr>
      <w:pBdr>
        <w:top w:val="single" w:sz="6" w:space="2" w:color="918585"/>
        <w:bottom w:val="single" w:sz="6" w:space="2" w:color="918585"/>
      </w:pBdr>
      <w:tabs>
        <w:tab w:val="left" w:pos="1021"/>
      </w:tabs>
      <w:ind w:firstLine="0"/>
    </w:pPr>
  </w:style>
  <w:style w:type="paragraph" w:customStyle="1" w:styleId="Warning">
    <w:name w:val="Warning"/>
    <w:basedOn w:val="BodyText"/>
    <w:rsid w:val="00310A86"/>
    <w:pPr>
      <w:shd w:val="clear" w:color="auto" w:fill="D9D9D9"/>
      <w:tabs>
        <w:tab w:val="left" w:pos="992"/>
      </w:tabs>
      <w:ind w:left="119" w:right="119"/>
    </w:pPr>
    <w:rPr>
      <w:sz w:val="20"/>
    </w:rPr>
  </w:style>
  <w:style w:type="paragraph" w:customStyle="1" w:styleId="MarginIcons">
    <w:name w:val="Margin Icons"/>
    <w:basedOn w:val="BodyText"/>
    <w:rsid w:val="00310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A86"/>
    <w:rPr>
      <w:rFonts w:ascii="Courier New" w:hAnsi="Courier New"/>
    </w:rPr>
  </w:style>
  <w:style w:type="paragraph" w:customStyle="1" w:styleId="NoteBullet">
    <w:name w:val="Note Bullet"/>
    <w:basedOn w:val="Note"/>
    <w:rsid w:val="00310A86"/>
    <w:pPr>
      <w:tabs>
        <w:tab w:val="clear" w:pos="680"/>
      </w:tabs>
      <w:spacing w:before="60" w:after="60"/>
    </w:pPr>
  </w:style>
  <w:style w:type="paragraph" w:customStyle="1" w:styleId="SubHeading2">
    <w:name w:val="SubHeading2"/>
    <w:basedOn w:val="HeadingBase"/>
    <w:rsid w:val="00310A86"/>
    <w:pPr>
      <w:spacing w:before="240" w:after="60"/>
    </w:pPr>
    <w:rPr>
      <w:sz w:val="20"/>
    </w:rPr>
  </w:style>
  <w:style w:type="paragraph" w:customStyle="1" w:styleId="SubHeading1">
    <w:name w:val="SubHeading1"/>
    <w:basedOn w:val="HeadingBase"/>
    <w:rsid w:val="00310A86"/>
    <w:pPr>
      <w:spacing w:before="240" w:after="60"/>
    </w:pPr>
    <w:rPr>
      <w:color w:val="918585"/>
      <w:sz w:val="22"/>
    </w:rPr>
  </w:style>
  <w:style w:type="paragraph" w:customStyle="1" w:styleId="SideHeading">
    <w:name w:val="Side Heading"/>
    <w:basedOn w:val="HeadingBase"/>
    <w:rsid w:val="00310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A86"/>
    <w:pPr>
      <w:numPr>
        <w:numId w:val="9"/>
      </w:numPr>
    </w:pPr>
  </w:style>
  <w:style w:type="paragraph" w:styleId="PlainText">
    <w:name w:val="Plain Text"/>
    <w:basedOn w:val="Normal"/>
    <w:link w:val="PlainTextChar"/>
    <w:rsid w:val="00310A86"/>
    <w:rPr>
      <w:sz w:val="20"/>
    </w:rPr>
  </w:style>
  <w:style w:type="character" w:customStyle="1" w:styleId="PlainTextChar">
    <w:name w:val="Plain Text Char"/>
    <w:basedOn w:val="DefaultParagraphFont"/>
    <w:link w:val="PlainText"/>
    <w:rsid w:val="00310A86"/>
    <w:rPr>
      <w:rFonts w:ascii="Courier New" w:eastAsia="Times New Roman" w:hAnsi="Courier New" w:cs="Times New Roman"/>
      <w:sz w:val="20"/>
      <w:szCs w:val="20"/>
      <w:lang w:eastAsia="en-US"/>
    </w:rPr>
  </w:style>
  <w:style w:type="character" w:customStyle="1" w:styleId="MenuOption">
    <w:name w:val="Menu Option"/>
    <w:basedOn w:val="DefaultParagraphFont"/>
    <w:rsid w:val="00310A86"/>
    <w:rPr>
      <w:b/>
      <w:smallCaps/>
    </w:rPr>
  </w:style>
  <w:style w:type="paragraph" w:customStyle="1" w:styleId="TableListNumber">
    <w:name w:val="Table List Number"/>
    <w:basedOn w:val="ListNumber"/>
    <w:rsid w:val="00310A86"/>
    <w:pPr>
      <w:numPr>
        <w:numId w:val="0"/>
      </w:numPr>
    </w:pPr>
  </w:style>
  <w:style w:type="paragraph" w:styleId="TOC4">
    <w:name w:val="toc 4"/>
    <w:basedOn w:val="TOCBase"/>
    <w:next w:val="Normal"/>
    <w:semiHidden/>
    <w:rsid w:val="00310A86"/>
    <w:pPr>
      <w:tabs>
        <w:tab w:val="right" w:leader="dot" w:pos="9071"/>
      </w:tabs>
      <w:ind w:left="1701"/>
    </w:pPr>
  </w:style>
  <w:style w:type="paragraph" w:customStyle="1" w:styleId="ListAlpha">
    <w:name w:val="List Alpha"/>
    <w:basedOn w:val="List"/>
    <w:rsid w:val="00310A86"/>
    <w:pPr>
      <w:numPr>
        <w:numId w:val="7"/>
      </w:numPr>
    </w:pPr>
  </w:style>
  <w:style w:type="paragraph" w:customStyle="1" w:styleId="ListAlpha2">
    <w:name w:val="List Alpha 2"/>
    <w:basedOn w:val="List2"/>
    <w:rsid w:val="00310A86"/>
    <w:pPr>
      <w:numPr>
        <w:numId w:val="6"/>
      </w:numPr>
    </w:pPr>
  </w:style>
  <w:style w:type="paragraph" w:styleId="List2">
    <w:name w:val="List 2"/>
    <w:basedOn w:val="BodyText"/>
    <w:rsid w:val="00310A86"/>
    <w:pPr>
      <w:tabs>
        <w:tab w:val="left" w:pos="680"/>
      </w:tabs>
      <w:spacing w:before="60" w:after="60"/>
      <w:ind w:left="680" w:hanging="340"/>
    </w:pPr>
  </w:style>
  <w:style w:type="paragraph" w:styleId="List3">
    <w:name w:val="List 3"/>
    <w:basedOn w:val="BodyText"/>
    <w:rsid w:val="00310A86"/>
    <w:pPr>
      <w:tabs>
        <w:tab w:val="left" w:pos="1021"/>
      </w:tabs>
      <w:spacing w:before="60" w:after="60"/>
      <w:ind w:left="1020" w:hanging="340"/>
    </w:pPr>
  </w:style>
  <w:style w:type="paragraph" w:styleId="List4">
    <w:name w:val="List 4"/>
    <w:basedOn w:val="BodyText"/>
    <w:rsid w:val="00310A86"/>
    <w:pPr>
      <w:tabs>
        <w:tab w:val="left" w:pos="1361"/>
      </w:tabs>
      <w:spacing w:before="60" w:after="60"/>
      <w:ind w:left="1361" w:hanging="340"/>
    </w:pPr>
  </w:style>
  <w:style w:type="paragraph" w:styleId="List5">
    <w:name w:val="List 5"/>
    <w:basedOn w:val="BodyText"/>
    <w:rsid w:val="00310A86"/>
    <w:pPr>
      <w:tabs>
        <w:tab w:val="left" w:pos="1701"/>
      </w:tabs>
      <w:spacing w:before="60" w:after="60"/>
      <w:ind w:left="1701" w:hanging="340"/>
    </w:pPr>
  </w:style>
  <w:style w:type="paragraph" w:styleId="ListBullet3">
    <w:name w:val="List Bullet 3"/>
    <w:basedOn w:val="List3"/>
    <w:rsid w:val="00310A86"/>
    <w:pPr>
      <w:numPr>
        <w:numId w:val="12"/>
      </w:numPr>
      <w:tabs>
        <w:tab w:val="clear" w:pos="1021"/>
      </w:tabs>
      <w:ind w:left="1037" w:hanging="357"/>
    </w:pPr>
  </w:style>
  <w:style w:type="paragraph" w:styleId="ListBullet4">
    <w:name w:val="List Bullet 4"/>
    <w:basedOn w:val="List4"/>
    <w:rsid w:val="00310A86"/>
    <w:pPr>
      <w:numPr>
        <w:numId w:val="1"/>
      </w:numPr>
      <w:tabs>
        <w:tab w:val="clear" w:pos="1361"/>
      </w:tabs>
    </w:pPr>
  </w:style>
  <w:style w:type="paragraph" w:styleId="ListBullet5">
    <w:name w:val="List Bullet 5"/>
    <w:basedOn w:val="List5"/>
    <w:rsid w:val="00310A86"/>
    <w:pPr>
      <w:numPr>
        <w:numId w:val="2"/>
      </w:numPr>
    </w:pPr>
  </w:style>
  <w:style w:type="paragraph" w:styleId="ListContinue2">
    <w:name w:val="List Continue 2"/>
    <w:basedOn w:val="List2"/>
    <w:rsid w:val="00310A86"/>
    <w:pPr>
      <w:ind w:firstLine="0"/>
    </w:pPr>
  </w:style>
  <w:style w:type="paragraph" w:styleId="ListContinue3">
    <w:name w:val="List Continue 3"/>
    <w:basedOn w:val="List3"/>
    <w:rsid w:val="00310A86"/>
    <w:pPr>
      <w:ind w:left="1021" w:firstLine="0"/>
    </w:pPr>
  </w:style>
  <w:style w:type="paragraph" w:styleId="ListContinue4">
    <w:name w:val="List Continue 4"/>
    <w:basedOn w:val="List4"/>
    <w:rsid w:val="00310A86"/>
    <w:pPr>
      <w:ind w:firstLine="0"/>
    </w:pPr>
  </w:style>
  <w:style w:type="paragraph" w:styleId="ListContinue5">
    <w:name w:val="List Continue 5"/>
    <w:basedOn w:val="List5"/>
    <w:rsid w:val="00310A86"/>
    <w:pPr>
      <w:ind w:firstLine="0"/>
    </w:pPr>
  </w:style>
  <w:style w:type="paragraph" w:styleId="ListNumber3">
    <w:name w:val="List Number 3"/>
    <w:basedOn w:val="List3"/>
    <w:rsid w:val="00310A86"/>
    <w:pPr>
      <w:numPr>
        <w:numId w:val="3"/>
      </w:numPr>
    </w:pPr>
  </w:style>
  <w:style w:type="paragraph" w:styleId="ListNumber4">
    <w:name w:val="List Number 4"/>
    <w:basedOn w:val="List4"/>
    <w:rsid w:val="00310A86"/>
    <w:pPr>
      <w:numPr>
        <w:numId w:val="4"/>
      </w:numPr>
    </w:pPr>
  </w:style>
  <w:style w:type="paragraph" w:styleId="ListNumber5">
    <w:name w:val="List Number 5"/>
    <w:basedOn w:val="List5"/>
    <w:rsid w:val="00310A86"/>
    <w:pPr>
      <w:numPr>
        <w:numId w:val="5"/>
      </w:numPr>
    </w:pPr>
  </w:style>
  <w:style w:type="paragraph" w:styleId="BlockText">
    <w:name w:val="Block Text"/>
    <w:basedOn w:val="Normal"/>
    <w:rsid w:val="00310A86"/>
    <w:pPr>
      <w:spacing w:after="120"/>
      <w:ind w:left="1440" w:right="1440"/>
    </w:pPr>
  </w:style>
  <w:style w:type="character" w:customStyle="1" w:styleId="Subscript">
    <w:name w:val="Subscript"/>
    <w:basedOn w:val="DefaultParagraphFont"/>
    <w:rsid w:val="00310A86"/>
    <w:rPr>
      <w:sz w:val="16"/>
      <w:vertAlign w:val="subscript"/>
    </w:rPr>
  </w:style>
  <w:style w:type="character" w:customStyle="1" w:styleId="Superscript">
    <w:name w:val="Superscript"/>
    <w:basedOn w:val="DefaultParagraphFont"/>
    <w:rsid w:val="00310A86"/>
    <w:rPr>
      <w:sz w:val="16"/>
      <w:vertAlign w:val="superscript"/>
    </w:rPr>
  </w:style>
  <w:style w:type="character" w:customStyle="1" w:styleId="Symbols">
    <w:name w:val="Symbols"/>
    <w:basedOn w:val="DefaultParagraphFont"/>
    <w:rsid w:val="00310A86"/>
    <w:rPr>
      <w:rFonts w:ascii="Symbol" w:hAnsi="Symbol"/>
    </w:rPr>
  </w:style>
  <w:style w:type="character" w:customStyle="1" w:styleId="MenuOptions">
    <w:name w:val="Menu Options"/>
    <w:basedOn w:val="DefaultParagraphFont"/>
    <w:rsid w:val="00310A86"/>
    <w:rPr>
      <w:rFonts w:ascii="Arial Narrow" w:hAnsi="Arial Narrow"/>
      <w:smallCaps/>
    </w:rPr>
  </w:style>
  <w:style w:type="character" w:customStyle="1" w:styleId="Buttons">
    <w:name w:val="Buttons"/>
    <w:basedOn w:val="DefaultParagraphFont"/>
    <w:rsid w:val="00310A86"/>
    <w:rPr>
      <w:b/>
    </w:rPr>
  </w:style>
  <w:style w:type="character" w:customStyle="1" w:styleId="Underlined">
    <w:name w:val="Underlined"/>
    <w:basedOn w:val="DefaultParagraphFont"/>
    <w:rsid w:val="00310A86"/>
    <w:rPr>
      <w:u w:val="single"/>
    </w:rPr>
  </w:style>
  <w:style w:type="paragraph" w:customStyle="1" w:styleId="TableBodyTextRight">
    <w:name w:val="Table Body Text Right"/>
    <w:basedOn w:val="TableBodyText"/>
    <w:rsid w:val="00310A86"/>
    <w:pPr>
      <w:widowControl w:val="0"/>
      <w:autoSpaceDE w:val="0"/>
      <w:autoSpaceDN w:val="0"/>
      <w:adjustRightInd w:val="0"/>
      <w:jc w:val="right"/>
    </w:pPr>
    <w:rPr>
      <w:rFonts w:cs="Arial"/>
      <w:szCs w:val="18"/>
    </w:rPr>
  </w:style>
  <w:style w:type="paragraph" w:customStyle="1" w:styleId="CopyrightText">
    <w:name w:val="Copyright Text"/>
    <w:basedOn w:val="BodyText"/>
    <w:rsid w:val="00310A86"/>
    <w:rPr>
      <w:sz w:val="18"/>
    </w:rPr>
  </w:style>
  <w:style w:type="paragraph" w:customStyle="1" w:styleId="BodySmallRight">
    <w:name w:val="Body Small Right"/>
    <w:basedOn w:val="BodyTextRight"/>
    <w:rsid w:val="00310A86"/>
    <w:rPr>
      <w:sz w:val="18"/>
      <w:szCs w:val="18"/>
    </w:rPr>
  </w:style>
  <w:style w:type="paragraph" w:customStyle="1" w:styleId="MarginEdition">
    <w:name w:val="Margin Edition"/>
    <w:basedOn w:val="MarginNote"/>
    <w:rsid w:val="00310A86"/>
    <w:pPr>
      <w:spacing w:before="0" w:after="0"/>
    </w:pPr>
    <w:rPr>
      <w:rFonts w:ascii="Times New Roman" w:hAnsi="Times New Roman"/>
      <w:color w:val="999999"/>
    </w:rPr>
  </w:style>
  <w:style w:type="paragraph" w:customStyle="1" w:styleId="Spacer">
    <w:name w:val="Spacer"/>
    <w:basedOn w:val="Normal"/>
    <w:rsid w:val="00310A86"/>
    <w:rPr>
      <w:sz w:val="2"/>
      <w:szCs w:val="2"/>
    </w:rPr>
  </w:style>
  <w:style w:type="character" w:customStyle="1" w:styleId="Small">
    <w:name w:val="Small"/>
    <w:basedOn w:val="DefaultParagraphFont"/>
    <w:rsid w:val="00310A86"/>
    <w:rPr>
      <w:sz w:val="16"/>
    </w:rPr>
  </w:style>
  <w:style w:type="paragraph" w:customStyle="1" w:styleId="WideTable">
    <w:name w:val="Wide Table"/>
    <w:basedOn w:val="Normal"/>
    <w:rsid w:val="00310A86"/>
    <w:pPr>
      <w:ind w:left="-1418"/>
    </w:pPr>
    <w:rPr>
      <w:sz w:val="2"/>
      <w:szCs w:val="2"/>
    </w:rPr>
  </w:style>
  <w:style w:type="character" w:styleId="PageNumber">
    <w:name w:val="page number"/>
    <w:basedOn w:val="DefaultParagraphFont"/>
    <w:rsid w:val="00310A86"/>
  </w:style>
  <w:style w:type="paragraph" w:styleId="Quote">
    <w:name w:val="Quote"/>
    <w:basedOn w:val="Heading1"/>
    <w:link w:val="QuoteChar"/>
    <w:qFormat/>
    <w:rsid w:val="00310A86"/>
    <w:rPr>
      <w:b w:val="0"/>
      <w:sz w:val="72"/>
      <w:szCs w:val="72"/>
      <w:lang w:val="en-NZ"/>
    </w:rPr>
  </w:style>
  <w:style w:type="character" w:customStyle="1" w:styleId="QuoteChar">
    <w:name w:val="Quote Char"/>
    <w:basedOn w:val="DefaultParagraphFont"/>
    <w:link w:val="Quote"/>
    <w:rsid w:val="00310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A86"/>
    <w:pPr>
      <w:pageBreakBefore/>
    </w:pPr>
  </w:style>
  <w:style w:type="paragraph" w:customStyle="1" w:styleId="Border">
    <w:name w:val="Border"/>
    <w:basedOn w:val="Normal"/>
    <w:qFormat/>
    <w:rsid w:val="00310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A86"/>
    <w:rPr>
      <w:b/>
      <w:bCs/>
      <w:i/>
      <w:iCs/>
      <w:color w:val="auto"/>
    </w:rPr>
  </w:style>
  <w:style w:type="paragraph" w:styleId="IntenseQuote">
    <w:name w:val="Intense Quote"/>
    <w:basedOn w:val="Normal"/>
    <w:next w:val="Normal"/>
    <w:link w:val="IntenseQuoteChar"/>
    <w:uiPriority w:val="30"/>
    <w:qFormat/>
    <w:rsid w:val="00310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A86"/>
    <w:rPr>
      <w:smallCaps/>
      <w:color w:val="auto"/>
      <w:u w:val="single"/>
    </w:rPr>
  </w:style>
  <w:style w:type="character" w:styleId="IntenseReference">
    <w:name w:val="Intense Reference"/>
    <w:basedOn w:val="DefaultParagraphFont"/>
    <w:uiPriority w:val="32"/>
    <w:qFormat/>
    <w:rsid w:val="00310A86"/>
    <w:rPr>
      <w:b/>
      <w:bCs/>
      <w:smallCaps/>
      <w:color w:val="auto"/>
      <w:spacing w:val="5"/>
      <w:u w:val="single"/>
    </w:rPr>
  </w:style>
  <w:style w:type="paragraph" w:customStyle="1" w:styleId="2ColumnHeading">
    <w:name w:val="2Column Heading"/>
    <w:basedOn w:val="BodyText"/>
    <w:qFormat/>
    <w:rsid w:val="00310A86"/>
    <w:pPr>
      <w:spacing w:after="60"/>
      <w:ind w:left="-2268"/>
    </w:pPr>
    <w:rPr>
      <w:b/>
    </w:rPr>
  </w:style>
  <w:style w:type="paragraph" w:customStyle="1" w:styleId="Heading1TOC">
    <w:name w:val="Heading1 TOC"/>
    <w:basedOn w:val="Normal"/>
    <w:qFormat/>
    <w:rsid w:val="00310A86"/>
    <w:pPr>
      <w:spacing w:before="240" w:after="120"/>
    </w:pPr>
    <w:rPr>
      <w:rFonts w:ascii="Times New Roman" w:hAnsi="Times New Roman"/>
      <w:b/>
      <w:sz w:val="32"/>
    </w:rPr>
  </w:style>
  <w:style w:type="paragraph" w:customStyle="1" w:styleId="Heading2TOC">
    <w:name w:val="Heading2 TOC"/>
    <w:basedOn w:val="Normal"/>
    <w:qFormat/>
    <w:rsid w:val="00310A86"/>
    <w:pPr>
      <w:spacing w:before="240" w:after="60"/>
    </w:pPr>
    <w:rPr>
      <w:rFonts w:ascii="Times New Roman" w:hAnsi="Times New Roman"/>
      <w:b/>
      <w:sz w:val="28"/>
    </w:rPr>
  </w:style>
  <w:style w:type="character" w:customStyle="1" w:styleId="Underline">
    <w:name w:val="Underline"/>
    <w:basedOn w:val="DefaultParagraphFont"/>
    <w:qFormat/>
    <w:rsid w:val="00310A86"/>
    <w:rPr>
      <w:u w:val="single"/>
    </w:rPr>
  </w:style>
  <w:style w:type="character" w:customStyle="1" w:styleId="BoldandItalics">
    <w:name w:val="Bold and Italics"/>
    <w:qFormat/>
    <w:rsid w:val="00310A86"/>
    <w:rPr>
      <w:b/>
      <w:i/>
      <w:u w:val="none"/>
    </w:rPr>
  </w:style>
  <w:style w:type="paragraph" w:styleId="BalloonText">
    <w:name w:val="Balloon Text"/>
    <w:basedOn w:val="Normal"/>
    <w:link w:val="BalloonTextChar"/>
    <w:rsid w:val="00310A86"/>
    <w:rPr>
      <w:rFonts w:ascii="Tahoma" w:hAnsi="Tahoma" w:cs="Tahoma"/>
      <w:sz w:val="16"/>
      <w:szCs w:val="16"/>
    </w:rPr>
  </w:style>
  <w:style w:type="character" w:customStyle="1" w:styleId="BalloonTextChar">
    <w:name w:val="Balloon Text Char"/>
    <w:basedOn w:val="DefaultParagraphFont"/>
    <w:link w:val="BalloonText"/>
    <w:rsid w:val="00310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A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A86"/>
    <w:rPr>
      <w:b/>
      <w:color w:val="660033"/>
      <w:spacing w:val="0"/>
    </w:rPr>
  </w:style>
  <w:style w:type="paragraph" w:customStyle="1" w:styleId="Nameditemlist">
    <w:name w:val="Named item list"/>
    <w:basedOn w:val="BodyText"/>
    <w:qFormat/>
    <w:rsid w:val="00310A86"/>
    <w:pPr>
      <w:tabs>
        <w:tab w:val="left" w:pos="2835"/>
      </w:tabs>
      <w:ind w:left="2835" w:hanging="2835"/>
    </w:pPr>
  </w:style>
  <w:style w:type="paragraph" w:customStyle="1" w:styleId="BodyTextnopadding">
    <w:name w:val="Body Text no padding"/>
    <w:basedOn w:val="BodyText"/>
    <w:qFormat/>
    <w:rsid w:val="00310A86"/>
    <w:pPr>
      <w:spacing w:before="0" w:after="0"/>
    </w:pPr>
  </w:style>
  <w:style w:type="paragraph" w:customStyle="1" w:styleId="BodyTextBold">
    <w:name w:val="Body Text Bold"/>
    <w:basedOn w:val="BodyText"/>
    <w:qFormat/>
    <w:rsid w:val="00310A86"/>
    <w:rPr>
      <w:b/>
    </w:rPr>
  </w:style>
  <w:style w:type="character" w:styleId="Hyperlink">
    <w:name w:val="Hyperlink"/>
    <w:basedOn w:val="DefaultParagraphFont"/>
    <w:uiPriority w:val="99"/>
    <w:unhideWhenUsed/>
    <w:rsid w:val="00123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4854</Characters>
  <Application>Microsoft Office Word</Application>
  <DocSecurity>0</DocSecurity>
  <Lines>138</Lines>
  <Paragraphs>83</Paragraphs>
  <ScaleCrop>false</ScaleCrop>
  <Company>Author-it Software Corporation Ltd.</Company>
  <LinksUpToDate>false</LinksUpToDate>
  <CharactersWithSpaces>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AMPMGT504 Develop, manage and maintain quality systems</dc:title>
  <dc:subject>Approved</dc:subject>
  <dc:creator>Skills Impact</dc:creator>
  <cp:keywords>Release: 1</cp:keywords>
  <dc:description>Review Date: 12 April 2008</dc:description>
  <cp:lastModifiedBy>HSD_TPCMSd.prod</cp:lastModifiedBy>
  <cp:revision>3</cp:revision>
  <dcterms:created xsi:type="dcterms:W3CDTF">2021-02-13T01:41:00Z</dcterms:created>
  <dcterms:modified xsi:type="dcterms:W3CDTF">2021-02-13T01:41:00Z</dcterms:modified>
</cp:coreProperties>
</file>