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FF1" w:rsidP="00296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AMPLSK302 Assess cattle according to industry standards</w:t>
      </w:r>
      <w:r>
        <w:fldChar w:fldCharType="end"/>
      </w:r>
    </w:p>
    <w:p w:rsidR="00296FF1" w:rsidP="00296FF1">
      <w:pPr>
        <w:pStyle w:val="Version"/>
        <w:sectPr w:rsidSect="005A7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B17" w:rsidP="005A7B17">
      <w:pPr>
        <w:pStyle w:val="SuperHeading"/>
      </w:pPr>
      <w:r w:rsidRPr="005A7B17">
        <w:t>Assessment Requirements for AMPLSK302 Assess cattle according to industry standards</w:t>
      </w:r>
    </w:p>
    <w:p w:rsidR="00000000" w:rsidRPr="005A7B17" w:rsidP="005A7B17">
      <w:pPr>
        <w:pStyle w:val="Heading1"/>
      </w:pPr>
      <w:bookmarkStart w:id="1" w:name="O_1264828"/>
      <w:bookmarkEnd w:id="1"/>
      <w:r w:rsidRPr="005A7B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B17">
            <w:pPr>
              <w:pStyle w:val="BodyTextBold"/>
              <w:rPr>
                <w:lang w:val="en-NZ"/>
              </w:rPr>
            </w:pPr>
            <w:r w:rsidRPr="005A7B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B17">
            <w:pPr>
              <w:pStyle w:val="BodyTextBold"/>
              <w:rPr>
                <w:lang w:val="en-NZ"/>
              </w:rPr>
            </w:pPr>
            <w:r w:rsidRPr="005A7B17">
              <w:t>Comments</w:t>
            </w:r>
          </w:p>
        </w:tc>
      </w:tr>
      <w:tr w:rsidTr="005A7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B17">
            <w:pPr>
              <w:pStyle w:val="BodyText"/>
              <w:rPr>
                <w:lang w:val="en-NZ"/>
              </w:rPr>
            </w:pPr>
            <w:r w:rsidRPr="005A7B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B17" w:rsidP="005A7B17">
            <w:pPr>
              <w:pStyle w:val="BodyText"/>
            </w:pPr>
            <w:r w:rsidRPr="005A7B17">
              <w:t>This version released with Australian Meat Processing Training Package Version 8.0.</w:t>
            </w:r>
          </w:p>
        </w:tc>
      </w:tr>
    </w:tbl>
    <w:p w:rsidR="00000000" w:rsidRPr="005A7B17" w:rsidP="005A7B17">
      <w:pPr>
        <w:pStyle w:val="BodyText"/>
      </w:pPr>
    </w:p>
    <w:p w:rsidR="00000000" w:rsidRPr="005A7B17" w:rsidP="005A7B17">
      <w:pPr>
        <w:pStyle w:val="AllowPageBreak"/>
      </w:pPr>
    </w:p>
    <w:p w:rsidR="00000000" w:rsidRPr="005A7B17" w:rsidP="005A7B17">
      <w:pPr>
        <w:pStyle w:val="Heading1"/>
      </w:pPr>
      <w:bookmarkStart w:id="2" w:name="O_1264829"/>
      <w:bookmarkEnd w:id="2"/>
      <w:r w:rsidRPr="005A7B17">
        <w:t>Performance Evidence</w:t>
      </w:r>
    </w:p>
    <w:p w:rsidR="00000000" w:rsidRPr="005A7B17" w:rsidP="00296FF1">
      <w:pPr>
        <w:pStyle w:val="BodyText"/>
      </w:pPr>
      <w:r w:rsidRPr="005A7B17">
        <w:t xml:space="preserve">An individual demonstrating competency must satisfy all of the elements and performance criteria in this unit. </w:t>
      </w:r>
    </w:p>
    <w:p w:rsidR="00000000" w:rsidRPr="005A7B17" w:rsidP="00296FF1">
      <w:pPr>
        <w:pStyle w:val="BodyText"/>
      </w:pPr>
      <w:r w:rsidRPr="005A7B17">
        <w:t>There must be evidence that the individual has assessed at least five pens of cattle on two different occasions at</w:t>
      </w:r>
      <w:r w:rsidRPr="005A7B17">
        <w:t xml:space="preserve"> an abattoir, property or saleyard, using AUS-MEAT industry standards and regulations and Meat &amp; Livestock Australia (MLA) guidelines, including:</w:t>
      </w:r>
    </w:p>
    <w:p w:rsidR="00000000" w:rsidRPr="005A7B17" w:rsidP="005A7B17">
      <w:pPr>
        <w:pStyle w:val="ListBullet"/>
      </w:pPr>
      <w:r w:rsidRPr="005A7B17">
        <w:t>worked safely around cattle</w:t>
      </w:r>
    </w:p>
    <w:p w:rsidR="00000000" w:rsidRPr="005A7B17" w:rsidP="005A7B17">
      <w:pPr>
        <w:pStyle w:val="ListBullet"/>
      </w:pPr>
      <w:r w:rsidRPr="005A7B17">
        <w:t>handled cattle according to animal welfare regulations and requirements</w:t>
      </w:r>
    </w:p>
    <w:p w:rsidR="00000000" w:rsidRPr="005A7B17" w:rsidP="005A7B17">
      <w:pPr>
        <w:pStyle w:val="ListBullet"/>
      </w:pPr>
      <w:r w:rsidRPr="005A7B17">
        <w:t>prepared a livestock assessment report using appropriate industry terms.</w:t>
      </w:r>
    </w:p>
    <w:p w:rsidR="00000000" w:rsidRPr="005A7B17" w:rsidP="005A7B17">
      <w:pPr>
        <w:pStyle w:val="BodyTextBold"/>
      </w:pPr>
      <w:r w:rsidRPr="005A7B17">
        <w:t>Mandatory workplace requirements</w:t>
      </w:r>
    </w:p>
    <w:p w:rsidR="00000000" w:rsidRPr="005A7B17" w:rsidP="00296FF1">
      <w:pPr>
        <w:pStyle w:val="BodyText"/>
      </w:pPr>
      <w:r w:rsidRPr="005A7B17">
        <w:t>All performance evidence specified above must be demonstrated in an operating cattle property, saleyard or abattoir.</w:t>
      </w:r>
    </w:p>
    <w:p w:rsidR="00000000" w:rsidRPr="005A7B17" w:rsidP="005A7B17">
      <w:pPr>
        <w:pStyle w:val="Heading1"/>
      </w:pPr>
      <w:bookmarkStart w:id="3" w:name="O_1264830"/>
      <w:bookmarkEnd w:id="3"/>
      <w:r w:rsidRPr="005A7B17">
        <w:t>Knowledge Evid</w:t>
      </w:r>
      <w:r w:rsidRPr="005A7B17">
        <w:t>ence</w:t>
      </w:r>
    </w:p>
    <w:p w:rsidR="00000000" w:rsidRPr="005A7B17" w:rsidP="00296FF1">
      <w:pPr>
        <w:pStyle w:val="BodyText"/>
      </w:pPr>
      <w:r w:rsidRPr="005A7B17">
        <w:t>An individual must be able to demonstrate the knowledge required to perform the tasks outlined in the elements and performance criteria of this unit. This includes knowledge of:</w:t>
      </w:r>
    </w:p>
    <w:p w:rsidR="00000000" w:rsidRPr="005A7B17" w:rsidP="005A7B17">
      <w:pPr>
        <w:pStyle w:val="ListBullet"/>
      </w:pPr>
      <w:r w:rsidRPr="005A7B17">
        <w:t>the Australian cattle industry, including the distribution of cattle thr</w:t>
      </w:r>
      <w:r w:rsidRPr="005A7B17">
        <w:t>oughout Australia, key markets and stakeholders</w:t>
      </w:r>
    </w:p>
    <w:p w:rsidR="00000000" w:rsidRPr="005A7B17" w:rsidP="005A7B17">
      <w:pPr>
        <w:pStyle w:val="ListBullet"/>
      </w:pPr>
      <w:r w:rsidRPr="005A7B17">
        <w:t>purpose of livestock assessment</w:t>
      </w:r>
    </w:p>
    <w:p w:rsidR="00000000" w:rsidRPr="005A7B17" w:rsidP="005A7B17">
      <w:pPr>
        <w:pStyle w:val="ListBullet"/>
      </w:pPr>
      <w:r w:rsidRPr="005A7B17">
        <w:t>purpose of having a standardised livestock assessment language</w:t>
      </w:r>
    </w:p>
    <w:p w:rsidR="00000000" w:rsidRPr="005A7B17" w:rsidP="005A7B17">
      <w:pPr>
        <w:pStyle w:val="ListBullet"/>
      </w:pPr>
      <w:r w:rsidRPr="005A7B17">
        <w:t>the cattle assessment process</w:t>
      </w:r>
    </w:p>
    <w:p w:rsidR="00000000" w:rsidRPr="005A7B17" w:rsidP="005A7B17">
      <w:pPr>
        <w:pStyle w:val="ListBullet"/>
      </w:pPr>
      <w:r w:rsidRPr="005A7B17">
        <w:t>role of AUS-MEAT and MLA</w:t>
      </w:r>
    </w:p>
    <w:p w:rsidR="00000000" w:rsidRPr="005A7B17" w:rsidP="005A7B17">
      <w:pPr>
        <w:pStyle w:val="ListBullet"/>
      </w:pPr>
      <w:r w:rsidRPr="005A7B17">
        <w:t>MLA guidelines</w:t>
      </w:r>
    </w:p>
    <w:p w:rsidR="00000000" w:rsidRPr="005A7B17" w:rsidP="005A7B17">
      <w:pPr>
        <w:pStyle w:val="ListBullet"/>
      </w:pPr>
      <w:r w:rsidRPr="005A7B17">
        <w:t>AUS-MEAT industry standards and regulations</w:t>
      </w:r>
      <w:r w:rsidRPr="005A7B17">
        <w:t xml:space="preserve"> </w:t>
      </w:r>
    </w:p>
    <w:p w:rsidR="00000000" w:rsidRPr="005A7B17" w:rsidP="005A7B17">
      <w:pPr>
        <w:pStyle w:val="ListBullet"/>
      </w:pPr>
      <w:r w:rsidRPr="005A7B17">
        <w:t>AUS-MEAT sales prefixes​ and breed classifications</w:t>
      </w:r>
    </w:p>
    <w:p w:rsidR="00000000" w:rsidRPr="005A7B17" w:rsidP="005A7B17">
      <w:pPr>
        <w:pStyle w:val="ListBullet"/>
      </w:pPr>
      <w:r w:rsidRPr="005A7B17">
        <w:t>methods of determining age</w:t>
      </w:r>
    </w:p>
    <w:p w:rsidR="00000000" w:rsidRPr="005A7B17" w:rsidP="005A7B17">
      <w:pPr>
        <w:pStyle w:val="ListBullet"/>
      </w:pPr>
      <w:r w:rsidRPr="005A7B17">
        <w:t>cattle classification or scoring system, including sales prefixes</w:t>
      </w:r>
    </w:p>
    <w:p w:rsidR="00000000" w:rsidRPr="005A7B17" w:rsidP="005A7B17">
      <w:pPr>
        <w:pStyle w:val="ListBullet"/>
      </w:pPr>
      <w:r w:rsidRPr="005A7B17">
        <w:t>cattle fat and muscle scores</w:t>
      </w:r>
    </w:p>
    <w:p w:rsidR="00000000" w:rsidRPr="005A7B17" w:rsidP="005A7B17">
      <w:pPr>
        <w:pStyle w:val="ListBullet"/>
      </w:pPr>
      <w:r w:rsidRPr="005A7B17">
        <w:t>abnormalities that may affect price and potentially affect carcase value</w:t>
      </w:r>
    </w:p>
    <w:p w:rsidR="00000000" w:rsidRPr="005A7B17" w:rsidP="005A7B17">
      <w:pPr>
        <w:pStyle w:val="ListBullet"/>
      </w:pPr>
      <w:r w:rsidRPr="005A7B17">
        <w:t>workplac</w:t>
      </w:r>
      <w:r w:rsidRPr="005A7B17">
        <w:t>e health and safety hazards involved in working in and around cattle and handling facilities</w:t>
      </w:r>
    </w:p>
    <w:p w:rsidR="00000000" w:rsidRPr="005A7B17" w:rsidP="005A7B17">
      <w:pPr>
        <w:pStyle w:val="ListBullet"/>
      </w:pPr>
      <w:r w:rsidRPr="005A7B17">
        <w:t>correct use of personal protective equipment (PPE)</w:t>
      </w:r>
    </w:p>
    <w:p w:rsidR="00000000" w:rsidRPr="005A7B17" w:rsidP="005A7B17">
      <w:pPr>
        <w:pStyle w:val="ListBullet"/>
      </w:pPr>
      <w:r w:rsidRPr="005A7B17">
        <w:t>safe work practices for working in and around cattle</w:t>
      </w:r>
    </w:p>
    <w:p w:rsidR="00000000" w:rsidRPr="005A7B17" w:rsidP="005A7B17">
      <w:pPr>
        <w:pStyle w:val="ListBullet"/>
      </w:pPr>
      <w:r w:rsidRPr="005A7B17">
        <w:t>definition and importance of animal welfare for cattle in the supply chain.</w:t>
      </w:r>
    </w:p>
    <w:p w:rsidR="00000000" w:rsidRPr="005A7B17" w:rsidP="005A7B17">
      <w:pPr>
        <w:pStyle w:val="AllowPageBreak"/>
      </w:pPr>
    </w:p>
    <w:p w:rsidR="00000000" w:rsidRPr="005A7B17" w:rsidP="005A7B17">
      <w:pPr>
        <w:pStyle w:val="Heading1"/>
      </w:pPr>
      <w:bookmarkStart w:id="4" w:name="O_1264831"/>
      <w:bookmarkEnd w:id="4"/>
      <w:r w:rsidRPr="005A7B17">
        <w:t>Assessment Conditions</w:t>
      </w:r>
    </w:p>
    <w:p w:rsidR="00000000" w:rsidRPr="005A7B17" w:rsidP="00296FF1">
      <w:pPr>
        <w:pStyle w:val="BodyText"/>
      </w:pPr>
      <w:r w:rsidRPr="005A7B17">
        <w:t xml:space="preserve">Assessment of the skills in this unit of competency must take place under the following conditions: </w:t>
      </w:r>
    </w:p>
    <w:p w:rsidR="00000000" w:rsidRPr="005A7B17" w:rsidP="005A7B17">
      <w:pPr>
        <w:pStyle w:val="ListBullet"/>
      </w:pPr>
      <w:r w:rsidRPr="005A7B17">
        <w:t>physical conditions: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 xml:space="preserve">skills must be </w:t>
      </w:r>
      <w:r w:rsidRPr="005A7B17">
        <w:rPr>
          <w:rStyle w:val="Emphasis"/>
        </w:rPr>
        <w:t xml:space="preserve">demonstrated in an operating cattle property, saleyard or abattoir </w:t>
      </w:r>
    </w:p>
    <w:p w:rsidR="00000000" w:rsidRPr="005A7B17" w:rsidP="005A7B17">
      <w:pPr>
        <w:pStyle w:val="ListBullet"/>
      </w:pPr>
      <w:r w:rsidRPr="005A7B17">
        <w:t>resources, equipment and materials: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cattle to be assessed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PPE</w:t>
      </w:r>
    </w:p>
    <w:p w:rsidR="00000000" w:rsidRPr="005A7B17" w:rsidP="005A7B17">
      <w:pPr>
        <w:pStyle w:val="ListBullet"/>
      </w:pPr>
      <w:r w:rsidRPr="005A7B17">
        <w:t>specifications: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AUS-MEAT industry standards and regulations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MLA guidelines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formats/templates for reporting</w:t>
      </w:r>
    </w:p>
    <w:p w:rsidR="00000000" w:rsidRPr="005A7B17" w:rsidP="005A7B17">
      <w:pPr>
        <w:pStyle w:val="ListBullet"/>
      </w:pPr>
      <w:r w:rsidRPr="005A7B17">
        <w:t>timeframes:</w:t>
      </w:r>
    </w:p>
    <w:p w:rsidR="00000000" w:rsidRPr="005A7B17" w:rsidP="005A7B17">
      <w:pPr>
        <w:pStyle w:val="ListBullet2"/>
      </w:pPr>
      <w:r w:rsidRPr="005A7B17">
        <w:rPr>
          <w:rStyle w:val="Emphasis"/>
        </w:rPr>
        <w:t>within typical operating conditions for the workplace.</w:t>
      </w:r>
    </w:p>
    <w:p w:rsidR="00000000" w:rsidRPr="005A7B17" w:rsidP="00296FF1">
      <w:pPr>
        <w:pStyle w:val="BodyText"/>
      </w:pPr>
      <w:r w:rsidRPr="005A7B17">
        <w:t>Assessment for this unit must include at least three forms of evidence.</w:t>
      </w:r>
    </w:p>
    <w:p w:rsidR="00000000" w:rsidRPr="005A7B17" w:rsidP="00296FF1">
      <w:pPr>
        <w:pStyle w:val="BodyText"/>
      </w:pPr>
      <w:r w:rsidRPr="005A7B17">
        <w:t>Assessors of this unit must satisfy the requirements for assessors in applicable vocational education and training legislation, f</w:t>
      </w:r>
      <w:r w:rsidRPr="005A7B17">
        <w:t>rameworks and/or standards. Assessors can utilise e-technology to support assessments.</w:t>
      </w:r>
    </w:p>
    <w:p w:rsidR="00000000" w:rsidRPr="005A7B17" w:rsidP="005A7B17">
      <w:pPr>
        <w:pStyle w:val="BodyTextBold"/>
      </w:pPr>
      <w:r w:rsidRPr="005A7B17">
        <w:t>Mandatory workplace requirements</w:t>
      </w:r>
    </w:p>
    <w:p w:rsidR="00000000" w:rsidRPr="005A7B17" w:rsidP="00296FF1">
      <w:pPr>
        <w:pStyle w:val="BodyText"/>
      </w:pPr>
      <w:r w:rsidRPr="005A7B17">
        <w:t xml:space="preserve">Mandatory workplace requirements are shown in </w:t>
      </w:r>
      <w:r w:rsidRPr="005A7B17">
        <w:rPr>
          <w:rStyle w:val="Emphasis"/>
        </w:rPr>
        <w:t>italic</w:t>
      </w:r>
      <w:r w:rsidRPr="005A7B17">
        <w:t xml:space="preserve"> text. Refer to the Companion Volume Implementation Guide for further information.</w:t>
      </w:r>
    </w:p>
    <w:p w:rsidR="00000000" w:rsidRPr="005A7B17" w:rsidP="005A7B17">
      <w:pPr>
        <w:pStyle w:val="Heading1"/>
      </w:pPr>
      <w:bookmarkStart w:id="5" w:name="O_1264834"/>
      <w:bookmarkEnd w:id="5"/>
      <w:r w:rsidRPr="005A7B17">
        <w:t>Links</w:t>
      </w:r>
    </w:p>
    <w:p w:rsidR="00000000" w:rsidRPr="005A7B17" w:rsidP="00296FF1">
      <w:pPr>
        <w:pStyle w:val="BodyText"/>
      </w:pPr>
      <w:r w:rsidRPr="005A7B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30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7B17" w:rsidP="005A7B17"/>
    <w:sectPr w:rsidSect="005A7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17" w:rsidRPr="00296FF1" w:rsidP="00296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1" w:rsidP="005A7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FF1" w:rsidP="005A7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6FF1" w:rsidP="005A7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B17" w:rsidRPr="00296FF1" w:rsidP="00296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1" w:rsidRPr="002D2AF8" w:rsidP="005A7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AMPLSK302 Assess cattle according to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96FF1" w:rsidP="005A7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A82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68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4C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B17"/>
  </w:style>
  <w:style w:type="character" w:customStyle="1" w:styleId="Heading1Char">
    <w:name w:val="Heading 1 Char"/>
    <w:basedOn w:val="DefaultParagraphFont"/>
    <w:link w:val="Heading1"/>
    <w:rsid w:val="005A7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B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B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B17"/>
    <w:rPr>
      <w:i/>
    </w:rPr>
  </w:style>
  <w:style w:type="paragraph" w:customStyle="1" w:styleId="SuperHeading">
    <w:name w:val="SuperHeading"/>
    <w:basedOn w:val="Normal"/>
    <w:rsid w:val="005A7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B17"/>
    <w:rPr>
      <w:b/>
    </w:rPr>
  </w:style>
  <w:style w:type="character" w:customStyle="1" w:styleId="Heading2Char">
    <w:name w:val="Heading 2 Char"/>
    <w:basedOn w:val="DefaultParagraphFont"/>
    <w:link w:val="Heading2"/>
    <w:rsid w:val="005A7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B17"/>
    <w:rPr>
      <w:b/>
      <w:spacing w:val="0"/>
    </w:rPr>
  </w:style>
  <w:style w:type="paragraph" w:customStyle="1" w:styleId="SuperTitle">
    <w:name w:val="SuperTitle"/>
    <w:basedOn w:val="Title"/>
    <w:rsid w:val="005A7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B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B17"/>
  </w:style>
  <w:style w:type="paragraph" w:styleId="TableofFigures">
    <w:name w:val="table of figures"/>
    <w:basedOn w:val="Normal"/>
    <w:next w:val="Normal"/>
    <w:semiHidden/>
    <w:rsid w:val="005A7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B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B17"/>
    <w:rPr>
      <w:rFonts w:ascii="Wingdings" w:hAnsi="Wingdings"/>
    </w:rPr>
  </w:style>
  <w:style w:type="paragraph" w:customStyle="1" w:styleId="TableHeading">
    <w:name w:val="Table Heading"/>
    <w:basedOn w:val="HeadingBase"/>
    <w:rsid w:val="005A7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B17"/>
    <w:rPr>
      <w:color w:val="0033CC"/>
      <w:u w:val="none"/>
    </w:rPr>
  </w:style>
  <w:style w:type="paragraph" w:customStyle="1" w:styleId="BodyTextRight">
    <w:name w:val="Body Text Right"/>
    <w:basedOn w:val="BodyText"/>
    <w:rsid w:val="005A7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B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B17"/>
    <w:rPr>
      <w:sz w:val="32"/>
    </w:rPr>
  </w:style>
  <w:style w:type="paragraph" w:customStyle="1" w:styleId="HeadingProcedure">
    <w:name w:val="Heading Procedure"/>
    <w:basedOn w:val="HeadingBase"/>
    <w:next w:val="Normal"/>
    <w:rsid w:val="005A7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B17"/>
    <w:pPr>
      <w:spacing w:before="60" w:after="60"/>
    </w:pPr>
  </w:style>
  <w:style w:type="paragraph" w:styleId="ListContinue">
    <w:name w:val="List Continue"/>
    <w:basedOn w:val="List"/>
    <w:rsid w:val="005A7B17"/>
    <w:pPr>
      <w:ind w:firstLine="0"/>
    </w:pPr>
  </w:style>
  <w:style w:type="paragraph" w:customStyle="1" w:styleId="ListNote">
    <w:name w:val="List Note"/>
    <w:basedOn w:val="List"/>
    <w:rsid w:val="005A7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B17"/>
    <w:rPr>
      <w:rFonts w:ascii="Courier New" w:hAnsi="Courier New"/>
    </w:rPr>
  </w:style>
  <w:style w:type="paragraph" w:customStyle="1" w:styleId="NoteBullet">
    <w:name w:val="Note Bullet"/>
    <w:basedOn w:val="Note"/>
    <w:rsid w:val="005A7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B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B17"/>
    <w:rPr>
      <w:b/>
      <w:smallCaps/>
    </w:rPr>
  </w:style>
  <w:style w:type="paragraph" w:customStyle="1" w:styleId="TableListNumber">
    <w:name w:val="Table List Number"/>
    <w:basedOn w:val="ListNumber"/>
    <w:rsid w:val="005A7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B17"/>
    <w:pPr>
      <w:numPr>
        <w:numId w:val="9"/>
      </w:numPr>
    </w:pPr>
  </w:style>
  <w:style w:type="paragraph" w:customStyle="1" w:styleId="ListAlpha2">
    <w:name w:val="List Alpha 2"/>
    <w:basedOn w:val="List2"/>
    <w:rsid w:val="005A7B17"/>
    <w:pPr>
      <w:numPr>
        <w:numId w:val="8"/>
      </w:numPr>
    </w:pPr>
  </w:style>
  <w:style w:type="paragraph" w:styleId="List2">
    <w:name w:val="List 2"/>
    <w:basedOn w:val="BodyText"/>
    <w:rsid w:val="005A7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B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B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B17"/>
    <w:pPr>
      <w:numPr>
        <w:numId w:val="4"/>
      </w:numPr>
    </w:pPr>
  </w:style>
  <w:style w:type="paragraph" w:styleId="ListContinue2">
    <w:name w:val="List Continue 2"/>
    <w:basedOn w:val="List2"/>
    <w:rsid w:val="005A7B17"/>
    <w:pPr>
      <w:ind w:firstLine="0"/>
    </w:pPr>
  </w:style>
  <w:style w:type="paragraph" w:styleId="ListContinue3">
    <w:name w:val="List Continue 3"/>
    <w:basedOn w:val="List3"/>
    <w:rsid w:val="005A7B17"/>
    <w:pPr>
      <w:ind w:left="1021" w:firstLine="0"/>
    </w:pPr>
  </w:style>
  <w:style w:type="paragraph" w:styleId="ListContinue4">
    <w:name w:val="List Continue 4"/>
    <w:basedOn w:val="List4"/>
    <w:rsid w:val="005A7B17"/>
    <w:pPr>
      <w:ind w:firstLine="0"/>
    </w:pPr>
  </w:style>
  <w:style w:type="paragraph" w:styleId="ListContinue5">
    <w:name w:val="List Continue 5"/>
    <w:basedOn w:val="List5"/>
    <w:rsid w:val="005A7B17"/>
    <w:pPr>
      <w:ind w:firstLine="0"/>
    </w:pPr>
  </w:style>
  <w:style w:type="paragraph" w:styleId="ListNumber3">
    <w:name w:val="List Number 3"/>
    <w:basedOn w:val="List3"/>
    <w:rsid w:val="005A7B17"/>
    <w:pPr>
      <w:numPr>
        <w:numId w:val="5"/>
      </w:numPr>
    </w:pPr>
  </w:style>
  <w:style w:type="paragraph" w:styleId="ListNumber4">
    <w:name w:val="List Number 4"/>
    <w:basedOn w:val="List4"/>
    <w:rsid w:val="005A7B17"/>
    <w:pPr>
      <w:numPr>
        <w:numId w:val="6"/>
      </w:numPr>
    </w:pPr>
  </w:style>
  <w:style w:type="paragraph" w:styleId="ListNumber5">
    <w:name w:val="List Number 5"/>
    <w:basedOn w:val="List5"/>
    <w:rsid w:val="005A7B17"/>
    <w:pPr>
      <w:numPr>
        <w:numId w:val="7"/>
      </w:numPr>
    </w:pPr>
  </w:style>
  <w:style w:type="paragraph" w:styleId="BlockText">
    <w:name w:val="Block Text"/>
    <w:basedOn w:val="Normal"/>
    <w:rsid w:val="005A7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B17"/>
    <w:rPr>
      <w:sz w:val="16"/>
      <w:vertAlign w:val="superscript"/>
    </w:rPr>
  </w:style>
  <w:style w:type="character" w:customStyle="1" w:styleId="Symbols">
    <w:name w:val="Symbols"/>
    <w:basedOn w:val="DefaultParagraphFont"/>
    <w:rsid w:val="005A7B17"/>
    <w:rPr>
      <w:rFonts w:ascii="Symbol" w:hAnsi="Symbol"/>
    </w:rPr>
  </w:style>
  <w:style w:type="character" w:customStyle="1" w:styleId="MenuOptions">
    <w:name w:val="Menu Options"/>
    <w:basedOn w:val="DefaultParagraphFont"/>
    <w:rsid w:val="005A7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B17"/>
    <w:rPr>
      <w:b/>
    </w:rPr>
  </w:style>
  <w:style w:type="character" w:customStyle="1" w:styleId="Underlined">
    <w:name w:val="Underlined"/>
    <w:basedOn w:val="DefaultParagraphFont"/>
    <w:rsid w:val="005A7B17"/>
    <w:rPr>
      <w:u w:val="single"/>
    </w:rPr>
  </w:style>
  <w:style w:type="paragraph" w:customStyle="1" w:styleId="TableBodyTextRight">
    <w:name w:val="Table Body Text Right"/>
    <w:basedOn w:val="TableBodyText"/>
    <w:rsid w:val="005A7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B17"/>
    <w:rPr>
      <w:sz w:val="18"/>
    </w:rPr>
  </w:style>
  <w:style w:type="paragraph" w:customStyle="1" w:styleId="BodySmallRight">
    <w:name w:val="Body Small Right"/>
    <w:basedOn w:val="BodyTextRight"/>
    <w:rsid w:val="005A7B17"/>
    <w:rPr>
      <w:sz w:val="18"/>
      <w:szCs w:val="18"/>
    </w:rPr>
  </w:style>
  <w:style w:type="paragraph" w:customStyle="1" w:styleId="MarginEdition">
    <w:name w:val="Margin Edition"/>
    <w:basedOn w:val="MarginNote"/>
    <w:rsid w:val="005A7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B17"/>
    <w:rPr>
      <w:sz w:val="2"/>
      <w:szCs w:val="2"/>
    </w:rPr>
  </w:style>
  <w:style w:type="character" w:customStyle="1" w:styleId="Small">
    <w:name w:val="Small"/>
    <w:basedOn w:val="DefaultParagraphFont"/>
    <w:rsid w:val="005A7B17"/>
    <w:rPr>
      <w:sz w:val="16"/>
    </w:rPr>
  </w:style>
  <w:style w:type="paragraph" w:customStyle="1" w:styleId="WideTable">
    <w:name w:val="Wide Table"/>
    <w:basedOn w:val="Normal"/>
    <w:rsid w:val="005A7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B17"/>
  </w:style>
  <w:style w:type="paragraph" w:styleId="Quote">
    <w:name w:val="Quote"/>
    <w:basedOn w:val="Heading1"/>
    <w:link w:val="QuoteChar"/>
    <w:qFormat/>
    <w:rsid w:val="005A7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B17"/>
    <w:pPr>
      <w:pageBreakBefore/>
    </w:pPr>
  </w:style>
  <w:style w:type="paragraph" w:customStyle="1" w:styleId="Border">
    <w:name w:val="Border"/>
    <w:basedOn w:val="Normal"/>
    <w:qFormat/>
    <w:rsid w:val="005A7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B17"/>
    <w:rPr>
      <w:u w:val="single"/>
    </w:rPr>
  </w:style>
  <w:style w:type="character" w:customStyle="1" w:styleId="BoldandItalics">
    <w:name w:val="Bold and Italics"/>
    <w:qFormat/>
    <w:rsid w:val="005A7B17"/>
    <w:rPr>
      <w:b/>
      <w:i/>
      <w:u w:val="none"/>
    </w:rPr>
  </w:style>
  <w:style w:type="paragraph" w:styleId="BalloonText">
    <w:name w:val="Balloon Text"/>
    <w:basedOn w:val="Normal"/>
    <w:link w:val="BalloonTextChar"/>
    <w:rsid w:val="005A7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B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6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2909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AMPLSK302 Assess cattle according to industry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