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8ED" w:rsidP="006C18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AMPGAM304 Eviscerate, inspect and tag wild game carcase in the field</w:t>
      </w:r>
      <w:r>
        <w:fldChar w:fldCharType="end"/>
      </w:r>
    </w:p>
    <w:p w:rsidR="006C18ED" w:rsidP="006C18ED">
      <w:pPr>
        <w:pStyle w:val="Version"/>
        <w:sectPr w:rsidSect="006B06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62D" w:rsidP="006B062D">
      <w:pPr>
        <w:pStyle w:val="SuperHeading"/>
      </w:pPr>
      <w:r w:rsidRPr="006B062D">
        <w:t>AMPGAM304 Eviscerate, inspect and tag wild game carcase in the field</w:t>
      </w:r>
    </w:p>
    <w:p w:rsidR="00000000" w:rsidRPr="006B062D" w:rsidP="006B062D">
      <w:pPr>
        <w:pStyle w:val="Heading1"/>
      </w:pPr>
      <w:bookmarkStart w:id="1" w:name="O_1264001"/>
      <w:bookmarkEnd w:id="1"/>
      <w:r w:rsidRPr="006B06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06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D">
            <w:pPr>
              <w:pStyle w:val="BodyTextBold"/>
              <w:rPr>
                <w:lang w:val="en-NZ"/>
              </w:rPr>
            </w:pPr>
            <w:r w:rsidRPr="006B062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D">
            <w:pPr>
              <w:pStyle w:val="BodyTextBold"/>
              <w:rPr>
                <w:lang w:val="en-NZ"/>
              </w:rPr>
            </w:pPr>
            <w:r w:rsidRPr="006B062D">
              <w:t>Comments</w:t>
            </w:r>
          </w:p>
        </w:tc>
      </w:tr>
      <w:tr w:rsidTr="006B06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D">
            <w:pPr>
              <w:pStyle w:val="BodyText"/>
              <w:rPr>
                <w:lang w:val="en-NZ"/>
              </w:rPr>
            </w:pPr>
            <w:r w:rsidRPr="006B062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2D" w:rsidP="006B062D">
            <w:pPr>
              <w:pStyle w:val="BodyText"/>
            </w:pPr>
            <w:r w:rsidRPr="006B062D">
              <w:t>This version released with AMP Australian Meat Processing Training Package Version 8.0.</w:t>
            </w:r>
          </w:p>
        </w:tc>
      </w:tr>
    </w:tbl>
    <w:p w:rsidR="00000000" w:rsidRPr="006B062D" w:rsidP="006B062D">
      <w:pPr>
        <w:pStyle w:val="BodyText"/>
      </w:pPr>
    </w:p>
    <w:p w:rsidR="00000000" w:rsidRPr="006B062D" w:rsidP="006B062D">
      <w:pPr>
        <w:pStyle w:val="AllowPageBreak"/>
      </w:pPr>
    </w:p>
    <w:p w:rsidR="00000000" w:rsidRPr="006B062D" w:rsidP="006B062D">
      <w:pPr>
        <w:pStyle w:val="Heading1"/>
      </w:pPr>
      <w:bookmarkStart w:id="2" w:name="O_1264002"/>
      <w:bookmarkEnd w:id="2"/>
      <w:r w:rsidRPr="006B062D">
        <w:t>Application</w:t>
      </w:r>
    </w:p>
    <w:p w:rsidR="00000000" w:rsidRPr="006B062D" w:rsidP="006C18ED">
      <w:pPr>
        <w:pStyle w:val="BodyText"/>
      </w:pPr>
      <w:r w:rsidRPr="006B062D">
        <w:t>This unit describes the skills and knowledge required to partially or fully eviscerate a wild game animal carcase in the field.</w:t>
      </w:r>
    </w:p>
    <w:p w:rsidR="00000000" w:rsidRPr="006B062D" w:rsidP="006C18ED">
      <w:pPr>
        <w:pStyle w:val="BodyText"/>
      </w:pPr>
      <w:r w:rsidRPr="006B062D">
        <w:t>This unit is applicable to field harvesters who are required to partially or fully eviscerate wild game animal carca</w:t>
      </w:r>
      <w:r w:rsidRPr="006B062D">
        <w:t xml:space="preserve">ses in the field prior to delivery of wild game carcases to a field depot or wild game processing premises. </w:t>
      </w:r>
    </w:p>
    <w:p w:rsidR="00000000" w:rsidRPr="006B062D" w:rsidP="006C18ED">
      <w:pPr>
        <w:pStyle w:val="BodyText"/>
      </w:pPr>
      <w:r w:rsidRPr="006B062D">
        <w:t>Tagging will be carried out according to workplace and regulatory requirements.</w:t>
      </w:r>
    </w:p>
    <w:p w:rsidR="00000000" w:rsidRPr="006B062D" w:rsidP="006C18ED">
      <w:pPr>
        <w:pStyle w:val="BodyText"/>
      </w:pPr>
      <w:r w:rsidRPr="006B062D">
        <w:t>All work must be carried out to comply with workplace procedures, a</w:t>
      </w:r>
      <w:r w:rsidRPr="006B062D">
        <w:t>ccording to state/territory health and safety, food safety and animal welfare regulations, legislation and standards that apply to the workplace.</w:t>
      </w:r>
    </w:p>
    <w:p w:rsidR="00000000" w:rsidRPr="006B062D" w:rsidP="006C18ED">
      <w:pPr>
        <w:pStyle w:val="BodyText"/>
      </w:pPr>
      <w:r w:rsidRPr="006B062D">
        <w:t>Legislative and regulatory requirements apply to wild game harvesting and are enforced through state/territory</w:t>
      </w:r>
      <w:r w:rsidRPr="006B062D">
        <w:t xml:space="preserve"> jurisdictions. Users must check with the relevant regulatory authority before delivery.</w:t>
      </w:r>
    </w:p>
    <w:p w:rsidR="00000000" w:rsidRPr="006B062D" w:rsidP="006C18ED">
      <w:pPr>
        <w:pStyle w:val="BodyText"/>
      </w:pPr>
      <w:r w:rsidRPr="006B062D">
        <w:t>Mandatory workplace requirements apply to the assessment of this unit.</w:t>
      </w:r>
    </w:p>
    <w:p w:rsidR="00000000" w:rsidRPr="006B062D" w:rsidP="006B062D">
      <w:pPr>
        <w:pStyle w:val="Heading1"/>
      </w:pPr>
      <w:bookmarkStart w:id="3" w:name="O_1264003"/>
      <w:bookmarkEnd w:id="3"/>
      <w:r w:rsidRPr="006B062D">
        <w:t>Pre-requisite Unit</w:t>
      </w:r>
    </w:p>
    <w:p w:rsidR="00000000" w:rsidRPr="006B062D" w:rsidP="006C18ED">
      <w:pPr>
        <w:pStyle w:val="BodyText"/>
      </w:pPr>
      <w:r w:rsidRPr="006B062D">
        <w:t>Nil</w:t>
      </w:r>
    </w:p>
    <w:p w:rsidR="00000000" w:rsidRPr="006B062D" w:rsidP="006B062D">
      <w:pPr>
        <w:pStyle w:val="Heading1"/>
      </w:pPr>
      <w:bookmarkStart w:id="4" w:name="O_1264005"/>
      <w:bookmarkEnd w:id="4"/>
      <w:r w:rsidRPr="006B062D">
        <w:t>Unit Sector</w:t>
      </w:r>
    </w:p>
    <w:p w:rsidR="00000000" w:rsidRPr="006B062D" w:rsidP="006C18ED">
      <w:pPr>
        <w:pStyle w:val="BodyText"/>
      </w:pPr>
      <w:r w:rsidRPr="006B062D">
        <w:t>Wild Game (GAM)</w:t>
      </w:r>
    </w:p>
    <w:p w:rsidR="00000000" w:rsidRPr="006B062D" w:rsidP="006B062D">
      <w:pPr>
        <w:pStyle w:val="Heading1"/>
      </w:pPr>
      <w:bookmarkStart w:id="5" w:name="O_1264006"/>
      <w:bookmarkEnd w:id="5"/>
      <w:r w:rsidRPr="006B062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18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D">
            <w:pPr>
              <w:pStyle w:val="BodyTextBold"/>
              <w:rPr>
                <w:lang w:val="en-NZ"/>
              </w:rPr>
            </w:pPr>
            <w:r w:rsidRPr="006B062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D">
            <w:pPr>
              <w:pStyle w:val="BodyTextBold"/>
              <w:rPr>
                <w:lang w:val="en-NZ"/>
              </w:rPr>
            </w:pPr>
            <w:r w:rsidRPr="006B062D">
              <w:t>Performance Criteria</w:t>
            </w:r>
          </w:p>
        </w:tc>
      </w:tr>
      <w:tr w:rsidTr="006C18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2D" w:rsidP="006B062D">
            <w:pPr>
              <w:pStyle w:val="BodyText"/>
            </w:pPr>
            <w:r w:rsidRPr="006B062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D">
            <w:pPr>
              <w:pStyle w:val="BodyText"/>
              <w:rPr>
                <w:lang w:val="en-NZ"/>
              </w:rPr>
            </w:pPr>
            <w:r w:rsidRPr="006B06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18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D">
            <w:pPr>
              <w:pStyle w:val="BodyText"/>
              <w:rPr>
                <w:lang w:val="en-NZ"/>
              </w:rPr>
            </w:pPr>
            <w:r w:rsidRPr="006B062D">
              <w:t>1. Eviscerate carcase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2D" w:rsidP="006B062D">
            <w:pPr>
              <w:pStyle w:val="BodyText"/>
            </w:pPr>
            <w:r w:rsidRPr="006B062D">
              <w:t>1.1 Assess h</w:t>
            </w:r>
            <w:r w:rsidRPr="006B062D">
              <w:t>ealth and safety hazards and risks, and implement control measures, including wearing personal protective equipment (PPE)</w:t>
            </w:r>
          </w:p>
          <w:p w:rsidR="00000000" w:rsidRPr="006B062D" w:rsidP="006B062D">
            <w:pPr>
              <w:pStyle w:val="BodyText"/>
            </w:pPr>
            <w:r w:rsidRPr="006B062D">
              <w:t>1.2 Ensure knives are sharp and cleaned, ready for use</w:t>
            </w:r>
          </w:p>
          <w:p w:rsidR="00000000" w:rsidRPr="006B062D" w:rsidP="006B062D">
            <w:pPr>
              <w:pStyle w:val="BodyText"/>
            </w:pPr>
            <w:r w:rsidRPr="006B062D">
              <w:t>1.3 Perform post-harvesting inspection to identify any abnormality and disease</w:t>
            </w:r>
          </w:p>
          <w:p w:rsidR="00000000" w:rsidRPr="006B062D" w:rsidP="006B062D">
            <w:pPr>
              <w:pStyle w:val="BodyText"/>
            </w:pPr>
            <w:r w:rsidRPr="006B062D">
              <w:t>1.4 Eviscerate carcases hygienically to workplace and regulatory requirements</w:t>
            </w:r>
          </w:p>
          <w:p w:rsidR="00000000" w:rsidRPr="006B062D" w:rsidP="006B062D">
            <w:pPr>
              <w:pStyle w:val="BodyText"/>
            </w:pPr>
            <w:r w:rsidRPr="006B062D">
              <w:t>1.5 Consistently follow a set routine for evisceration</w:t>
            </w:r>
          </w:p>
          <w:p w:rsidR="00000000" w:rsidRPr="006B062D" w:rsidP="006B062D">
            <w:pPr>
              <w:pStyle w:val="BodyText"/>
            </w:pPr>
            <w:r w:rsidRPr="006B062D">
              <w:t>1.6 Identify abnormal conditions and conditions that exclude carcases</w:t>
            </w:r>
          </w:p>
          <w:p w:rsidR="00000000" w:rsidP="006B062D">
            <w:pPr>
              <w:pStyle w:val="BodyText"/>
              <w:rPr>
                <w:lang w:val="en-NZ"/>
              </w:rPr>
            </w:pPr>
            <w:r w:rsidRPr="006B062D">
              <w:t>1.7 Maintain hygiene between carcases</w:t>
            </w:r>
          </w:p>
        </w:tc>
      </w:tr>
      <w:tr w:rsidTr="006C18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D">
            <w:pPr>
              <w:pStyle w:val="BodyText"/>
              <w:rPr>
                <w:lang w:val="en-NZ"/>
              </w:rPr>
            </w:pPr>
            <w:r w:rsidRPr="006B062D">
              <w:t>2. Inspect car</w:t>
            </w:r>
            <w:r w:rsidRPr="006B062D">
              <w:t>case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2D" w:rsidP="006B062D">
            <w:pPr>
              <w:pStyle w:val="BodyText"/>
            </w:pPr>
            <w:r w:rsidRPr="006B062D">
              <w:t>2.1 Perform post-evisceration inspection for contamination</w:t>
            </w:r>
          </w:p>
          <w:p w:rsidR="00000000" w:rsidRPr="006B062D" w:rsidP="006B062D">
            <w:pPr>
              <w:pStyle w:val="BodyText"/>
            </w:pPr>
            <w:r w:rsidRPr="006B062D">
              <w:t>2.2 Identify diseases and conditions that exclude carcases</w:t>
            </w:r>
          </w:p>
          <w:p w:rsidR="00000000" w:rsidP="006B062D">
            <w:pPr>
              <w:pStyle w:val="BodyText"/>
              <w:rPr>
                <w:lang w:val="en-NZ"/>
              </w:rPr>
            </w:pPr>
            <w:r w:rsidRPr="006B062D">
              <w:t>2.3 Comply with trimming requirements</w:t>
            </w:r>
          </w:p>
        </w:tc>
      </w:tr>
      <w:tr w:rsidTr="006C18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D">
            <w:pPr>
              <w:pStyle w:val="BodyText"/>
              <w:rPr>
                <w:lang w:val="en-NZ"/>
              </w:rPr>
            </w:pPr>
            <w:r w:rsidRPr="006B062D">
              <w:t>3. Tag animal and complete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2D" w:rsidP="006B062D">
            <w:pPr>
              <w:pStyle w:val="BodyText"/>
            </w:pPr>
            <w:r w:rsidRPr="006B062D">
              <w:t>3.1 Accurately complete tagging requirements, where a</w:t>
            </w:r>
            <w:r w:rsidRPr="006B062D">
              <w:t>pplicable to the species and regulatory requirement</w:t>
            </w:r>
          </w:p>
          <w:p w:rsidR="00000000" w:rsidRPr="006B062D" w:rsidP="006B062D">
            <w:pPr>
              <w:pStyle w:val="BodyText"/>
            </w:pPr>
            <w:r w:rsidRPr="006B062D">
              <w:t>3.2 Identify property by name and/or property identification code (PIC)</w:t>
            </w:r>
          </w:p>
          <w:p w:rsidR="00000000" w:rsidRPr="006B062D" w:rsidP="006B062D">
            <w:pPr>
              <w:pStyle w:val="BodyText"/>
            </w:pPr>
            <w:r w:rsidRPr="006B062D">
              <w:t>3.3 Identify species for the purposes of completing tags</w:t>
            </w:r>
          </w:p>
        </w:tc>
      </w:tr>
    </w:tbl>
    <w:p w:rsidR="00000000" w:rsidRPr="006B062D" w:rsidP="006B062D">
      <w:pPr>
        <w:pStyle w:val="BodyText"/>
      </w:pPr>
    </w:p>
    <w:p w:rsidR="00000000" w:rsidRPr="006B062D" w:rsidP="006B062D">
      <w:pPr>
        <w:pStyle w:val="AllowPageBreak"/>
      </w:pPr>
    </w:p>
    <w:p w:rsidR="00000000" w:rsidRPr="006B062D" w:rsidP="006B062D">
      <w:pPr>
        <w:pStyle w:val="Heading1"/>
      </w:pPr>
      <w:bookmarkStart w:id="6" w:name="O_1264007"/>
      <w:bookmarkEnd w:id="6"/>
      <w:r w:rsidRPr="006B062D">
        <w:t>Foundation Skills</w:t>
      </w:r>
    </w:p>
    <w:p w:rsidR="00000000" w:rsidRPr="006C18ED" w:rsidP="006C18ED">
      <w:pPr>
        <w:pStyle w:val="BodyText"/>
        <w:rPr>
          <w:i/>
        </w:rPr>
      </w:pPr>
      <w:r w:rsidRPr="006C18ED">
        <w:rPr>
          <w:rStyle w:val="Emphasis"/>
        </w:rPr>
        <w:t>This section describes those languag</w:t>
      </w:r>
      <w:r w:rsidRPr="006C18ED">
        <w:rPr>
          <w:rStyle w:val="Emphasis"/>
        </w:rPr>
        <w:t>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06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D">
            <w:pPr>
              <w:pStyle w:val="BodyTextBold"/>
              <w:rPr>
                <w:lang w:val="en-NZ"/>
              </w:rPr>
            </w:pPr>
            <w:r w:rsidRPr="006B062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D">
            <w:pPr>
              <w:pStyle w:val="BodyTextBold"/>
              <w:rPr>
                <w:lang w:val="en-NZ"/>
              </w:rPr>
            </w:pPr>
            <w:r w:rsidRPr="006B062D">
              <w:t>Description</w:t>
            </w:r>
          </w:p>
        </w:tc>
      </w:tr>
      <w:tr w:rsidTr="006B06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D">
            <w:pPr>
              <w:pStyle w:val="BodyText"/>
              <w:rPr>
                <w:lang w:val="en-NZ"/>
              </w:rPr>
            </w:pPr>
            <w:r w:rsidRPr="006B062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D">
            <w:pPr>
              <w:pStyle w:val="ListBullet"/>
              <w:rPr>
                <w:lang w:val="en-NZ"/>
              </w:rPr>
            </w:pPr>
            <w:r w:rsidRPr="006B062D">
              <w:t>Interpret regulatory requirements</w:t>
            </w:r>
          </w:p>
        </w:tc>
      </w:tr>
      <w:tr w:rsidTr="006B06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D">
            <w:pPr>
              <w:pStyle w:val="BodyText"/>
              <w:rPr>
                <w:lang w:val="en-NZ"/>
              </w:rPr>
            </w:pPr>
            <w:r w:rsidRPr="006B062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2D" w:rsidP="006B062D">
            <w:pPr>
              <w:pStyle w:val="ListBullet"/>
            </w:pPr>
            <w:r w:rsidRPr="006B062D">
              <w:t>Complete tag details in line with regulatory requirements</w:t>
            </w:r>
          </w:p>
        </w:tc>
      </w:tr>
    </w:tbl>
    <w:p w:rsidR="00000000" w:rsidRPr="006B062D" w:rsidP="006B062D">
      <w:pPr>
        <w:pStyle w:val="BodyText"/>
      </w:pPr>
    </w:p>
    <w:p w:rsidR="00000000" w:rsidRPr="006B062D" w:rsidP="006B062D">
      <w:pPr>
        <w:pStyle w:val="AllowPageBreak"/>
      </w:pPr>
    </w:p>
    <w:p w:rsidR="00000000" w:rsidRPr="006B062D" w:rsidP="006B062D">
      <w:pPr>
        <w:pStyle w:val="Heading1"/>
      </w:pPr>
      <w:bookmarkStart w:id="7" w:name="O_1264009"/>
      <w:bookmarkEnd w:id="7"/>
      <w:r w:rsidRPr="006B062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B06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D">
            <w:pPr>
              <w:pStyle w:val="BodyTextBold"/>
              <w:rPr>
                <w:lang w:val="en-NZ"/>
              </w:rPr>
            </w:pPr>
            <w:r w:rsidRPr="006B062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D">
            <w:pPr>
              <w:pStyle w:val="BodyTextBold"/>
              <w:rPr>
                <w:lang w:val="en-NZ"/>
              </w:rPr>
            </w:pPr>
            <w:r w:rsidRPr="006B062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D">
            <w:pPr>
              <w:pStyle w:val="BodyTextBold"/>
              <w:rPr>
                <w:lang w:val="en-NZ"/>
              </w:rPr>
            </w:pPr>
            <w:r w:rsidRPr="006B062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D">
            <w:pPr>
              <w:pStyle w:val="BodyTextBold"/>
              <w:rPr>
                <w:lang w:val="en-NZ"/>
              </w:rPr>
            </w:pPr>
            <w:r w:rsidRPr="006B062D">
              <w:t>Equivalence status</w:t>
            </w:r>
          </w:p>
        </w:tc>
      </w:tr>
      <w:tr w:rsidTr="006B06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D">
            <w:pPr>
              <w:pStyle w:val="BodyText"/>
              <w:rPr>
                <w:lang w:val="en-NZ"/>
              </w:rPr>
            </w:pPr>
            <w:r w:rsidRPr="006B062D">
              <w:t>AMPGAM304 Eviscerate, inspect and tag wild game carcase in the field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D">
            <w:pPr>
              <w:pStyle w:val="BodyText"/>
              <w:rPr>
                <w:lang w:val="en-NZ"/>
              </w:rPr>
            </w:pPr>
            <w:r w:rsidRPr="006B062D">
              <w:t>AMPG302 Eviscerate, inspect and tag wild game carcase in the field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2D" w:rsidP="006B062D">
            <w:pPr>
              <w:pStyle w:val="BodyText"/>
            </w:pPr>
            <w:r w:rsidRPr="006B062D">
              <w:t>Prerequisite removed</w:t>
            </w:r>
          </w:p>
          <w:p w:rsidR="00000000" w:rsidRPr="006B062D" w:rsidP="006B062D">
            <w:pPr>
              <w:pStyle w:val="BodyText"/>
            </w:pPr>
            <w:r w:rsidRPr="006B062D">
              <w:t>Mandatory workplace requirements clarified Unit code updated</w:t>
            </w:r>
          </w:p>
          <w:p w:rsidR="00000000" w:rsidRPr="006B062D" w:rsidP="006B062D">
            <w:pPr>
              <w:pStyle w:val="BodyText"/>
            </w:pPr>
            <w:r w:rsidRPr="006B062D">
              <w:t>Performance Criteria clarified</w:t>
            </w:r>
          </w:p>
          <w:p w:rsidR="00000000" w:rsidRPr="006B062D" w:rsidP="006B062D">
            <w:pPr>
              <w:pStyle w:val="BodyText"/>
            </w:pPr>
            <w:r w:rsidRPr="006B062D">
              <w:t>Foundat</w:t>
            </w:r>
            <w:r w:rsidRPr="006B062D">
              <w:t>ion Skills added</w:t>
            </w:r>
          </w:p>
          <w:p w:rsidR="00000000" w:rsidP="006B062D">
            <w:pPr>
              <w:pStyle w:val="BodyText"/>
              <w:rPr>
                <w:lang w:val="en-NZ"/>
              </w:rPr>
            </w:pPr>
            <w:r w:rsidRPr="006B062D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2D" w:rsidP="006B062D">
            <w:pPr>
              <w:pStyle w:val="BodyText"/>
            </w:pPr>
            <w:r w:rsidRPr="006B062D">
              <w:t>Not equivalent</w:t>
            </w:r>
          </w:p>
        </w:tc>
      </w:tr>
    </w:tbl>
    <w:p w:rsidR="00000000" w:rsidRPr="006B062D" w:rsidP="006B062D">
      <w:pPr>
        <w:pStyle w:val="BodyText"/>
      </w:pPr>
    </w:p>
    <w:p w:rsidR="00000000" w:rsidRPr="006B062D" w:rsidP="006B062D">
      <w:pPr>
        <w:pStyle w:val="AllowPageBreak"/>
      </w:pPr>
    </w:p>
    <w:p w:rsidR="00000000" w:rsidRPr="006B062D" w:rsidP="006B062D">
      <w:pPr>
        <w:pStyle w:val="Heading1"/>
      </w:pPr>
      <w:bookmarkStart w:id="8" w:name="O_1264016"/>
      <w:bookmarkEnd w:id="8"/>
      <w:r w:rsidRPr="006B062D">
        <w:t>Links</w:t>
      </w:r>
    </w:p>
    <w:p w:rsidR="00000000" w:rsidRPr="006B062D" w:rsidP="006C18ED">
      <w:pPr>
        <w:pStyle w:val="BodyText"/>
      </w:pPr>
      <w:r w:rsidRPr="006B06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12B3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B062D" w:rsidP="006B062D"/>
    <w:sectPr w:rsidSect="006B06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2D" w:rsidRPr="006C18ED" w:rsidP="006C18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8ED" w:rsidP="006B06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18ED" w:rsidP="006B06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18ED" w:rsidP="006B06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8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62D" w:rsidRPr="006C18ED" w:rsidP="006C18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8ED" w:rsidRPr="002D2AF8" w:rsidP="006B06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AMPGAM304 Eviscerate, inspect and tag wild game carcase in the field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C18ED" w:rsidP="006B06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B83F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D254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6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6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6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6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6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6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6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6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6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6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6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62D"/>
  </w:style>
  <w:style w:type="character" w:customStyle="1" w:styleId="Heading1Char">
    <w:name w:val="Heading 1 Char"/>
    <w:basedOn w:val="DefaultParagraphFont"/>
    <w:link w:val="Heading1"/>
    <w:rsid w:val="006B06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6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6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062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B062D"/>
    <w:rPr>
      <w:i/>
    </w:rPr>
  </w:style>
  <w:style w:type="paragraph" w:customStyle="1" w:styleId="SuperHeading">
    <w:name w:val="SuperHeading"/>
    <w:basedOn w:val="Normal"/>
    <w:rsid w:val="006B06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6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B062D"/>
    <w:rPr>
      <w:b/>
    </w:rPr>
  </w:style>
  <w:style w:type="character" w:customStyle="1" w:styleId="Heading2Char">
    <w:name w:val="Heading 2 Char"/>
    <w:basedOn w:val="DefaultParagraphFont"/>
    <w:link w:val="Heading2"/>
    <w:rsid w:val="006B06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6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6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6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6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6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6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6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6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6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6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6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6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6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6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06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062D"/>
    <w:rPr>
      <w:b/>
      <w:spacing w:val="0"/>
    </w:rPr>
  </w:style>
  <w:style w:type="paragraph" w:customStyle="1" w:styleId="SuperTitle">
    <w:name w:val="SuperTitle"/>
    <w:basedOn w:val="Title"/>
    <w:rsid w:val="006B06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6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6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06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06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6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6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6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6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6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6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6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6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06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6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6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62D"/>
  </w:style>
  <w:style w:type="paragraph" w:styleId="TableofFigures">
    <w:name w:val="table of figures"/>
    <w:basedOn w:val="Normal"/>
    <w:next w:val="Normal"/>
    <w:semiHidden/>
    <w:rsid w:val="006B06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6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062D"/>
    <w:rPr>
      <w:rFonts w:ascii="Wingdings" w:hAnsi="Wingdings"/>
    </w:rPr>
  </w:style>
  <w:style w:type="paragraph" w:customStyle="1" w:styleId="TableHeading">
    <w:name w:val="Table Heading"/>
    <w:basedOn w:val="HeadingBase"/>
    <w:rsid w:val="006B06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62D"/>
    <w:rPr>
      <w:color w:val="0033CC"/>
      <w:u w:val="none"/>
    </w:rPr>
  </w:style>
  <w:style w:type="paragraph" w:customStyle="1" w:styleId="BodyTextRight">
    <w:name w:val="Body Text Right"/>
    <w:basedOn w:val="BodyText"/>
    <w:rsid w:val="006B06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6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6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6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6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6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62D"/>
    <w:rPr>
      <w:sz w:val="32"/>
    </w:rPr>
  </w:style>
  <w:style w:type="paragraph" w:customStyle="1" w:styleId="HeadingProcedure">
    <w:name w:val="Heading Procedure"/>
    <w:basedOn w:val="HeadingBase"/>
    <w:next w:val="Normal"/>
    <w:rsid w:val="006B06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62D"/>
    <w:pPr>
      <w:spacing w:before="60" w:after="60"/>
    </w:pPr>
  </w:style>
  <w:style w:type="paragraph" w:styleId="ListContinue">
    <w:name w:val="List Continue"/>
    <w:basedOn w:val="List"/>
    <w:rsid w:val="006B062D"/>
    <w:pPr>
      <w:ind w:firstLine="0"/>
    </w:pPr>
  </w:style>
  <w:style w:type="paragraph" w:customStyle="1" w:styleId="ListNote">
    <w:name w:val="List Note"/>
    <w:basedOn w:val="List"/>
    <w:rsid w:val="006B06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6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6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62D"/>
    <w:rPr>
      <w:rFonts w:ascii="Courier New" w:hAnsi="Courier New"/>
    </w:rPr>
  </w:style>
  <w:style w:type="paragraph" w:customStyle="1" w:styleId="NoteBullet">
    <w:name w:val="Note Bullet"/>
    <w:basedOn w:val="Note"/>
    <w:rsid w:val="006B06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6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6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6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6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06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6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62D"/>
    <w:rPr>
      <w:b/>
      <w:smallCaps/>
    </w:rPr>
  </w:style>
  <w:style w:type="paragraph" w:customStyle="1" w:styleId="TableListNumber">
    <w:name w:val="Table List Number"/>
    <w:basedOn w:val="ListNumber"/>
    <w:rsid w:val="006B06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6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62D"/>
    <w:pPr>
      <w:numPr>
        <w:numId w:val="8"/>
      </w:numPr>
    </w:pPr>
  </w:style>
  <w:style w:type="paragraph" w:customStyle="1" w:styleId="ListAlpha2">
    <w:name w:val="List Alpha 2"/>
    <w:basedOn w:val="List2"/>
    <w:rsid w:val="006B062D"/>
    <w:pPr>
      <w:numPr>
        <w:numId w:val="7"/>
      </w:numPr>
    </w:pPr>
  </w:style>
  <w:style w:type="paragraph" w:styleId="List2">
    <w:name w:val="List 2"/>
    <w:basedOn w:val="BodyText"/>
    <w:rsid w:val="006B06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6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6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6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6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6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062D"/>
    <w:pPr>
      <w:numPr>
        <w:numId w:val="3"/>
      </w:numPr>
    </w:pPr>
  </w:style>
  <w:style w:type="paragraph" w:styleId="ListContinue2">
    <w:name w:val="List Continue 2"/>
    <w:basedOn w:val="List2"/>
    <w:rsid w:val="006B062D"/>
    <w:pPr>
      <w:ind w:firstLine="0"/>
    </w:pPr>
  </w:style>
  <w:style w:type="paragraph" w:styleId="ListContinue3">
    <w:name w:val="List Continue 3"/>
    <w:basedOn w:val="List3"/>
    <w:rsid w:val="006B062D"/>
    <w:pPr>
      <w:ind w:left="1021" w:firstLine="0"/>
    </w:pPr>
  </w:style>
  <w:style w:type="paragraph" w:styleId="ListContinue4">
    <w:name w:val="List Continue 4"/>
    <w:basedOn w:val="List4"/>
    <w:rsid w:val="006B062D"/>
    <w:pPr>
      <w:ind w:firstLine="0"/>
    </w:pPr>
  </w:style>
  <w:style w:type="paragraph" w:styleId="ListContinue5">
    <w:name w:val="List Continue 5"/>
    <w:basedOn w:val="List5"/>
    <w:rsid w:val="006B062D"/>
    <w:pPr>
      <w:ind w:firstLine="0"/>
    </w:pPr>
  </w:style>
  <w:style w:type="paragraph" w:styleId="ListNumber3">
    <w:name w:val="List Number 3"/>
    <w:basedOn w:val="List3"/>
    <w:rsid w:val="006B062D"/>
    <w:pPr>
      <w:numPr>
        <w:numId w:val="4"/>
      </w:numPr>
    </w:pPr>
  </w:style>
  <w:style w:type="paragraph" w:styleId="ListNumber4">
    <w:name w:val="List Number 4"/>
    <w:basedOn w:val="List4"/>
    <w:rsid w:val="006B062D"/>
    <w:pPr>
      <w:numPr>
        <w:numId w:val="5"/>
      </w:numPr>
    </w:pPr>
  </w:style>
  <w:style w:type="paragraph" w:styleId="ListNumber5">
    <w:name w:val="List Number 5"/>
    <w:basedOn w:val="List5"/>
    <w:rsid w:val="006B062D"/>
    <w:pPr>
      <w:numPr>
        <w:numId w:val="6"/>
      </w:numPr>
    </w:pPr>
  </w:style>
  <w:style w:type="paragraph" w:styleId="BlockText">
    <w:name w:val="Block Text"/>
    <w:basedOn w:val="Normal"/>
    <w:rsid w:val="006B06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6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62D"/>
    <w:rPr>
      <w:sz w:val="16"/>
      <w:vertAlign w:val="superscript"/>
    </w:rPr>
  </w:style>
  <w:style w:type="character" w:customStyle="1" w:styleId="Symbols">
    <w:name w:val="Symbols"/>
    <w:basedOn w:val="DefaultParagraphFont"/>
    <w:rsid w:val="006B062D"/>
    <w:rPr>
      <w:rFonts w:ascii="Symbol" w:hAnsi="Symbol"/>
    </w:rPr>
  </w:style>
  <w:style w:type="character" w:customStyle="1" w:styleId="MenuOptions">
    <w:name w:val="Menu Options"/>
    <w:basedOn w:val="DefaultParagraphFont"/>
    <w:rsid w:val="006B06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62D"/>
    <w:rPr>
      <w:b/>
    </w:rPr>
  </w:style>
  <w:style w:type="character" w:customStyle="1" w:styleId="Underlined">
    <w:name w:val="Underlined"/>
    <w:basedOn w:val="DefaultParagraphFont"/>
    <w:rsid w:val="006B062D"/>
    <w:rPr>
      <w:u w:val="single"/>
    </w:rPr>
  </w:style>
  <w:style w:type="paragraph" w:customStyle="1" w:styleId="TableBodyTextRight">
    <w:name w:val="Table Body Text Right"/>
    <w:basedOn w:val="TableBodyText"/>
    <w:rsid w:val="006B06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62D"/>
    <w:rPr>
      <w:sz w:val="18"/>
    </w:rPr>
  </w:style>
  <w:style w:type="paragraph" w:customStyle="1" w:styleId="BodySmallRight">
    <w:name w:val="Body Small Right"/>
    <w:basedOn w:val="BodyTextRight"/>
    <w:rsid w:val="006B062D"/>
    <w:rPr>
      <w:sz w:val="18"/>
      <w:szCs w:val="18"/>
    </w:rPr>
  </w:style>
  <w:style w:type="paragraph" w:customStyle="1" w:styleId="MarginEdition">
    <w:name w:val="Margin Edition"/>
    <w:basedOn w:val="MarginNote"/>
    <w:rsid w:val="006B06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62D"/>
    <w:rPr>
      <w:sz w:val="2"/>
      <w:szCs w:val="2"/>
    </w:rPr>
  </w:style>
  <w:style w:type="character" w:customStyle="1" w:styleId="Small">
    <w:name w:val="Small"/>
    <w:basedOn w:val="DefaultParagraphFont"/>
    <w:rsid w:val="006B062D"/>
    <w:rPr>
      <w:sz w:val="16"/>
    </w:rPr>
  </w:style>
  <w:style w:type="paragraph" w:customStyle="1" w:styleId="WideTable">
    <w:name w:val="Wide Table"/>
    <w:basedOn w:val="Normal"/>
    <w:rsid w:val="006B06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62D"/>
  </w:style>
  <w:style w:type="paragraph" w:styleId="Quote">
    <w:name w:val="Quote"/>
    <w:basedOn w:val="Heading1"/>
    <w:link w:val="QuoteChar"/>
    <w:qFormat/>
    <w:rsid w:val="006B06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6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62D"/>
    <w:pPr>
      <w:pageBreakBefore/>
    </w:pPr>
  </w:style>
  <w:style w:type="paragraph" w:customStyle="1" w:styleId="Border">
    <w:name w:val="Border"/>
    <w:basedOn w:val="Normal"/>
    <w:qFormat/>
    <w:rsid w:val="006B06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6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6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6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6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6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6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6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6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62D"/>
    <w:rPr>
      <w:u w:val="single"/>
    </w:rPr>
  </w:style>
  <w:style w:type="character" w:customStyle="1" w:styleId="BoldandItalics">
    <w:name w:val="Bold and Italics"/>
    <w:qFormat/>
    <w:rsid w:val="006B062D"/>
    <w:rPr>
      <w:b/>
      <w:i/>
      <w:u w:val="none"/>
    </w:rPr>
  </w:style>
  <w:style w:type="paragraph" w:styleId="BalloonText">
    <w:name w:val="Balloon Text"/>
    <w:basedOn w:val="Normal"/>
    <w:link w:val="BalloonTextChar"/>
    <w:rsid w:val="006B06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6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6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6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6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6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62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18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3135</Characters>
  <Application>Microsoft Office Word</Application>
  <DocSecurity>0</DocSecurity>
  <Lines>116</Lines>
  <Paragraphs>75</Paragraphs>
  <ScaleCrop>false</ScaleCrop>
  <Company>Author-it Software Corporation Ltd.</Company>
  <LinksUpToDate>false</LinksUpToDate>
  <CharactersWithSpaces>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AMPGAM304 Eviscerate, inspect and tag wild game carcase in the field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2025-02-21T07:07:00Z</dcterms:created>
  <dcterms:modified xsi:type="dcterms:W3CDTF">2025-02-21T07:07:00Z</dcterms:modified>
</cp:coreProperties>
</file>