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108" w:rsidP="005D31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AMPGAM304 Eviscerate, inspect and tag wild game carcase in the field</w:t>
      </w:r>
      <w:r>
        <w:fldChar w:fldCharType="end"/>
      </w:r>
    </w:p>
    <w:p w:rsidR="005D3108" w:rsidP="005D3108">
      <w:pPr>
        <w:pStyle w:val="Version"/>
        <w:sectPr w:rsidSect="00F12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361" w:rsidP="00F12361">
      <w:pPr>
        <w:pStyle w:val="SuperHeading"/>
      </w:pPr>
      <w:r w:rsidRPr="00F12361">
        <w:t>Assessment Requirements for AMPGAM304 Eviscerate, inspect and tag wild game carcase in the field</w:t>
      </w:r>
    </w:p>
    <w:p w:rsidR="00000000" w:rsidRPr="00F12361" w:rsidP="00F12361">
      <w:pPr>
        <w:pStyle w:val="Heading1"/>
      </w:pPr>
      <w:bookmarkStart w:id="1" w:name="O_1264011"/>
      <w:bookmarkEnd w:id="1"/>
      <w:r w:rsidRPr="00F123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2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61">
            <w:pPr>
              <w:pStyle w:val="BodyTextBold"/>
              <w:rPr>
                <w:lang w:val="en-NZ"/>
              </w:rPr>
            </w:pPr>
            <w:r w:rsidRPr="00F123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61">
            <w:pPr>
              <w:pStyle w:val="BodyTextBold"/>
              <w:rPr>
                <w:lang w:val="en-NZ"/>
              </w:rPr>
            </w:pPr>
            <w:r w:rsidRPr="00F12361">
              <w:t>Comments</w:t>
            </w:r>
          </w:p>
        </w:tc>
      </w:tr>
      <w:tr w:rsidTr="00F123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361">
            <w:pPr>
              <w:pStyle w:val="BodyText"/>
              <w:rPr>
                <w:lang w:val="en-NZ"/>
              </w:rPr>
            </w:pPr>
            <w:r w:rsidRPr="00F123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361" w:rsidP="00F12361">
            <w:pPr>
              <w:pStyle w:val="BodyText"/>
            </w:pPr>
            <w:r w:rsidRPr="00F12361">
              <w:t>This version released with AMP Australian Meat Processing Training Package Version 8.0.</w:t>
            </w:r>
          </w:p>
        </w:tc>
      </w:tr>
    </w:tbl>
    <w:p w:rsidR="005D3108" w:rsidP="00F12361">
      <w:pPr>
        <w:pStyle w:val="BodyText"/>
      </w:pPr>
    </w:p>
    <w:p w:rsidR="005D3108" w:rsidP="00F12361">
      <w:pPr>
        <w:pStyle w:val="BodyText"/>
      </w:pPr>
    </w:p>
    <w:p w:rsidR="00000000" w:rsidRPr="00F12361" w:rsidP="00F12361">
      <w:pPr>
        <w:pStyle w:val="Heading1"/>
      </w:pPr>
      <w:bookmarkStart w:id="2" w:name="O_1264012"/>
      <w:bookmarkEnd w:id="2"/>
      <w:r w:rsidRPr="00F12361">
        <w:t>Performance Evidence</w:t>
      </w:r>
    </w:p>
    <w:p w:rsidR="00000000" w:rsidRPr="00F12361" w:rsidP="005D3108">
      <w:pPr>
        <w:pStyle w:val="BodyText"/>
      </w:pPr>
      <w:r w:rsidRPr="00F12361">
        <w:t>An individual demonstrating competency must satisfy all of the elements and performance criteria in this unit.</w:t>
      </w:r>
    </w:p>
    <w:p w:rsidR="00000000" w:rsidRPr="00F12361" w:rsidP="005D3108">
      <w:pPr>
        <w:pStyle w:val="BodyText"/>
      </w:pPr>
      <w:r w:rsidRPr="00F12361">
        <w:t>There must be evidence that the individual has partially or fully eviscerated at least one game animal ca</w:t>
      </w:r>
      <w:r w:rsidRPr="00F12361">
        <w:t>rcase in the field, including:</w:t>
      </w:r>
    </w:p>
    <w:p w:rsidR="00000000" w:rsidRPr="00F12361" w:rsidP="00F12361">
      <w:pPr>
        <w:pStyle w:val="ListBullet"/>
      </w:pPr>
      <w:r w:rsidRPr="00F12361">
        <w:t>identified the animal species</w:t>
      </w:r>
    </w:p>
    <w:p w:rsidR="00000000" w:rsidRPr="00F12361" w:rsidP="00F12361">
      <w:pPr>
        <w:pStyle w:val="ListBullet"/>
      </w:pPr>
      <w:r w:rsidRPr="00F12361">
        <w:t>recognised diseases and abnormal conditions</w:t>
      </w:r>
    </w:p>
    <w:p w:rsidR="00000000" w:rsidRPr="00F12361" w:rsidP="00F12361">
      <w:pPr>
        <w:pStyle w:val="ListBullet"/>
      </w:pPr>
      <w:r w:rsidRPr="00F12361">
        <w:t>eviscerated carcases hygienically and avoided contamination, without guidance or supervision</w:t>
      </w:r>
    </w:p>
    <w:p w:rsidR="00000000" w:rsidRPr="00F12361" w:rsidP="00F12361">
      <w:pPr>
        <w:pStyle w:val="ListBullet"/>
      </w:pPr>
      <w:r w:rsidRPr="00F12361">
        <w:t>followed a set routine for evisceration</w:t>
      </w:r>
    </w:p>
    <w:p w:rsidR="00000000" w:rsidRPr="00F12361" w:rsidP="00F12361">
      <w:pPr>
        <w:pStyle w:val="ListBullet"/>
      </w:pPr>
      <w:r w:rsidRPr="00F12361">
        <w:t>handled knives safely and hygienically.</w:t>
      </w:r>
    </w:p>
    <w:p w:rsidR="00000000" w:rsidRPr="00F12361" w:rsidP="00F12361">
      <w:pPr>
        <w:pStyle w:val="BodyText"/>
      </w:pPr>
    </w:p>
    <w:p w:rsidR="00000000" w:rsidRPr="00F12361" w:rsidP="00F12361">
      <w:pPr>
        <w:pStyle w:val="BodyTextBold"/>
      </w:pPr>
      <w:r w:rsidRPr="00F12361">
        <w:t>Mandatory workplace requirements</w:t>
      </w:r>
    </w:p>
    <w:p w:rsidR="00000000" w:rsidRPr="00F12361" w:rsidP="005D3108">
      <w:pPr>
        <w:pStyle w:val="BodyText"/>
      </w:pPr>
      <w:r w:rsidRPr="00F12361">
        <w:t>All performance evidence specified above must be demonstrated in the wild game field.</w:t>
      </w:r>
    </w:p>
    <w:p w:rsidR="00000000" w:rsidRPr="00F12361" w:rsidP="00F12361">
      <w:pPr>
        <w:pStyle w:val="Heading1"/>
      </w:pPr>
      <w:bookmarkStart w:id="3" w:name="O_1264013"/>
      <w:bookmarkEnd w:id="3"/>
      <w:r w:rsidRPr="00F12361">
        <w:t>Knowledge Evidence</w:t>
      </w:r>
    </w:p>
    <w:p w:rsidR="00000000" w:rsidRPr="00F12361" w:rsidP="005D3108">
      <w:pPr>
        <w:pStyle w:val="BodyText"/>
      </w:pPr>
      <w:r w:rsidRPr="00F12361">
        <w:t>An individual must be able to demonstrate the knowledge re</w:t>
      </w:r>
      <w:r w:rsidRPr="00F12361">
        <w:t>quired to perform the tasks outlined in the elements and performance criteria of this unit. This includes knowledge of:</w:t>
      </w:r>
    </w:p>
    <w:p w:rsidR="00000000" w:rsidRPr="00F12361" w:rsidP="00F12361">
      <w:pPr>
        <w:pStyle w:val="ListBullet"/>
      </w:pPr>
      <w:r w:rsidRPr="00F12361">
        <w:t>state/territory regulatory requirements for eviscerating and tagging wild game</w:t>
      </w:r>
    </w:p>
    <w:p w:rsidR="00000000" w:rsidRPr="00F12361" w:rsidP="00F12361">
      <w:pPr>
        <w:pStyle w:val="ListBullet"/>
      </w:pPr>
      <w:r w:rsidRPr="00F12361">
        <w:t>target market for wild game animal</w:t>
      </w:r>
    </w:p>
    <w:p w:rsidR="00000000" w:rsidRPr="00F12361" w:rsidP="00F12361">
      <w:pPr>
        <w:pStyle w:val="ListBullet"/>
      </w:pPr>
      <w:r w:rsidRPr="00F12361">
        <w:t>typical types and cau</w:t>
      </w:r>
      <w:r w:rsidRPr="00F12361">
        <w:t>ses of contamination to the target animal</w:t>
      </w:r>
    </w:p>
    <w:p w:rsidR="00000000" w:rsidRPr="00F12361" w:rsidP="00F12361">
      <w:pPr>
        <w:pStyle w:val="ListBullet"/>
      </w:pPr>
      <w:r w:rsidRPr="00F12361">
        <w:t>key information in relevant Australian Standard for wild game meat</w:t>
      </w:r>
    </w:p>
    <w:p w:rsidR="00000000" w:rsidRPr="00F12361" w:rsidP="00F12361">
      <w:pPr>
        <w:pStyle w:val="ListBullet"/>
      </w:pPr>
      <w:r w:rsidRPr="00F12361">
        <w:t>key information in relevant Australian Standard for pet meat</w:t>
      </w:r>
    </w:p>
    <w:p w:rsidR="00000000" w:rsidRPr="00F12361" w:rsidP="00F12361">
      <w:pPr>
        <w:pStyle w:val="ListBullet"/>
      </w:pPr>
      <w:r w:rsidRPr="00F12361">
        <w:t>carcase trimming requirements</w:t>
      </w:r>
    </w:p>
    <w:p w:rsidR="00000000" w:rsidRPr="00F12361" w:rsidP="00F12361">
      <w:pPr>
        <w:pStyle w:val="ListBullet"/>
      </w:pPr>
      <w:r w:rsidRPr="00F12361">
        <w:t>rejection and disposal processes</w:t>
      </w:r>
    </w:p>
    <w:p w:rsidR="00000000" w:rsidRPr="00F12361" w:rsidP="00F12361">
      <w:pPr>
        <w:pStyle w:val="ListBullet"/>
      </w:pPr>
      <w:r w:rsidRPr="00F12361">
        <w:t xml:space="preserve">hygiene and sanitation </w:t>
      </w:r>
      <w:r w:rsidRPr="00F12361">
        <w:t>requirements</w:t>
      </w:r>
    </w:p>
    <w:p w:rsidR="00000000" w:rsidRPr="00F12361" w:rsidP="00F12361">
      <w:pPr>
        <w:pStyle w:val="ListBullet"/>
      </w:pPr>
      <w:r w:rsidRPr="00F12361">
        <w:t>causes of contamination and cross-contamination</w:t>
      </w:r>
    </w:p>
    <w:p w:rsidR="00000000" w:rsidRPr="00F12361" w:rsidP="00F12361">
      <w:pPr>
        <w:pStyle w:val="ListBullet"/>
      </w:pPr>
      <w:r w:rsidRPr="00F12361">
        <w:t>time requirements for evisceration</w:t>
      </w:r>
    </w:p>
    <w:p w:rsidR="00000000" w:rsidRPr="00F12361" w:rsidP="00F12361">
      <w:pPr>
        <w:pStyle w:val="ListBullet"/>
      </w:pPr>
      <w:r w:rsidRPr="00F12361">
        <w:t>workplace health and safety hazards associated with the field during evisceration of wild game carcases</w:t>
      </w:r>
    </w:p>
    <w:p w:rsidR="00000000" w:rsidRPr="00F12361" w:rsidP="00F12361">
      <w:pPr>
        <w:pStyle w:val="ListBullet"/>
      </w:pPr>
      <w:r w:rsidRPr="00F12361">
        <w:t>workplace requirements for tagging procedures</w:t>
      </w:r>
    </w:p>
    <w:p w:rsidR="00000000" w:rsidRPr="00F12361" w:rsidP="00F12361">
      <w:pPr>
        <w:pStyle w:val="ListBullet"/>
      </w:pPr>
      <w:r w:rsidRPr="00F12361">
        <w:t xml:space="preserve">correct use of personal protection equipment (PPE) </w:t>
      </w:r>
    </w:p>
    <w:p w:rsidR="00000000" w:rsidRPr="00F12361" w:rsidP="00F12361">
      <w:pPr>
        <w:pStyle w:val="ListBullet"/>
      </w:pPr>
      <w:r w:rsidRPr="00F12361">
        <w:t>state/territory wildlife and conservation authority requirements for tagging</w:t>
      </w:r>
    </w:p>
    <w:p w:rsidR="00000000" w:rsidRPr="00F12361" w:rsidP="00F12361">
      <w:pPr>
        <w:pStyle w:val="ListBullet"/>
      </w:pPr>
      <w:r w:rsidRPr="00F12361">
        <w:t>property or location identification protocols</w:t>
      </w:r>
    </w:p>
    <w:p w:rsidR="00000000" w:rsidRPr="00F12361" w:rsidP="00F12361">
      <w:pPr>
        <w:pStyle w:val="ListBullet"/>
      </w:pPr>
      <w:r w:rsidRPr="00F12361">
        <w:t>safe work procedures for working with, sharpening and storing knives</w:t>
      </w:r>
    </w:p>
    <w:p w:rsidR="00000000" w:rsidRPr="00F12361" w:rsidP="00F12361">
      <w:pPr>
        <w:pStyle w:val="ListBullet"/>
      </w:pPr>
      <w:r w:rsidRPr="00F12361">
        <w:t>personal pro</w:t>
      </w:r>
      <w:r w:rsidRPr="00F12361">
        <w:t>tective equipment for working with knives</w:t>
      </w:r>
    </w:p>
    <w:p w:rsidR="00000000" w:rsidRPr="00F12361" w:rsidP="00F12361">
      <w:pPr>
        <w:pStyle w:val="ListBullet"/>
      </w:pPr>
      <w:r w:rsidRPr="00F12361">
        <w:t>basic first aid procedures for emergencies.</w:t>
      </w:r>
    </w:p>
    <w:p w:rsidR="00000000" w:rsidRPr="00F12361" w:rsidP="00F12361">
      <w:pPr>
        <w:pStyle w:val="AllowPageBreak"/>
      </w:pPr>
    </w:p>
    <w:p w:rsidR="00000000" w:rsidRPr="00F12361" w:rsidP="00F12361">
      <w:pPr>
        <w:pStyle w:val="Heading1"/>
      </w:pPr>
      <w:bookmarkStart w:id="4" w:name="O_1264014"/>
      <w:bookmarkEnd w:id="4"/>
      <w:r w:rsidRPr="00F12361">
        <w:t>Assessment Conditions</w:t>
      </w:r>
    </w:p>
    <w:p w:rsidR="00000000" w:rsidRPr="00F12361" w:rsidP="005D3108">
      <w:pPr>
        <w:pStyle w:val="BodyText"/>
      </w:pPr>
      <w:r w:rsidRPr="00F12361">
        <w:t>Assessment of the skills in this unit of competency must take place under the following conditions:</w:t>
      </w:r>
    </w:p>
    <w:p w:rsidR="00000000" w:rsidRPr="00F12361" w:rsidP="00F12361">
      <w:pPr>
        <w:pStyle w:val="ListBullet"/>
      </w:pPr>
      <w:r w:rsidRPr="00F12361">
        <w:t>physical conditions:</w:t>
      </w:r>
    </w:p>
    <w:p w:rsidR="00000000" w:rsidRPr="00F12361" w:rsidP="00F12361">
      <w:pPr>
        <w:pStyle w:val="ListBullet2"/>
      </w:pPr>
      <w:r w:rsidRPr="00F12361">
        <w:rPr>
          <w:rStyle w:val="Emphasis"/>
        </w:rPr>
        <w:t>skills</w:t>
      </w:r>
      <w:r w:rsidRPr="00F12361">
        <w:rPr>
          <w:rStyle w:val="Emphasis"/>
        </w:rPr>
        <w:t xml:space="preserve"> must be demonstrated in the wild game field </w:t>
      </w:r>
    </w:p>
    <w:p w:rsidR="00000000" w:rsidRPr="00F12361" w:rsidP="00F12361">
      <w:pPr>
        <w:pStyle w:val="ListBullet"/>
      </w:pPr>
      <w:r w:rsidRPr="00F12361">
        <w:t>resources, equipment and materials:</w:t>
      </w:r>
    </w:p>
    <w:p w:rsidR="00000000" w:rsidRPr="00F12361" w:rsidP="00F12361">
      <w:pPr>
        <w:pStyle w:val="ListBullet2"/>
      </w:pPr>
      <w:r w:rsidRPr="00F12361">
        <w:rPr>
          <w:rStyle w:val="Emphasis"/>
        </w:rPr>
        <w:t>wild game animal/s</w:t>
      </w:r>
    </w:p>
    <w:p w:rsidR="00000000" w:rsidRPr="00F12361" w:rsidP="00F12361">
      <w:pPr>
        <w:pStyle w:val="ListBullet2"/>
      </w:pPr>
      <w:r w:rsidRPr="00F12361">
        <w:rPr>
          <w:rStyle w:val="Emphasis"/>
        </w:rPr>
        <w:t>field harvester vehicle</w:t>
      </w:r>
    </w:p>
    <w:p w:rsidR="00000000" w:rsidRPr="00F12361" w:rsidP="00F12361">
      <w:pPr>
        <w:pStyle w:val="ListBullet2"/>
      </w:pPr>
      <w:r w:rsidRPr="00F12361">
        <w:rPr>
          <w:rStyle w:val="Emphasis"/>
        </w:rPr>
        <w:t>knives</w:t>
      </w:r>
    </w:p>
    <w:p w:rsidR="00000000" w:rsidRPr="00F12361" w:rsidP="00F12361">
      <w:pPr>
        <w:pStyle w:val="ListBullet2"/>
      </w:pPr>
      <w:r w:rsidRPr="00F12361">
        <w:rPr>
          <w:rStyle w:val="Emphasis"/>
        </w:rPr>
        <w:t>PPE</w:t>
      </w:r>
    </w:p>
    <w:p w:rsidR="00000000" w:rsidRPr="00F12361" w:rsidP="00F12361">
      <w:pPr>
        <w:pStyle w:val="ListBullet"/>
      </w:pPr>
      <w:r w:rsidRPr="00F12361">
        <w:t>specifications:</w:t>
      </w:r>
    </w:p>
    <w:p w:rsidR="00000000" w:rsidRPr="00F12361" w:rsidP="00F12361">
      <w:pPr>
        <w:pStyle w:val="ListBullet2"/>
      </w:pPr>
      <w:r w:rsidRPr="00F12361">
        <w:rPr>
          <w:rStyle w:val="Emphasis"/>
        </w:rPr>
        <w:t>safe work procedures</w:t>
      </w:r>
    </w:p>
    <w:p w:rsidR="00000000" w:rsidRPr="00F12361" w:rsidP="00F12361">
      <w:pPr>
        <w:pStyle w:val="ListBullet2"/>
      </w:pPr>
      <w:r w:rsidRPr="00F12361">
        <w:rPr>
          <w:rStyle w:val="Emphasis"/>
        </w:rPr>
        <w:t>relevant Australian Standards.</w:t>
      </w:r>
    </w:p>
    <w:p w:rsidR="00000000" w:rsidRPr="00F12361" w:rsidP="005D3108">
      <w:pPr>
        <w:pStyle w:val="BodyText"/>
      </w:pPr>
      <w:r w:rsidRPr="00F12361">
        <w:t>Assessment for this unit must include at least three forms of evidence.</w:t>
      </w:r>
    </w:p>
    <w:p w:rsidR="00000000" w:rsidRPr="00F12361" w:rsidP="005D3108">
      <w:pPr>
        <w:pStyle w:val="BodyText"/>
      </w:pPr>
      <w:r w:rsidRPr="00F12361">
        <w:t>Assessors of this unit must satisfy the requirements for assessors in applicable vocational education and training legislation, frameworks and/or standards.</w:t>
      </w:r>
    </w:p>
    <w:p w:rsidR="00000000" w:rsidRPr="00F12361" w:rsidP="00F12361">
      <w:pPr>
        <w:pStyle w:val="BodyTextBold"/>
      </w:pPr>
      <w:r w:rsidRPr="00F12361">
        <w:t>Mandatory workplace requir</w:t>
      </w:r>
      <w:r w:rsidRPr="00F12361">
        <w:t>ements</w:t>
      </w:r>
    </w:p>
    <w:p w:rsidR="005D3108" w:rsidP="005D3108">
      <w:pPr>
        <w:pStyle w:val="BodyText"/>
      </w:pPr>
      <w:r w:rsidRPr="00F12361">
        <w:t xml:space="preserve">Mandatory workplace requirements are shown in </w:t>
      </w:r>
      <w:r w:rsidRPr="00F12361">
        <w:rPr>
          <w:rStyle w:val="Emphasis"/>
        </w:rPr>
        <w:t>italic</w:t>
      </w:r>
      <w:r w:rsidRPr="00F12361">
        <w:t xml:space="preserve"> text. Refer to the Companion Volume Implementation Guide for further information.</w:t>
      </w:r>
    </w:p>
    <w:p w:rsidR="00000000" w:rsidRPr="00F12361" w:rsidP="00F12361">
      <w:pPr>
        <w:pStyle w:val="Heading1"/>
      </w:pPr>
      <w:bookmarkStart w:id="5" w:name="O_1264017"/>
      <w:bookmarkEnd w:id="5"/>
      <w:r w:rsidRPr="00F12361">
        <w:t>Links</w:t>
      </w:r>
    </w:p>
    <w:p w:rsidR="00000000" w:rsidRPr="00F12361" w:rsidP="005D3108">
      <w:pPr>
        <w:pStyle w:val="BodyText"/>
      </w:pPr>
      <w:r w:rsidRPr="00F1236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00E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12361" w:rsidP="00F12361"/>
    <w:sectPr w:rsidSect="00F12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1" w:rsidRPr="005D3108" w:rsidP="005D31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08" w:rsidP="00F12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108" w:rsidP="00F12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3108" w:rsidP="00F12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361" w:rsidRPr="005D3108" w:rsidP="005D31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108" w:rsidRPr="002D2AF8" w:rsidP="00F12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AMPGAM304 Eviscerate, inspect and tag wild game carcase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D3108" w:rsidP="00F12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7CD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4A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427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361"/>
  </w:style>
  <w:style w:type="character" w:customStyle="1" w:styleId="Heading1Char">
    <w:name w:val="Heading 1 Char"/>
    <w:basedOn w:val="DefaultParagraphFont"/>
    <w:link w:val="Heading1"/>
    <w:rsid w:val="00F12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3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23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2361"/>
    <w:rPr>
      <w:i/>
    </w:rPr>
  </w:style>
  <w:style w:type="paragraph" w:customStyle="1" w:styleId="SuperHeading">
    <w:name w:val="SuperHeading"/>
    <w:basedOn w:val="Normal"/>
    <w:rsid w:val="00F12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12361"/>
    <w:rPr>
      <w:b/>
    </w:rPr>
  </w:style>
  <w:style w:type="character" w:customStyle="1" w:styleId="Heading2Char">
    <w:name w:val="Heading 2 Char"/>
    <w:basedOn w:val="DefaultParagraphFont"/>
    <w:link w:val="Heading2"/>
    <w:rsid w:val="00F12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361"/>
    <w:rPr>
      <w:b/>
      <w:spacing w:val="0"/>
    </w:rPr>
  </w:style>
  <w:style w:type="paragraph" w:customStyle="1" w:styleId="SuperTitle">
    <w:name w:val="SuperTitle"/>
    <w:basedOn w:val="Title"/>
    <w:rsid w:val="00F12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3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2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361"/>
  </w:style>
  <w:style w:type="paragraph" w:styleId="TableofFigures">
    <w:name w:val="table of figures"/>
    <w:basedOn w:val="Normal"/>
    <w:next w:val="Normal"/>
    <w:semiHidden/>
    <w:rsid w:val="00F12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361"/>
    <w:rPr>
      <w:rFonts w:ascii="Wingdings" w:hAnsi="Wingdings"/>
    </w:rPr>
  </w:style>
  <w:style w:type="paragraph" w:customStyle="1" w:styleId="TableHeading">
    <w:name w:val="Table Heading"/>
    <w:basedOn w:val="HeadingBase"/>
    <w:rsid w:val="00F12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361"/>
    <w:rPr>
      <w:color w:val="0033CC"/>
      <w:u w:val="none"/>
    </w:rPr>
  </w:style>
  <w:style w:type="paragraph" w:customStyle="1" w:styleId="BodyTextRight">
    <w:name w:val="Body Text Right"/>
    <w:basedOn w:val="BodyText"/>
    <w:rsid w:val="00F12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361"/>
    <w:rPr>
      <w:sz w:val="32"/>
    </w:rPr>
  </w:style>
  <w:style w:type="paragraph" w:customStyle="1" w:styleId="HeadingProcedure">
    <w:name w:val="Heading Procedure"/>
    <w:basedOn w:val="HeadingBase"/>
    <w:next w:val="Normal"/>
    <w:rsid w:val="00F12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361"/>
    <w:pPr>
      <w:spacing w:before="60" w:after="60"/>
    </w:pPr>
  </w:style>
  <w:style w:type="paragraph" w:styleId="ListContinue">
    <w:name w:val="List Continue"/>
    <w:basedOn w:val="List"/>
    <w:rsid w:val="00F12361"/>
    <w:pPr>
      <w:ind w:firstLine="0"/>
    </w:pPr>
  </w:style>
  <w:style w:type="paragraph" w:customStyle="1" w:styleId="ListNote">
    <w:name w:val="List Note"/>
    <w:basedOn w:val="List"/>
    <w:rsid w:val="00F12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361"/>
    <w:rPr>
      <w:rFonts w:ascii="Courier New" w:hAnsi="Courier New"/>
    </w:rPr>
  </w:style>
  <w:style w:type="paragraph" w:customStyle="1" w:styleId="NoteBullet">
    <w:name w:val="Note Bullet"/>
    <w:basedOn w:val="Note"/>
    <w:rsid w:val="00F12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361"/>
    <w:rPr>
      <w:b/>
      <w:smallCaps/>
    </w:rPr>
  </w:style>
  <w:style w:type="paragraph" w:customStyle="1" w:styleId="TableListNumber">
    <w:name w:val="Table List Number"/>
    <w:basedOn w:val="ListNumber"/>
    <w:rsid w:val="00F12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361"/>
    <w:pPr>
      <w:numPr>
        <w:numId w:val="9"/>
      </w:numPr>
    </w:pPr>
  </w:style>
  <w:style w:type="paragraph" w:customStyle="1" w:styleId="ListAlpha2">
    <w:name w:val="List Alpha 2"/>
    <w:basedOn w:val="List2"/>
    <w:rsid w:val="00F12361"/>
    <w:pPr>
      <w:numPr>
        <w:numId w:val="8"/>
      </w:numPr>
    </w:pPr>
  </w:style>
  <w:style w:type="paragraph" w:styleId="List2">
    <w:name w:val="List 2"/>
    <w:basedOn w:val="BodyText"/>
    <w:rsid w:val="00F12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361"/>
    <w:pPr>
      <w:numPr>
        <w:numId w:val="4"/>
      </w:numPr>
    </w:pPr>
  </w:style>
  <w:style w:type="paragraph" w:styleId="ListContinue2">
    <w:name w:val="List Continue 2"/>
    <w:basedOn w:val="List2"/>
    <w:rsid w:val="00F12361"/>
    <w:pPr>
      <w:ind w:firstLine="0"/>
    </w:pPr>
  </w:style>
  <w:style w:type="paragraph" w:styleId="ListContinue3">
    <w:name w:val="List Continue 3"/>
    <w:basedOn w:val="List3"/>
    <w:rsid w:val="00F12361"/>
    <w:pPr>
      <w:ind w:left="1021" w:firstLine="0"/>
    </w:pPr>
  </w:style>
  <w:style w:type="paragraph" w:styleId="ListContinue4">
    <w:name w:val="List Continue 4"/>
    <w:basedOn w:val="List4"/>
    <w:rsid w:val="00F12361"/>
    <w:pPr>
      <w:ind w:firstLine="0"/>
    </w:pPr>
  </w:style>
  <w:style w:type="paragraph" w:styleId="ListContinue5">
    <w:name w:val="List Continue 5"/>
    <w:basedOn w:val="List5"/>
    <w:rsid w:val="00F12361"/>
    <w:pPr>
      <w:ind w:firstLine="0"/>
    </w:pPr>
  </w:style>
  <w:style w:type="paragraph" w:styleId="ListNumber3">
    <w:name w:val="List Number 3"/>
    <w:basedOn w:val="List3"/>
    <w:rsid w:val="00F12361"/>
    <w:pPr>
      <w:numPr>
        <w:numId w:val="5"/>
      </w:numPr>
    </w:pPr>
  </w:style>
  <w:style w:type="paragraph" w:styleId="ListNumber4">
    <w:name w:val="List Number 4"/>
    <w:basedOn w:val="List4"/>
    <w:rsid w:val="00F12361"/>
    <w:pPr>
      <w:numPr>
        <w:numId w:val="6"/>
      </w:numPr>
    </w:pPr>
  </w:style>
  <w:style w:type="paragraph" w:styleId="ListNumber5">
    <w:name w:val="List Number 5"/>
    <w:basedOn w:val="List5"/>
    <w:rsid w:val="00F12361"/>
    <w:pPr>
      <w:numPr>
        <w:numId w:val="7"/>
      </w:numPr>
    </w:pPr>
  </w:style>
  <w:style w:type="paragraph" w:styleId="BlockText">
    <w:name w:val="Block Text"/>
    <w:basedOn w:val="Normal"/>
    <w:rsid w:val="00F12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361"/>
    <w:rPr>
      <w:sz w:val="16"/>
      <w:vertAlign w:val="superscript"/>
    </w:rPr>
  </w:style>
  <w:style w:type="character" w:customStyle="1" w:styleId="Symbols">
    <w:name w:val="Symbols"/>
    <w:basedOn w:val="DefaultParagraphFont"/>
    <w:rsid w:val="00F12361"/>
    <w:rPr>
      <w:rFonts w:ascii="Symbol" w:hAnsi="Symbol"/>
    </w:rPr>
  </w:style>
  <w:style w:type="character" w:customStyle="1" w:styleId="MenuOptions">
    <w:name w:val="Menu Options"/>
    <w:basedOn w:val="DefaultParagraphFont"/>
    <w:rsid w:val="00F12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361"/>
    <w:rPr>
      <w:b/>
    </w:rPr>
  </w:style>
  <w:style w:type="character" w:customStyle="1" w:styleId="Underlined">
    <w:name w:val="Underlined"/>
    <w:basedOn w:val="DefaultParagraphFont"/>
    <w:rsid w:val="00F12361"/>
    <w:rPr>
      <w:u w:val="single"/>
    </w:rPr>
  </w:style>
  <w:style w:type="paragraph" w:customStyle="1" w:styleId="TableBodyTextRight">
    <w:name w:val="Table Body Text Right"/>
    <w:basedOn w:val="TableBodyText"/>
    <w:rsid w:val="00F12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361"/>
    <w:rPr>
      <w:sz w:val="18"/>
    </w:rPr>
  </w:style>
  <w:style w:type="paragraph" w:customStyle="1" w:styleId="BodySmallRight">
    <w:name w:val="Body Small Right"/>
    <w:basedOn w:val="BodyTextRight"/>
    <w:rsid w:val="00F12361"/>
    <w:rPr>
      <w:sz w:val="18"/>
      <w:szCs w:val="18"/>
    </w:rPr>
  </w:style>
  <w:style w:type="paragraph" w:customStyle="1" w:styleId="MarginEdition">
    <w:name w:val="Margin Edition"/>
    <w:basedOn w:val="MarginNote"/>
    <w:rsid w:val="00F12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361"/>
    <w:rPr>
      <w:sz w:val="2"/>
      <w:szCs w:val="2"/>
    </w:rPr>
  </w:style>
  <w:style w:type="character" w:customStyle="1" w:styleId="Small">
    <w:name w:val="Small"/>
    <w:basedOn w:val="DefaultParagraphFont"/>
    <w:rsid w:val="00F12361"/>
    <w:rPr>
      <w:sz w:val="16"/>
    </w:rPr>
  </w:style>
  <w:style w:type="paragraph" w:customStyle="1" w:styleId="WideTable">
    <w:name w:val="Wide Table"/>
    <w:basedOn w:val="Normal"/>
    <w:rsid w:val="00F12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361"/>
  </w:style>
  <w:style w:type="paragraph" w:styleId="Quote">
    <w:name w:val="Quote"/>
    <w:basedOn w:val="Heading1"/>
    <w:link w:val="QuoteChar"/>
    <w:qFormat/>
    <w:rsid w:val="00F12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361"/>
    <w:pPr>
      <w:pageBreakBefore/>
    </w:pPr>
  </w:style>
  <w:style w:type="paragraph" w:customStyle="1" w:styleId="Border">
    <w:name w:val="Border"/>
    <w:basedOn w:val="Normal"/>
    <w:qFormat/>
    <w:rsid w:val="00F12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361"/>
    <w:rPr>
      <w:u w:val="single"/>
    </w:rPr>
  </w:style>
  <w:style w:type="character" w:customStyle="1" w:styleId="BoldandItalics">
    <w:name w:val="Bold and Italics"/>
    <w:qFormat/>
    <w:rsid w:val="00F12361"/>
    <w:rPr>
      <w:b/>
      <w:i/>
      <w:u w:val="none"/>
    </w:rPr>
  </w:style>
  <w:style w:type="paragraph" w:styleId="BalloonText">
    <w:name w:val="Balloon Text"/>
    <w:basedOn w:val="Normal"/>
    <w:link w:val="BalloonTextChar"/>
    <w:rsid w:val="00F12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3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31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423</Words>
  <Characters>2825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AMPGAM304 Eviscerate, inspect and tag wild game carcase in the field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2025-02-21T07:18:00Z</dcterms:created>
  <dcterms:modified xsi:type="dcterms:W3CDTF">2025-02-21T07:18:00Z</dcterms:modified>
</cp:coreProperties>
</file>