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B8E" w:rsidP="00380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AMPGAM302 Operate a wild game harvester vehicle</w:t>
      </w:r>
      <w:r>
        <w:fldChar w:fldCharType="end"/>
      </w:r>
    </w:p>
    <w:p w:rsidR="00380B8E" w:rsidP="00380B8E">
      <w:pPr>
        <w:pStyle w:val="Version"/>
        <w:sectPr w:rsidSect="00BD6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437" w:rsidP="00BD6437">
      <w:pPr>
        <w:pStyle w:val="SuperHeading"/>
      </w:pPr>
      <w:r w:rsidRPr="00BD6437">
        <w:t>Assessment Requirements for AMPGAM302 Operate a wild game harvester vehicle</w:t>
      </w:r>
    </w:p>
    <w:p w:rsidR="00000000" w:rsidRPr="00BD6437" w:rsidP="00BD6437">
      <w:pPr>
        <w:pStyle w:val="Heading1"/>
      </w:pPr>
      <w:bookmarkStart w:id="1" w:name="O_1259789"/>
      <w:bookmarkEnd w:id="1"/>
      <w:r w:rsidRPr="00BD64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37">
            <w:pPr>
              <w:pStyle w:val="BodyTextBold"/>
              <w:rPr>
                <w:lang w:val="en-NZ"/>
              </w:rPr>
            </w:pPr>
            <w:r w:rsidRPr="00BD643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37">
            <w:pPr>
              <w:pStyle w:val="BodyTextBold"/>
              <w:rPr>
                <w:lang w:val="en-NZ"/>
              </w:rPr>
            </w:pPr>
            <w:r w:rsidRPr="00BD6437">
              <w:t>Comments</w:t>
            </w:r>
          </w:p>
        </w:tc>
      </w:tr>
      <w:tr w:rsidTr="00BD64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437">
            <w:pPr>
              <w:pStyle w:val="BodyText"/>
              <w:rPr>
                <w:lang w:val="en-NZ"/>
              </w:rPr>
            </w:pPr>
            <w:r w:rsidRPr="00BD643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437" w:rsidP="00BD6437">
            <w:pPr>
              <w:pStyle w:val="BodyText"/>
            </w:pPr>
            <w:r w:rsidRPr="00BD6437">
              <w:t>This version released with AMP Australian Meat Processing Training Package Version 8.0.</w:t>
            </w:r>
          </w:p>
        </w:tc>
      </w:tr>
    </w:tbl>
    <w:p w:rsidR="00000000" w:rsidRPr="00BD6437" w:rsidP="00BD6437">
      <w:pPr>
        <w:pStyle w:val="BodyText"/>
      </w:pPr>
    </w:p>
    <w:p w:rsidR="00000000" w:rsidRPr="00BD6437" w:rsidP="00BD6437">
      <w:pPr>
        <w:pStyle w:val="AllowPageBreak"/>
      </w:pPr>
    </w:p>
    <w:p w:rsidR="00000000" w:rsidRPr="00BD6437" w:rsidP="00BD6437">
      <w:pPr>
        <w:pStyle w:val="Heading1"/>
      </w:pPr>
      <w:bookmarkStart w:id="2" w:name="O_1259790"/>
      <w:bookmarkEnd w:id="2"/>
      <w:r w:rsidRPr="00BD6437">
        <w:t>Performance Evidence</w:t>
      </w:r>
    </w:p>
    <w:p w:rsidR="00000000" w:rsidRPr="00BD6437" w:rsidP="00380B8E">
      <w:pPr>
        <w:pStyle w:val="BodyText"/>
      </w:pPr>
      <w:r w:rsidRPr="00BD6437">
        <w:t>An individual demonstrating competency must satisfy all of the elements and performance criteria in this unit.</w:t>
      </w:r>
    </w:p>
    <w:p w:rsidR="00000000" w:rsidRPr="00BD6437" w:rsidP="00380B8E">
      <w:pPr>
        <w:pStyle w:val="BodyText"/>
      </w:pPr>
      <w:r w:rsidRPr="00BD6437">
        <w:t>There must be evidence that the individual has checked, loaded, unloaded and cleaned a game harvesting vehicle safely and hy</w:t>
      </w:r>
      <w:r w:rsidRPr="00BD6437">
        <w:t>gienically, on at least one occasion.</w:t>
      </w:r>
    </w:p>
    <w:p w:rsidR="00000000" w:rsidRPr="00BD6437" w:rsidP="00BD6437">
      <w:pPr>
        <w:pStyle w:val="BodyTextBold"/>
      </w:pPr>
      <w:r w:rsidRPr="00BD6437">
        <w:t>Mandatory workplace requirements</w:t>
      </w:r>
    </w:p>
    <w:p w:rsidR="00000000" w:rsidRPr="00BD6437" w:rsidP="00380B8E">
      <w:pPr>
        <w:pStyle w:val="BodyText"/>
      </w:pPr>
      <w:r w:rsidRPr="00BD6437">
        <w:t>All performance evidence specified above must be demonstrated in the field while harvesting wild game animals.</w:t>
      </w:r>
    </w:p>
    <w:p w:rsidR="00000000" w:rsidRPr="00BD6437" w:rsidP="00BD6437">
      <w:pPr>
        <w:pStyle w:val="Heading1"/>
      </w:pPr>
      <w:bookmarkStart w:id="3" w:name="O_1259791"/>
      <w:bookmarkEnd w:id="3"/>
      <w:r w:rsidRPr="00BD6437">
        <w:t>Knowledge Evidence</w:t>
      </w:r>
    </w:p>
    <w:p w:rsidR="00000000" w:rsidRPr="00BD6437" w:rsidP="00380B8E">
      <w:pPr>
        <w:pStyle w:val="BodyText"/>
      </w:pPr>
      <w:r w:rsidRPr="00BD6437">
        <w:t>An individual must be able to demonstrate the knowledge required to perform the tasks outlined in the elements and performance criteria of this unit. This includes knowledge of:</w:t>
      </w:r>
    </w:p>
    <w:p w:rsidR="00000000" w:rsidRPr="00BD6437" w:rsidP="00BD6437">
      <w:pPr>
        <w:pStyle w:val="ListBullet"/>
      </w:pPr>
      <w:r w:rsidRPr="00BD6437">
        <w:t>regulations covering game harvesting vehicles</w:t>
      </w:r>
    </w:p>
    <w:p w:rsidR="00000000" w:rsidRPr="00BD6437" w:rsidP="00BD6437">
      <w:pPr>
        <w:pStyle w:val="ListBullet"/>
      </w:pPr>
      <w:r w:rsidRPr="00BD6437">
        <w:t>supply of required consumables</w:t>
      </w:r>
    </w:p>
    <w:p w:rsidR="00000000" w:rsidRPr="00BD6437" w:rsidP="00BD6437">
      <w:pPr>
        <w:pStyle w:val="ListBullet"/>
      </w:pPr>
      <w:r w:rsidRPr="00BD6437">
        <w:t>key information from relevant Australian Standard for pet food</w:t>
      </w:r>
    </w:p>
    <w:p w:rsidR="00000000" w:rsidRPr="00BD6437" w:rsidP="00BD6437">
      <w:pPr>
        <w:pStyle w:val="ListBullet"/>
      </w:pPr>
      <w:r w:rsidRPr="00BD6437">
        <w:t>key information from relevant Australian Standard for wild game meat</w:t>
      </w:r>
    </w:p>
    <w:p w:rsidR="00000000" w:rsidRPr="00BD6437" w:rsidP="00BD6437">
      <w:pPr>
        <w:pStyle w:val="ListBullet"/>
      </w:pPr>
      <w:r w:rsidRPr="00BD6437">
        <w:t>potable water supply for washing hands and equipment</w:t>
      </w:r>
    </w:p>
    <w:p w:rsidR="00000000" w:rsidRPr="00BD6437" w:rsidP="00BD6437">
      <w:pPr>
        <w:pStyle w:val="ListBullet"/>
      </w:pPr>
      <w:r w:rsidRPr="00BD6437">
        <w:t>lighting requirements to ensure hygienic processing at night</w:t>
      </w:r>
    </w:p>
    <w:p w:rsidR="00000000" w:rsidRPr="00BD6437" w:rsidP="00BD6437">
      <w:pPr>
        <w:pStyle w:val="ListBullet"/>
      </w:pPr>
      <w:r w:rsidRPr="00BD6437">
        <w:t>hanging re</w:t>
      </w:r>
      <w:r w:rsidRPr="00BD6437">
        <w:t>quirements to maintain wholesomeness of product</w:t>
      </w:r>
    </w:p>
    <w:p w:rsidR="00000000" w:rsidRPr="00BD6437" w:rsidP="00BD6437">
      <w:pPr>
        <w:pStyle w:val="ListBullet"/>
      </w:pPr>
      <w:r w:rsidRPr="00BD6437">
        <w:t>importance of air flow</w:t>
      </w:r>
    </w:p>
    <w:p w:rsidR="00000000" w:rsidRPr="00BD6437" w:rsidP="00BD6437">
      <w:pPr>
        <w:pStyle w:val="ListBullet"/>
      </w:pPr>
      <w:r w:rsidRPr="00BD6437">
        <w:t>regulations associated with transport, loading and unloading of carcases</w:t>
      </w:r>
    </w:p>
    <w:p w:rsidR="00000000" w:rsidRPr="00BD6437" w:rsidP="00BD6437">
      <w:pPr>
        <w:pStyle w:val="ListBullet"/>
      </w:pPr>
      <w:r w:rsidRPr="00BD6437">
        <w:t>causes of contamination during loading, transport and unloading</w:t>
      </w:r>
    </w:p>
    <w:p w:rsidR="00000000" w:rsidRPr="00BD6437" w:rsidP="00BD6437">
      <w:pPr>
        <w:pStyle w:val="ListBullet"/>
      </w:pPr>
      <w:r w:rsidRPr="00BD6437">
        <w:t>methods for minimising contamination</w:t>
      </w:r>
    </w:p>
    <w:p w:rsidR="00000000" w:rsidRPr="00BD6437" w:rsidP="00BD6437">
      <w:pPr>
        <w:pStyle w:val="ListBullet"/>
      </w:pPr>
      <w:r w:rsidRPr="00BD6437">
        <w:t>time requir</w:t>
      </w:r>
      <w:r w:rsidRPr="00BD6437">
        <w:t>ements for refrigeration after harvest and sunrise</w:t>
      </w:r>
    </w:p>
    <w:p w:rsidR="00000000" w:rsidRPr="00BD6437" w:rsidP="00BD6437">
      <w:pPr>
        <w:pStyle w:val="ListBullet"/>
      </w:pPr>
      <w:r w:rsidRPr="00BD6437">
        <w:t>regulatory requirements for identification and traceability of carcases</w:t>
      </w:r>
    </w:p>
    <w:p w:rsidR="00000000" w:rsidRPr="00BD6437" w:rsidP="00BD6437">
      <w:pPr>
        <w:pStyle w:val="ListBullet"/>
      </w:pPr>
      <w:r w:rsidRPr="00BD6437">
        <w:t>reporting and documentation requirements for harvested wild game</w:t>
      </w:r>
    </w:p>
    <w:p w:rsidR="00000000" w:rsidRPr="00BD6437" w:rsidP="00BD6437">
      <w:pPr>
        <w:pStyle w:val="ListBullet"/>
      </w:pPr>
      <w:r w:rsidRPr="00BD6437">
        <w:t>safe hygiene and sanitation practices to be adhered to during unload</w:t>
      </w:r>
      <w:r w:rsidRPr="00BD6437">
        <w:t>ing</w:t>
      </w:r>
    </w:p>
    <w:p w:rsidR="00000000" w:rsidRPr="00BD6437" w:rsidP="00BD6437">
      <w:pPr>
        <w:pStyle w:val="ListBullet"/>
      </w:pPr>
      <w:r w:rsidRPr="00BD6437">
        <w:t>safe manual handling techniques</w:t>
      </w:r>
    </w:p>
    <w:p w:rsidR="00000000" w:rsidRPr="00BD6437" w:rsidP="00BD6437">
      <w:pPr>
        <w:pStyle w:val="ListBullet"/>
      </w:pPr>
      <w:r w:rsidRPr="00BD6437">
        <w:t>procedures for maintaining personal hygiene</w:t>
      </w:r>
    </w:p>
    <w:p w:rsidR="00000000" w:rsidRPr="00BD6437" w:rsidP="00BD6437">
      <w:pPr>
        <w:pStyle w:val="ListBullet"/>
      </w:pPr>
      <w:r w:rsidRPr="00BD6437">
        <w:t>work instruction for carcase receival</w:t>
      </w:r>
    </w:p>
    <w:p w:rsidR="00000000" w:rsidRPr="00BD6437" w:rsidP="00BD6437">
      <w:pPr>
        <w:pStyle w:val="ListBullet"/>
      </w:pPr>
      <w:r w:rsidRPr="00BD6437">
        <w:t>field depot or wild game processing establishment requirements for receiving carcases</w:t>
      </w:r>
    </w:p>
    <w:p w:rsidR="00000000" w:rsidRPr="00BD6437" w:rsidP="00BD6437">
      <w:pPr>
        <w:pStyle w:val="ListBullet"/>
      </w:pPr>
      <w:r w:rsidRPr="00BD6437">
        <w:t>workplace health and safety ha</w:t>
      </w:r>
      <w:r w:rsidRPr="00BD6437">
        <w:t>zards associated with handling carcases</w:t>
      </w:r>
    </w:p>
    <w:p w:rsidR="00000000" w:rsidRPr="00BD6437" w:rsidP="00BD6437">
      <w:pPr>
        <w:pStyle w:val="ListBullet"/>
      </w:pPr>
      <w:r w:rsidRPr="00BD6437">
        <w:t>ways of minimising workplace health and safety risks associated with handling carcases</w:t>
      </w:r>
    </w:p>
    <w:p w:rsidR="00000000" w:rsidRPr="00BD6437" w:rsidP="00BD6437">
      <w:pPr>
        <w:pStyle w:val="ListBullet"/>
      </w:pPr>
      <w:r w:rsidRPr="00BD6437">
        <w:t>workplace health and safety hazards associated with cleaning chemicals, including use of personal protective clothing and equipme</w:t>
      </w:r>
      <w:r w:rsidRPr="00BD6437">
        <w:t>nt, and access to first aid kit</w:t>
      </w:r>
    </w:p>
    <w:p w:rsidR="00000000" w:rsidRPr="00BD6437" w:rsidP="00BD6437">
      <w:pPr>
        <w:pStyle w:val="ListBullet"/>
      </w:pPr>
      <w:r w:rsidRPr="00BD6437">
        <w:t>hygiene and sanitation requirements for game harvesting vehicles</w:t>
      </w:r>
    </w:p>
    <w:p w:rsidR="00000000" w:rsidRPr="00BD6437" w:rsidP="00BD6437">
      <w:pPr>
        <w:pStyle w:val="ListBullet"/>
      </w:pPr>
      <w:r w:rsidRPr="00BD6437">
        <w:t>the purpose and uses of particular cleaning and sanitising chemicals</w:t>
      </w:r>
    </w:p>
    <w:p w:rsidR="00000000" w:rsidRPr="00BD6437" w:rsidP="00BD6437">
      <w:pPr>
        <w:pStyle w:val="ListBullet"/>
      </w:pPr>
      <w:r w:rsidRPr="00BD6437">
        <w:t>storage requirements for kit and hanging pins.</w:t>
      </w:r>
    </w:p>
    <w:p w:rsidR="00000000" w:rsidRPr="00BD6437" w:rsidP="00BD6437">
      <w:pPr>
        <w:pStyle w:val="AllowPageBreak"/>
      </w:pPr>
    </w:p>
    <w:p w:rsidR="00000000" w:rsidRPr="00BD6437" w:rsidP="00BD6437">
      <w:pPr>
        <w:pStyle w:val="Heading1"/>
      </w:pPr>
      <w:bookmarkStart w:id="4" w:name="O_1259792"/>
      <w:bookmarkEnd w:id="4"/>
      <w:r w:rsidRPr="00BD6437">
        <w:t>Assessment Conditions</w:t>
      </w:r>
    </w:p>
    <w:p w:rsidR="00000000" w:rsidRPr="00BD6437" w:rsidP="00380B8E">
      <w:pPr>
        <w:pStyle w:val="BodyText"/>
      </w:pPr>
      <w:r w:rsidRPr="00BD6437">
        <w:t>As</w:t>
      </w:r>
      <w:r w:rsidRPr="00BD6437">
        <w:t>sessment of the skills in this unit of competency must take place under the following conditions:</w:t>
      </w:r>
    </w:p>
    <w:p w:rsidR="00000000" w:rsidRPr="00BD6437" w:rsidP="00BD6437">
      <w:pPr>
        <w:pStyle w:val="ListBullet"/>
      </w:pPr>
      <w:r w:rsidRPr="00BD6437">
        <w:t>physical conditions:</w:t>
      </w:r>
    </w:p>
    <w:p w:rsidR="00000000" w:rsidRPr="00BD6437" w:rsidP="00BD6437">
      <w:pPr>
        <w:pStyle w:val="ListBullet2"/>
      </w:pPr>
      <w:r w:rsidRPr="00BD6437">
        <w:rPr>
          <w:rStyle w:val="Emphasis"/>
        </w:rPr>
        <w:t>skills must be demonstrated in the field while harvesting wild game animals</w:t>
      </w:r>
    </w:p>
    <w:p w:rsidR="00000000" w:rsidRPr="00BD6437" w:rsidP="00BD6437">
      <w:pPr>
        <w:pStyle w:val="ListBullet"/>
      </w:pPr>
      <w:r w:rsidRPr="00BD6437">
        <w:t>resources, equipment and materials:</w:t>
      </w:r>
    </w:p>
    <w:p w:rsidR="00000000" w:rsidRPr="00BD6437" w:rsidP="00BD6437">
      <w:pPr>
        <w:pStyle w:val="ListBullet2"/>
      </w:pPr>
      <w:r w:rsidRPr="00BD6437">
        <w:rPr>
          <w:rStyle w:val="Emphasis"/>
        </w:rPr>
        <w:t>field harvester vehic</w:t>
      </w:r>
      <w:r w:rsidRPr="00BD6437">
        <w:rPr>
          <w:rStyle w:val="Emphasis"/>
        </w:rPr>
        <w:t>le</w:t>
      </w:r>
    </w:p>
    <w:p w:rsidR="00000000" w:rsidRPr="00BD6437" w:rsidP="00BD6437">
      <w:pPr>
        <w:pStyle w:val="ListBullet2"/>
      </w:pPr>
      <w:r w:rsidRPr="00BD6437">
        <w:rPr>
          <w:rStyle w:val="Emphasis"/>
        </w:rPr>
        <w:t>game harvesting equipment</w:t>
      </w:r>
    </w:p>
    <w:p w:rsidR="00000000" w:rsidRPr="00BD6437" w:rsidP="00BD6437">
      <w:pPr>
        <w:pStyle w:val="ListBullet2"/>
      </w:pPr>
      <w:r w:rsidRPr="00BD6437">
        <w:rPr>
          <w:rStyle w:val="Emphasis"/>
        </w:rPr>
        <w:t>personal protective clothing and equipment.</w:t>
      </w:r>
    </w:p>
    <w:p w:rsidR="00000000" w:rsidRPr="00BD6437" w:rsidP="00380B8E">
      <w:pPr>
        <w:pStyle w:val="BodyText"/>
      </w:pPr>
      <w:r w:rsidRPr="00BD6437">
        <w:t xml:space="preserve">Assessment for this unit must include at least three forms of evidence. </w:t>
      </w:r>
    </w:p>
    <w:p w:rsidR="00000000" w:rsidRPr="00BD6437" w:rsidP="00380B8E">
      <w:pPr>
        <w:pStyle w:val="BodyText"/>
      </w:pPr>
      <w:r w:rsidRPr="00BD6437">
        <w:t>Assessors of this unit must satisfy the requirements for assessors in applicable vocational education and training legislation, frameworks and/or standards.</w:t>
      </w:r>
    </w:p>
    <w:p w:rsidR="00000000" w:rsidRPr="00BD6437" w:rsidP="00BD6437">
      <w:pPr>
        <w:pStyle w:val="BodyTextBold"/>
      </w:pPr>
      <w:r w:rsidRPr="00BD6437">
        <w:t>Mandatory workplace requirements</w:t>
      </w:r>
    </w:p>
    <w:p w:rsidR="00380B8E" w:rsidP="00380B8E">
      <w:pPr>
        <w:pStyle w:val="BodyText"/>
      </w:pPr>
      <w:r w:rsidRPr="00BD6437">
        <w:t xml:space="preserve">Mandatory workplace requirements are shown in </w:t>
      </w:r>
      <w:r w:rsidRPr="00BD6437">
        <w:rPr>
          <w:rStyle w:val="Emphasis"/>
        </w:rPr>
        <w:t xml:space="preserve">italic </w:t>
      </w:r>
      <w:r w:rsidRPr="00BD6437">
        <w:t>text. Refer t</w:t>
      </w:r>
      <w:r w:rsidRPr="00BD6437">
        <w:t>o the Companion Volume Implementation Guide for further information.</w:t>
      </w:r>
    </w:p>
    <w:p w:rsidR="00000000" w:rsidRPr="00BD6437" w:rsidP="00BD6437">
      <w:pPr>
        <w:pStyle w:val="Heading1"/>
      </w:pPr>
      <w:bookmarkStart w:id="5" w:name="O_1259795"/>
      <w:bookmarkEnd w:id="5"/>
      <w:r w:rsidRPr="00BD6437">
        <w:t>Links</w:t>
      </w:r>
    </w:p>
    <w:p w:rsidR="00000000" w:rsidRPr="00BD6437" w:rsidP="00380B8E">
      <w:pPr>
        <w:pStyle w:val="BodyText"/>
      </w:pPr>
      <w:r w:rsidRPr="00BD643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33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6437" w:rsidP="00BD6437"/>
    <w:sectPr w:rsidSect="00BD64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37" w:rsidRPr="00380B8E" w:rsidP="00380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8E" w:rsidP="00BD6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0B8E" w:rsidP="00BD6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0B8E" w:rsidP="00BD6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437" w:rsidRPr="00380B8E" w:rsidP="00380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B8E" w:rsidRPr="002D2AF8" w:rsidP="00BD6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AMPGAM302 Operate a wild game harvester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80B8E" w:rsidP="00BD6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1EF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E42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CE2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437"/>
  </w:style>
  <w:style w:type="character" w:customStyle="1" w:styleId="Heading1Char">
    <w:name w:val="Heading 1 Char"/>
    <w:basedOn w:val="DefaultParagraphFont"/>
    <w:link w:val="Heading1"/>
    <w:rsid w:val="00BD6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4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64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6437"/>
    <w:rPr>
      <w:i/>
    </w:rPr>
  </w:style>
  <w:style w:type="paragraph" w:customStyle="1" w:styleId="SuperHeading">
    <w:name w:val="SuperHeading"/>
    <w:basedOn w:val="Normal"/>
    <w:rsid w:val="00BD6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6437"/>
    <w:rPr>
      <w:b/>
    </w:rPr>
  </w:style>
  <w:style w:type="character" w:customStyle="1" w:styleId="Heading2Char">
    <w:name w:val="Heading 2 Char"/>
    <w:basedOn w:val="DefaultParagraphFont"/>
    <w:link w:val="Heading2"/>
    <w:rsid w:val="00BD6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437"/>
    <w:rPr>
      <w:b/>
      <w:spacing w:val="0"/>
    </w:rPr>
  </w:style>
  <w:style w:type="paragraph" w:customStyle="1" w:styleId="SuperTitle">
    <w:name w:val="SuperTitle"/>
    <w:basedOn w:val="Title"/>
    <w:rsid w:val="00BD6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4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437"/>
  </w:style>
  <w:style w:type="paragraph" w:styleId="TableofFigures">
    <w:name w:val="table of figures"/>
    <w:basedOn w:val="Normal"/>
    <w:next w:val="Normal"/>
    <w:semiHidden/>
    <w:rsid w:val="00BD6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4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6437"/>
    <w:rPr>
      <w:rFonts w:ascii="Wingdings" w:hAnsi="Wingdings"/>
    </w:rPr>
  </w:style>
  <w:style w:type="paragraph" w:customStyle="1" w:styleId="TableHeading">
    <w:name w:val="Table Heading"/>
    <w:basedOn w:val="HeadingBase"/>
    <w:rsid w:val="00BD6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437"/>
    <w:rPr>
      <w:color w:val="0033CC"/>
      <w:u w:val="none"/>
    </w:rPr>
  </w:style>
  <w:style w:type="paragraph" w:customStyle="1" w:styleId="BodyTextRight">
    <w:name w:val="Body Text Right"/>
    <w:basedOn w:val="BodyText"/>
    <w:rsid w:val="00BD6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4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437"/>
    <w:rPr>
      <w:sz w:val="32"/>
    </w:rPr>
  </w:style>
  <w:style w:type="paragraph" w:customStyle="1" w:styleId="HeadingProcedure">
    <w:name w:val="Heading Procedure"/>
    <w:basedOn w:val="HeadingBase"/>
    <w:next w:val="Normal"/>
    <w:rsid w:val="00BD6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437"/>
    <w:pPr>
      <w:spacing w:before="60" w:after="60"/>
    </w:pPr>
  </w:style>
  <w:style w:type="paragraph" w:styleId="ListContinue">
    <w:name w:val="List Continue"/>
    <w:basedOn w:val="List"/>
    <w:rsid w:val="00BD6437"/>
    <w:pPr>
      <w:ind w:firstLine="0"/>
    </w:pPr>
  </w:style>
  <w:style w:type="paragraph" w:customStyle="1" w:styleId="ListNote">
    <w:name w:val="List Note"/>
    <w:basedOn w:val="List"/>
    <w:rsid w:val="00BD6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437"/>
    <w:rPr>
      <w:rFonts w:ascii="Courier New" w:hAnsi="Courier New"/>
    </w:rPr>
  </w:style>
  <w:style w:type="paragraph" w:customStyle="1" w:styleId="NoteBullet">
    <w:name w:val="Note Bullet"/>
    <w:basedOn w:val="Note"/>
    <w:rsid w:val="00BD6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4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437"/>
    <w:rPr>
      <w:b/>
      <w:smallCaps/>
    </w:rPr>
  </w:style>
  <w:style w:type="paragraph" w:customStyle="1" w:styleId="TableListNumber">
    <w:name w:val="Table List Number"/>
    <w:basedOn w:val="ListNumber"/>
    <w:rsid w:val="00BD6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437"/>
    <w:pPr>
      <w:numPr>
        <w:numId w:val="9"/>
      </w:numPr>
    </w:pPr>
  </w:style>
  <w:style w:type="paragraph" w:customStyle="1" w:styleId="ListAlpha2">
    <w:name w:val="List Alpha 2"/>
    <w:basedOn w:val="List2"/>
    <w:rsid w:val="00BD6437"/>
    <w:pPr>
      <w:numPr>
        <w:numId w:val="8"/>
      </w:numPr>
    </w:pPr>
  </w:style>
  <w:style w:type="paragraph" w:styleId="List2">
    <w:name w:val="List 2"/>
    <w:basedOn w:val="BodyText"/>
    <w:rsid w:val="00BD6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4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4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437"/>
    <w:pPr>
      <w:numPr>
        <w:numId w:val="4"/>
      </w:numPr>
    </w:pPr>
  </w:style>
  <w:style w:type="paragraph" w:styleId="ListContinue2">
    <w:name w:val="List Continue 2"/>
    <w:basedOn w:val="List2"/>
    <w:rsid w:val="00BD6437"/>
    <w:pPr>
      <w:ind w:firstLine="0"/>
    </w:pPr>
  </w:style>
  <w:style w:type="paragraph" w:styleId="ListContinue3">
    <w:name w:val="List Continue 3"/>
    <w:basedOn w:val="List3"/>
    <w:rsid w:val="00BD6437"/>
    <w:pPr>
      <w:ind w:left="1021" w:firstLine="0"/>
    </w:pPr>
  </w:style>
  <w:style w:type="paragraph" w:styleId="ListContinue4">
    <w:name w:val="List Continue 4"/>
    <w:basedOn w:val="List4"/>
    <w:rsid w:val="00BD6437"/>
    <w:pPr>
      <w:ind w:firstLine="0"/>
    </w:pPr>
  </w:style>
  <w:style w:type="paragraph" w:styleId="ListContinue5">
    <w:name w:val="List Continue 5"/>
    <w:basedOn w:val="List5"/>
    <w:rsid w:val="00BD6437"/>
    <w:pPr>
      <w:ind w:firstLine="0"/>
    </w:pPr>
  </w:style>
  <w:style w:type="paragraph" w:styleId="ListNumber3">
    <w:name w:val="List Number 3"/>
    <w:basedOn w:val="List3"/>
    <w:rsid w:val="00BD6437"/>
    <w:pPr>
      <w:numPr>
        <w:numId w:val="5"/>
      </w:numPr>
    </w:pPr>
  </w:style>
  <w:style w:type="paragraph" w:styleId="ListNumber4">
    <w:name w:val="List Number 4"/>
    <w:basedOn w:val="List4"/>
    <w:rsid w:val="00BD6437"/>
    <w:pPr>
      <w:numPr>
        <w:numId w:val="6"/>
      </w:numPr>
    </w:pPr>
  </w:style>
  <w:style w:type="paragraph" w:styleId="ListNumber5">
    <w:name w:val="List Number 5"/>
    <w:basedOn w:val="List5"/>
    <w:rsid w:val="00BD6437"/>
    <w:pPr>
      <w:numPr>
        <w:numId w:val="7"/>
      </w:numPr>
    </w:pPr>
  </w:style>
  <w:style w:type="paragraph" w:styleId="BlockText">
    <w:name w:val="Block Text"/>
    <w:basedOn w:val="Normal"/>
    <w:rsid w:val="00BD6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437"/>
    <w:rPr>
      <w:sz w:val="16"/>
      <w:vertAlign w:val="superscript"/>
    </w:rPr>
  </w:style>
  <w:style w:type="character" w:customStyle="1" w:styleId="Symbols">
    <w:name w:val="Symbols"/>
    <w:basedOn w:val="DefaultParagraphFont"/>
    <w:rsid w:val="00BD6437"/>
    <w:rPr>
      <w:rFonts w:ascii="Symbol" w:hAnsi="Symbol"/>
    </w:rPr>
  </w:style>
  <w:style w:type="character" w:customStyle="1" w:styleId="MenuOptions">
    <w:name w:val="Menu Options"/>
    <w:basedOn w:val="DefaultParagraphFont"/>
    <w:rsid w:val="00BD6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437"/>
    <w:rPr>
      <w:b/>
    </w:rPr>
  </w:style>
  <w:style w:type="character" w:customStyle="1" w:styleId="Underlined">
    <w:name w:val="Underlined"/>
    <w:basedOn w:val="DefaultParagraphFont"/>
    <w:rsid w:val="00BD6437"/>
    <w:rPr>
      <w:u w:val="single"/>
    </w:rPr>
  </w:style>
  <w:style w:type="paragraph" w:customStyle="1" w:styleId="TableBodyTextRight">
    <w:name w:val="Table Body Text Right"/>
    <w:basedOn w:val="TableBodyText"/>
    <w:rsid w:val="00BD6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437"/>
    <w:rPr>
      <w:sz w:val="18"/>
    </w:rPr>
  </w:style>
  <w:style w:type="paragraph" w:customStyle="1" w:styleId="BodySmallRight">
    <w:name w:val="Body Small Right"/>
    <w:basedOn w:val="BodyTextRight"/>
    <w:rsid w:val="00BD6437"/>
    <w:rPr>
      <w:sz w:val="18"/>
      <w:szCs w:val="18"/>
    </w:rPr>
  </w:style>
  <w:style w:type="paragraph" w:customStyle="1" w:styleId="MarginEdition">
    <w:name w:val="Margin Edition"/>
    <w:basedOn w:val="MarginNote"/>
    <w:rsid w:val="00BD6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437"/>
    <w:rPr>
      <w:sz w:val="2"/>
      <w:szCs w:val="2"/>
    </w:rPr>
  </w:style>
  <w:style w:type="character" w:customStyle="1" w:styleId="Small">
    <w:name w:val="Small"/>
    <w:basedOn w:val="DefaultParagraphFont"/>
    <w:rsid w:val="00BD6437"/>
    <w:rPr>
      <w:sz w:val="16"/>
    </w:rPr>
  </w:style>
  <w:style w:type="paragraph" w:customStyle="1" w:styleId="WideTable">
    <w:name w:val="Wide Table"/>
    <w:basedOn w:val="Normal"/>
    <w:rsid w:val="00BD6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437"/>
  </w:style>
  <w:style w:type="paragraph" w:styleId="Quote">
    <w:name w:val="Quote"/>
    <w:basedOn w:val="Heading1"/>
    <w:link w:val="QuoteChar"/>
    <w:qFormat/>
    <w:rsid w:val="00BD6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437"/>
    <w:pPr>
      <w:pageBreakBefore/>
    </w:pPr>
  </w:style>
  <w:style w:type="paragraph" w:customStyle="1" w:styleId="Border">
    <w:name w:val="Border"/>
    <w:basedOn w:val="Normal"/>
    <w:qFormat/>
    <w:rsid w:val="00BD6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437"/>
    <w:rPr>
      <w:u w:val="single"/>
    </w:rPr>
  </w:style>
  <w:style w:type="character" w:customStyle="1" w:styleId="BoldandItalics">
    <w:name w:val="Bold and Italics"/>
    <w:qFormat/>
    <w:rsid w:val="00BD6437"/>
    <w:rPr>
      <w:b/>
      <w:i/>
      <w:u w:val="none"/>
    </w:rPr>
  </w:style>
  <w:style w:type="paragraph" w:styleId="BalloonText">
    <w:name w:val="Balloon Text"/>
    <w:basedOn w:val="Normal"/>
    <w:link w:val="BalloonTextChar"/>
    <w:rsid w:val="00BD6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4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0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3107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AMPGAM302 Operate a wild game harvester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2023-01-24T11:56:00Z</dcterms:created>
  <dcterms:modified xsi:type="dcterms:W3CDTF">2023-01-24T11:56:00Z</dcterms:modified>
</cp:coreProperties>
</file>