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51D" w:rsidP="00850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AMPGAM301 Apply knowledge of the wild game meat industry</w:t>
      </w:r>
      <w:r>
        <w:fldChar w:fldCharType="end"/>
      </w:r>
    </w:p>
    <w:p w:rsidR="0085051D" w:rsidP="0085051D">
      <w:pPr>
        <w:pStyle w:val="Version"/>
        <w:sectPr w:rsidSect="00FD3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8F8" w:rsidP="00FD38F8">
      <w:pPr>
        <w:pStyle w:val="SuperHeading"/>
      </w:pPr>
      <w:r w:rsidRPr="00FD38F8">
        <w:t>AMPGAM301 Apply knowledge of the wild game meat industry</w:t>
      </w:r>
    </w:p>
    <w:p w:rsidR="00000000" w:rsidRPr="00FD38F8" w:rsidP="00FD38F8">
      <w:pPr>
        <w:pStyle w:val="Heading1"/>
      </w:pPr>
      <w:bookmarkStart w:id="1" w:name="O_1259760"/>
      <w:bookmarkEnd w:id="1"/>
      <w:r w:rsidRPr="00FD38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3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Comments</w:t>
            </w:r>
          </w:p>
        </w:tc>
      </w:tr>
      <w:tr w:rsidTr="00FD3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BodyText"/>
            </w:pPr>
            <w:r w:rsidRPr="00FD38F8">
              <w:t>This version released with AMP Australian Meat Processing Training Package Version 8.0.</w:t>
            </w:r>
          </w:p>
        </w:tc>
      </w:tr>
    </w:tbl>
    <w:p w:rsidR="00000000" w:rsidRPr="00FD38F8" w:rsidP="00FD38F8">
      <w:pPr>
        <w:pStyle w:val="BodyText"/>
      </w:pPr>
    </w:p>
    <w:p w:rsidR="00000000" w:rsidRPr="00FD38F8" w:rsidP="00FD38F8">
      <w:pPr>
        <w:pStyle w:val="AllowPageBreak"/>
      </w:pPr>
    </w:p>
    <w:p w:rsidR="00000000" w:rsidRPr="00FD38F8" w:rsidP="00FD38F8">
      <w:pPr>
        <w:pStyle w:val="Heading1"/>
      </w:pPr>
      <w:bookmarkStart w:id="2" w:name="O_1259761"/>
      <w:bookmarkEnd w:id="2"/>
      <w:r w:rsidRPr="00FD38F8">
        <w:t>Application</w:t>
      </w:r>
    </w:p>
    <w:p w:rsidR="00000000" w:rsidRPr="00FD38F8" w:rsidP="0085051D">
      <w:pPr>
        <w:pStyle w:val="BodyText"/>
      </w:pPr>
      <w:r w:rsidRPr="00FD38F8">
        <w:t>This unit describes the skills and knowledge required to interpret a</w:t>
      </w:r>
      <w:r w:rsidRPr="00FD38F8">
        <w:t>nd operate in the commercial and regulatory environment of the wild game meat industry.</w:t>
      </w:r>
    </w:p>
    <w:p w:rsidR="00000000" w:rsidRPr="00FD38F8" w:rsidP="0085051D">
      <w:pPr>
        <w:pStyle w:val="BodyText"/>
      </w:pPr>
      <w:r w:rsidRPr="00FD38F8">
        <w:t>Wild game means any vertebrate animal of a species that can be legally harvested in the field and is not farmed.</w:t>
      </w:r>
    </w:p>
    <w:p w:rsidR="00000000" w:rsidRPr="00FD38F8" w:rsidP="0085051D">
      <w:pPr>
        <w:pStyle w:val="BodyText"/>
      </w:pPr>
      <w:r w:rsidRPr="00FD38F8">
        <w:t xml:space="preserve">This unit applies to individuals who work in wild game </w:t>
      </w:r>
      <w:r w:rsidRPr="00FD38F8">
        <w:t>meat processing establishments, field depot operators and field harvesters.</w:t>
      </w:r>
    </w:p>
    <w:p w:rsidR="00000000" w:rsidRPr="00FD38F8" w:rsidP="0085051D">
      <w:pPr>
        <w:pStyle w:val="BodyText"/>
      </w:pPr>
      <w:r w:rsidRPr="00FD38F8">
        <w:t>All work must be carried out to comply with workplace procedures, according to state/territory health and safety, food safety and animal welfare regulations, legislation and standa</w:t>
      </w:r>
      <w:r w:rsidRPr="00FD38F8">
        <w:t>rds that apply to the workplace.</w:t>
      </w:r>
    </w:p>
    <w:p w:rsidR="00000000" w:rsidRPr="00FD38F8" w:rsidP="0085051D">
      <w:pPr>
        <w:pStyle w:val="BodyText"/>
      </w:pPr>
      <w:r w:rsidRPr="00FD38F8">
        <w:t>No licensing, legislative or certification requirements apply to this unit at the time of publication.</w:t>
      </w:r>
    </w:p>
    <w:p w:rsidR="00000000" w:rsidRPr="00FD38F8" w:rsidP="00FD38F8">
      <w:pPr>
        <w:pStyle w:val="Heading1"/>
      </w:pPr>
      <w:bookmarkStart w:id="3" w:name="O_1259762"/>
      <w:bookmarkEnd w:id="3"/>
      <w:r w:rsidRPr="00FD38F8">
        <w:t>Pre-requisite Unit</w:t>
      </w:r>
    </w:p>
    <w:p w:rsidR="00000000" w:rsidRPr="00FD38F8" w:rsidP="0085051D">
      <w:pPr>
        <w:pStyle w:val="BodyText"/>
      </w:pPr>
      <w:r w:rsidRPr="00FD38F8">
        <w:t>Nil</w:t>
      </w:r>
    </w:p>
    <w:p w:rsidR="00000000" w:rsidRPr="00FD38F8" w:rsidP="00FD38F8">
      <w:pPr>
        <w:pStyle w:val="Heading1"/>
      </w:pPr>
      <w:bookmarkStart w:id="4" w:name="O_1259764"/>
      <w:bookmarkEnd w:id="4"/>
      <w:r w:rsidRPr="00FD38F8">
        <w:t>Unit Sector</w:t>
      </w:r>
    </w:p>
    <w:p w:rsidR="00000000" w:rsidRPr="00FD38F8" w:rsidP="0085051D">
      <w:pPr>
        <w:pStyle w:val="BodyText"/>
      </w:pPr>
      <w:r w:rsidRPr="00FD38F8">
        <w:t>Wild Game (GAM)</w:t>
      </w:r>
    </w:p>
    <w:p w:rsidR="00000000" w:rsidRPr="00FD38F8" w:rsidP="00FD38F8">
      <w:pPr>
        <w:pStyle w:val="Heading1"/>
      </w:pPr>
      <w:bookmarkStart w:id="5" w:name="O_1259765"/>
      <w:bookmarkEnd w:id="5"/>
      <w:r w:rsidRPr="00FD38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0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Performance Criteria</w:t>
            </w:r>
          </w:p>
        </w:tc>
      </w:tr>
      <w:tr w:rsidTr="00850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BodyText"/>
            </w:pPr>
            <w:r w:rsidRPr="00FD38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1. Identify the sequence of operations for wild game</w:t>
            </w:r>
            <w:r w:rsidRPr="00FD38F8">
              <w:t xml:space="preserve"> harvesting in </w:t>
            </w:r>
            <w:r w:rsidRPr="00FD38F8">
              <w:t>Australia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BodyText"/>
            </w:pPr>
            <w:r w:rsidRPr="00FD38F8">
              <w:t>1.1 Identify the importance of a professional image for wild game meat industry</w:t>
            </w:r>
          </w:p>
          <w:p w:rsidR="00000000" w:rsidRPr="00FD38F8" w:rsidP="00FD38F8">
            <w:pPr>
              <w:pStyle w:val="BodyText"/>
            </w:pPr>
            <w:r w:rsidRPr="00FD38F8">
              <w:t>1.2 Outline the sequence of operations from harvesting to end product</w:t>
            </w:r>
          </w:p>
          <w:p w:rsidR="00000000" w:rsidRPr="00FD38F8" w:rsidP="00FD38F8">
            <w:pPr>
              <w:pStyle w:val="BodyText"/>
            </w:pPr>
            <w:r w:rsidRPr="00FD38F8">
              <w:t>1.3 Identify the range of wild game meat products produced in Australia</w:t>
            </w:r>
          </w:p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1.4 Identify and explain the impact of customer expectations on the wild game harvesting process</w:t>
            </w:r>
          </w:p>
        </w:tc>
      </w:tr>
      <w:tr w:rsidTr="00850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2. Interpret the commercial and regulatory environment of wild game meat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BodyText"/>
            </w:pPr>
            <w:r w:rsidRPr="00FD38F8">
              <w:t>2.1 Recognise the role of the Commonwealth regulator and local state/terri</w:t>
            </w:r>
            <w:r w:rsidRPr="00FD38F8">
              <w:t>tory regulatory authorities</w:t>
            </w:r>
          </w:p>
          <w:p w:rsidR="00000000" w:rsidRPr="00FD38F8" w:rsidP="00FD38F8">
            <w:pPr>
              <w:pStyle w:val="BodyText"/>
            </w:pPr>
            <w:r w:rsidRPr="00FD38F8">
              <w:t>2.2 Identify relevant state/territory wildlife regulator and their licensing requirements</w:t>
            </w:r>
          </w:p>
          <w:p w:rsidR="00000000" w:rsidRPr="00FD38F8" w:rsidP="00FD38F8">
            <w:pPr>
              <w:pStyle w:val="BodyText"/>
            </w:pPr>
            <w:r w:rsidRPr="00FD38F8">
              <w:t>2.3 Identify the importance of the relevant approved arrangement, food safety plan or management plan</w:t>
            </w:r>
          </w:p>
          <w:p w:rsidR="00000000" w:rsidRPr="00FD38F8" w:rsidP="00FD38F8">
            <w:pPr>
              <w:pStyle w:val="BodyText"/>
            </w:pPr>
            <w:r w:rsidRPr="00FD38F8">
              <w:t>2.4 Identify key requirements of the</w:t>
            </w:r>
            <w:r w:rsidRPr="00FD38F8">
              <w:t xml:space="preserve"> relevant </w:t>
            </w:r>
            <w:r w:rsidRPr="00FD38F8">
              <w:rPr>
                <w:rStyle w:val="Emphasis"/>
              </w:rPr>
              <w:t>Australian Standard</w:t>
            </w:r>
          </w:p>
          <w:p w:rsidR="00000000" w:rsidRPr="00FD38F8" w:rsidP="00FD38F8">
            <w:pPr>
              <w:pStyle w:val="BodyText"/>
            </w:pPr>
            <w:r w:rsidRPr="00FD38F8">
              <w:t>2.5 Recognise other Australian Standards relevant to harvesting wild game</w:t>
            </w:r>
          </w:p>
          <w:p w:rsidR="00000000" w:rsidRPr="00FD38F8" w:rsidP="00FD38F8">
            <w:pPr>
              <w:pStyle w:val="BodyText"/>
            </w:pPr>
            <w:r w:rsidRPr="00FD38F8">
              <w:t>2.6 Recognise the nature of prohibited areas and/or locations for harvesting</w:t>
            </w:r>
          </w:p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2.7 Recognise auditing, review and micro-testing programs that affect the i</w:t>
            </w:r>
            <w:r w:rsidRPr="00FD38F8">
              <w:t>ndustry</w:t>
            </w:r>
          </w:p>
        </w:tc>
      </w:tr>
      <w:tr w:rsidTr="00850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3. Operate effectively as an individual in the wild game harvesting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BodyText"/>
            </w:pPr>
            <w:r w:rsidRPr="00FD38F8">
              <w:t>3.1 Use appropriate communication methods when interacting with colleagues and community members</w:t>
            </w:r>
          </w:p>
          <w:p w:rsidR="00000000" w:rsidRPr="00FD38F8" w:rsidP="00FD38F8">
            <w:pPr>
              <w:pStyle w:val="BodyText"/>
            </w:pPr>
            <w:r w:rsidRPr="00FD38F8">
              <w:t xml:space="preserve">3.2 Assess workplace health and safety hazards and implement controls to </w:t>
            </w:r>
            <w:r w:rsidRPr="00FD38F8">
              <w:t>minimise risks</w:t>
            </w:r>
          </w:p>
          <w:p w:rsidR="00000000" w:rsidRPr="00FD38F8" w:rsidP="00FD38F8">
            <w:pPr>
              <w:pStyle w:val="BodyText"/>
            </w:pPr>
            <w:r w:rsidRPr="00FD38F8">
              <w:t>3.3 Manage time and delivery obligations</w:t>
            </w:r>
          </w:p>
          <w:p w:rsidR="00000000" w:rsidRPr="00FD38F8" w:rsidP="00FD38F8">
            <w:pPr>
              <w:pStyle w:val="BodyText"/>
            </w:pPr>
            <w:r w:rsidRPr="00FD38F8">
              <w:t>3.4 Follow hygiene and sanitation requirements for self, product and equipment</w:t>
            </w:r>
          </w:p>
        </w:tc>
      </w:tr>
    </w:tbl>
    <w:p w:rsidR="00000000" w:rsidRPr="00FD38F8" w:rsidP="00FD38F8">
      <w:pPr>
        <w:pStyle w:val="BodyText"/>
      </w:pPr>
    </w:p>
    <w:p w:rsidR="00000000" w:rsidRPr="00FD38F8" w:rsidP="00FD38F8">
      <w:pPr>
        <w:pStyle w:val="AllowPageBreak"/>
      </w:pPr>
    </w:p>
    <w:p w:rsidR="00000000" w:rsidRPr="00FD38F8" w:rsidP="00FD38F8">
      <w:pPr>
        <w:pStyle w:val="Heading1"/>
      </w:pPr>
      <w:bookmarkStart w:id="6" w:name="O_1259766"/>
      <w:bookmarkEnd w:id="6"/>
      <w:r w:rsidRPr="00FD38F8">
        <w:t>Foundation Skills</w:t>
      </w:r>
    </w:p>
    <w:p w:rsidR="00000000" w:rsidRPr="0085051D" w:rsidP="0085051D">
      <w:pPr>
        <w:pStyle w:val="BodyText"/>
        <w:rPr>
          <w:i/>
        </w:rPr>
      </w:pPr>
      <w:r w:rsidRPr="0085051D">
        <w:rPr>
          <w:rStyle w:val="Emphasis"/>
        </w:rPr>
        <w:t>This section describes those language, literacy, numeracy</w:t>
      </w:r>
      <w:r w:rsidRPr="0085051D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3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Description</w:t>
            </w:r>
          </w:p>
        </w:tc>
      </w:tr>
      <w:tr w:rsidTr="00FD3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ListBullet"/>
              <w:rPr>
                <w:lang w:val="en-NZ"/>
              </w:rPr>
            </w:pPr>
            <w:r w:rsidRPr="00FD38F8">
              <w:t>Interpret regulatory requirements and key information included in relevant Australian Standar</w:t>
            </w:r>
            <w:r w:rsidRPr="00FD38F8">
              <w:t xml:space="preserve">ds </w:t>
            </w:r>
          </w:p>
        </w:tc>
      </w:tr>
      <w:tr w:rsidTr="00FD3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ListBullet"/>
            </w:pPr>
            <w:r w:rsidRPr="00FD38F8">
              <w:t>Listen carefully to work instructions and directions</w:t>
            </w:r>
          </w:p>
          <w:p w:rsidR="00000000" w:rsidP="00FD38F8">
            <w:pPr>
              <w:pStyle w:val="ListBullet"/>
              <w:rPr>
                <w:lang w:val="en-NZ"/>
              </w:rPr>
            </w:pPr>
            <w:r w:rsidRPr="00FD38F8">
              <w:t>Interact with community members respectfully and in a manner that supports a professional image of the wild game meat industry</w:t>
            </w:r>
          </w:p>
        </w:tc>
      </w:tr>
      <w:tr w:rsidTr="00FD38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ListBullet"/>
            </w:pPr>
            <w:r w:rsidRPr="00FD38F8">
              <w:t>Manage time effectively</w:t>
            </w:r>
          </w:p>
        </w:tc>
      </w:tr>
    </w:tbl>
    <w:p w:rsidR="00000000" w:rsidRPr="00FD38F8" w:rsidP="00FD38F8">
      <w:pPr>
        <w:pStyle w:val="BodyText"/>
      </w:pPr>
    </w:p>
    <w:p w:rsidR="00000000" w:rsidRPr="00FD38F8" w:rsidP="00FD38F8">
      <w:pPr>
        <w:pStyle w:val="AllowPageBreak"/>
      </w:pPr>
    </w:p>
    <w:p w:rsidR="00000000" w:rsidRPr="00FD38F8" w:rsidP="00FD38F8">
      <w:pPr>
        <w:pStyle w:val="Heading1"/>
      </w:pPr>
      <w:bookmarkStart w:id="7" w:name="O_1259768"/>
      <w:bookmarkEnd w:id="7"/>
      <w:r w:rsidRPr="00FD38F8">
        <w:t>Unit Mapping Information</w:t>
      </w:r>
    </w:p>
    <w:tbl>
      <w:tblPr>
        <w:tblW w:w="93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580"/>
        <w:gridCol w:w="2268"/>
      </w:tblGrid>
      <w:tr w:rsidTr="00FD38F8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Code and title previous version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Bold"/>
              <w:rPr>
                <w:lang w:val="en-NZ"/>
              </w:rPr>
            </w:pPr>
            <w:r w:rsidRPr="00FD38F8">
              <w:t>Equivalence status</w:t>
            </w:r>
          </w:p>
        </w:tc>
      </w:tr>
      <w:tr w:rsidTr="00FD38F8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AMPGAM301 Apply knowledge of the wild game meat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AMPG300 Overview wild game meat industry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BodyText"/>
            </w:pPr>
            <w:r w:rsidRPr="00FD38F8">
              <w:t>Unit code and title updated</w:t>
            </w:r>
          </w:p>
          <w:p w:rsidR="00000000" w:rsidRPr="00FD38F8" w:rsidP="00FD38F8">
            <w:pPr>
              <w:pStyle w:val="BodyText"/>
            </w:pPr>
            <w:r w:rsidRPr="00FD38F8">
              <w:t>Performance Criteria clarified</w:t>
            </w:r>
          </w:p>
          <w:p w:rsidR="00000000" w:rsidRPr="00FD38F8" w:rsidP="00FD38F8">
            <w:pPr>
              <w:pStyle w:val="BodyText"/>
            </w:pPr>
            <w:r w:rsidRPr="00FD38F8">
              <w:t>Foundation Skills added</w:t>
            </w:r>
          </w:p>
          <w:p w:rsidR="00000000" w:rsidP="00FD38F8">
            <w:pPr>
              <w:pStyle w:val="BodyText"/>
              <w:rPr>
                <w:lang w:val="en-NZ"/>
              </w:rPr>
            </w:pPr>
            <w:r w:rsidRPr="00FD38F8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8F8" w:rsidP="00FD38F8">
            <w:pPr>
              <w:pStyle w:val="BodyText"/>
            </w:pPr>
            <w:r w:rsidRPr="00FD38F8">
              <w:t>Equivalent</w:t>
            </w:r>
          </w:p>
        </w:tc>
      </w:tr>
    </w:tbl>
    <w:p w:rsidR="00000000" w:rsidRPr="00FD38F8" w:rsidP="00FD38F8">
      <w:pPr>
        <w:pStyle w:val="BodyText"/>
      </w:pPr>
    </w:p>
    <w:p w:rsidR="00000000" w:rsidRPr="00FD38F8" w:rsidP="00FD38F8">
      <w:pPr>
        <w:pStyle w:val="AllowPageBreak"/>
      </w:pPr>
    </w:p>
    <w:p w:rsidR="00000000" w:rsidRPr="00FD38F8" w:rsidP="00FD38F8">
      <w:pPr>
        <w:pStyle w:val="Heading1"/>
      </w:pPr>
      <w:bookmarkStart w:id="8" w:name="O_1259775"/>
      <w:bookmarkEnd w:id="8"/>
      <w:r w:rsidRPr="00FD38F8">
        <w:t>Links</w:t>
      </w:r>
    </w:p>
    <w:p w:rsidR="00000000" w:rsidRPr="00FD38F8" w:rsidP="0085051D">
      <w:pPr>
        <w:pStyle w:val="BodyText"/>
      </w:pPr>
      <w:r w:rsidRPr="00FD38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2E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38F8" w:rsidP="00FD38F8"/>
    <w:sectPr w:rsidSect="00FD38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F8" w:rsidRPr="0085051D" w:rsidP="00850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51D" w:rsidP="00FD3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51D" w:rsidP="00FD3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051D" w:rsidP="00FD3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8F8" w:rsidRPr="0085051D" w:rsidP="00850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51D" w:rsidRPr="002D2AF8" w:rsidP="00FD3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AMPGAM301 Apply knowledge of the wild game meat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5051D" w:rsidP="00FD3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060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B4F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8F8"/>
  </w:style>
  <w:style w:type="character" w:customStyle="1" w:styleId="Heading1Char">
    <w:name w:val="Heading 1 Char"/>
    <w:basedOn w:val="DefaultParagraphFont"/>
    <w:link w:val="Heading1"/>
    <w:rsid w:val="00FD3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38F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D38F8"/>
    <w:rPr>
      <w:i/>
    </w:rPr>
  </w:style>
  <w:style w:type="paragraph" w:customStyle="1" w:styleId="SuperHeading">
    <w:name w:val="SuperHeading"/>
    <w:basedOn w:val="Normal"/>
    <w:rsid w:val="00FD3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38F8"/>
    <w:rPr>
      <w:b/>
    </w:rPr>
  </w:style>
  <w:style w:type="character" w:customStyle="1" w:styleId="Heading2Char">
    <w:name w:val="Heading 2 Char"/>
    <w:basedOn w:val="DefaultParagraphFont"/>
    <w:link w:val="Heading2"/>
    <w:rsid w:val="00FD3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8F8"/>
    <w:rPr>
      <w:b/>
      <w:spacing w:val="0"/>
    </w:rPr>
  </w:style>
  <w:style w:type="paragraph" w:customStyle="1" w:styleId="SuperTitle">
    <w:name w:val="SuperTitle"/>
    <w:basedOn w:val="Title"/>
    <w:rsid w:val="00FD3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8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8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8F8"/>
  </w:style>
  <w:style w:type="paragraph" w:styleId="TableofFigures">
    <w:name w:val="table of figures"/>
    <w:basedOn w:val="Normal"/>
    <w:next w:val="Normal"/>
    <w:semiHidden/>
    <w:rsid w:val="00FD3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8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8F8"/>
    <w:rPr>
      <w:rFonts w:ascii="Wingdings" w:hAnsi="Wingdings"/>
    </w:rPr>
  </w:style>
  <w:style w:type="paragraph" w:customStyle="1" w:styleId="TableHeading">
    <w:name w:val="Table Heading"/>
    <w:basedOn w:val="HeadingBase"/>
    <w:rsid w:val="00FD3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8F8"/>
    <w:rPr>
      <w:color w:val="0033CC"/>
      <w:u w:val="none"/>
    </w:rPr>
  </w:style>
  <w:style w:type="paragraph" w:customStyle="1" w:styleId="BodyTextRight">
    <w:name w:val="Body Text Right"/>
    <w:basedOn w:val="BodyText"/>
    <w:rsid w:val="00FD3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8F8"/>
    <w:rPr>
      <w:sz w:val="32"/>
    </w:rPr>
  </w:style>
  <w:style w:type="paragraph" w:customStyle="1" w:styleId="HeadingProcedure">
    <w:name w:val="Heading Procedure"/>
    <w:basedOn w:val="HeadingBase"/>
    <w:next w:val="Normal"/>
    <w:rsid w:val="00FD3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8F8"/>
    <w:pPr>
      <w:spacing w:before="60" w:after="60"/>
    </w:pPr>
  </w:style>
  <w:style w:type="paragraph" w:styleId="ListContinue">
    <w:name w:val="List Continue"/>
    <w:basedOn w:val="List"/>
    <w:rsid w:val="00FD38F8"/>
    <w:pPr>
      <w:ind w:firstLine="0"/>
    </w:pPr>
  </w:style>
  <w:style w:type="paragraph" w:customStyle="1" w:styleId="ListNote">
    <w:name w:val="List Note"/>
    <w:basedOn w:val="List"/>
    <w:rsid w:val="00FD3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8F8"/>
    <w:rPr>
      <w:rFonts w:ascii="Courier New" w:hAnsi="Courier New"/>
    </w:rPr>
  </w:style>
  <w:style w:type="paragraph" w:customStyle="1" w:styleId="NoteBullet">
    <w:name w:val="Note Bullet"/>
    <w:basedOn w:val="Note"/>
    <w:rsid w:val="00FD3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8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8F8"/>
    <w:rPr>
      <w:b/>
      <w:smallCaps/>
    </w:rPr>
  </w:style>
  <w:style w:type="paragraph" w:customStyle="1" w:styleId="TableListNumber">
    <w:name w:val="Table List Number"/>
    <w:basedOn w:val="ListNumber"/>
    <w:rsid w:val="00FD3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8F8"/>
    <w:pPr>
      <w:numPr>
        <w:numId w:val="8"/>
      </w:numPr>
    </w:pPr>
  </w:style>
  <w:style w:type="paragraph" w:customStyle="1" w:styleId="ListAlpha2">
    <w:name w:val="List Alpha 2"/>
    <w:basedOn w:val="List2"/>
    <w:rsid w:val="00FD38F8"/>
    <w:pPr>
      <w:numPr>
        <w:numId w:val="7"/>
      </w:numPr>
    </w:pPr>
  </w:style>
  <w:style w:type="paragraph" w:styleId="List2">
    <w:name w:val="List 2"/>
    <w:basedOn w:val="BodyText"/>
    <w:rsid w:val="00FD3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8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8F8"/>
    <w:pPr>
      <w:numPr>
        <w:numId w:val="3"/>
      </w:numPr>
    </w:pPr>
  </w:style>
  <w:style w:type="paragraph" w:styleId="ListContinue2">
    <w:name w:val="List Continue 2"/>
    <w:basedOn w:val="List2"/>
    <w:rsid w:val="00FD38F8"/>
    <w:pPr>
      <w:ind w:firstLine="0"/>
    </w:pPr>
  </w:style>
  <w:style w:type="paragraph" w:styleId="ListContinue3">
    <w:name w:val="List Continue 3"/>
    <w:basedOn w:val="List3"/>
    <w:rsid w:val="00FD38F8"/>
    <w:pPr>
      <w:ind w:left="1021" w:firstLine="0"/>
    </w:pPr>
  </w:style>
  <w:style w:type="paragraph" w:styleId="ListContinue4">
    <w:name w:val="List Continue 4"/>
    <w:basedOn w:val="List4"/>
    <w:rsid w:val="00FD38F8"/>
    <w:pPr>
      <w:ind w:firstLine="0"/>
    </w:pPr>
  </w:style>
  <w:style w:type="paragraph" w:styleId="ListContinue5">
    <w:name w:val="List Continue 5"/>
    <w:basedOn w:val="List5"/>
    <w:rsid w:val="00FD38F8"/>
    <w:pPr>
      <w:ind w:firstLine="0"/>
    </w:pPr>
  </w:style>
  <w:style w:type="paragraph" w:styleId="ListNumber3">
    <w:name w:val="List Number 3"/>
    <w:basedOn w:val="List3"/>
    <w:rsid w:val="00FD38F8"/>
    <w:pPr>
      <w:numPr>
        <w:numId w:val="4"/>
      </w:numPr>
    </w:pPr>
  </w:style>
  <w:style w:type="paragraph" w:styleId="ListNumber4">
    <w:name w:val="List Number 4"/>
    <w:basedOn w:val="List4"/>
    <w:rsid w:val="00FD38F8"/>
    <w:pPr>
      <w:numPr>
        <w:numId w:val="5"/>
      </w:numPr>
    </w:pPr>
  </w:style>
  <w:style w:type="paragraph" w:styleId="ListNumber5">
    <w:name w:val="List Number 5"/>
    <w:basedOn w:val="List5"/>
    <w:rsid w:val="00FD38F8"/>
    <w:pPr>
      <w:numPr>
        <w:numId w:val="6"/>
      </w:numPr>
    </w:pPr>
  </w:style>
  <w:style w:type="paragraph" w:styleId="BlockText">
    <w:name w:val="Block Text"/>
    <w:basedOn w:val="Normal"/>
    <w:rsid w:val="00FD3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8F8"/>
    <w:rPr>
      <w:sz w:val="16"/>
      <w:vertAlign w:val="superscript"/>
    </w:rPr>
  </w:style>
  <w:style w:type="character" w:customStyle="1" w:styleId="Symbols">
    <w:name w:val="Symbols"/>
    <w:basedOn w:val="DefaultParagraphFont"/>
    <w:rsid w:val="00FD38F8"/>
    <w:rPr>
      <w:rFonts w:ascii="Symbol" w:hAnsi="Symbol"/>
    </w:rPr>
  </w:style>
  <w:style w:type="character" w:customStyle="1" w:styleId="MenuOptions">
    <w:name w:val="Menu Options"/>
    <w:basedOn w:val="DefaultParagraphFont"/>
    <w:rsid w:val="00FD3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8F8"/>
    <w:rPr>
      <w:b/>
    </w:rPr>
  </w:style>
  <w:style w:type="character" w:customStyle="1" w:styleId="Underlined">
    <w:name w:val="Underlined"/>
    <w:basedOn w:val="DefaultParagraphFont"/>
    <w:rsid w:val="00FD38F8"/>
    <w:rPr>
      <w:u w:val="single"/>
    </w:rPr>
  </w:style>
  <w:style w:type="paragraph" w:customStyle="1" w:styleId="TableBodyTextRight">
    <w:name w:val="Table Body Text Right"/>
    <w:basedOn w:val="TableBodyText"/>
    <w:rsid w:val="00FD3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8F8"/>
    <w:rPr>
      <w:sz w:val="18"/>
    </w:rPr>
  </w:style>
  <w:style w:type="paragraph" w:customStyle="1" w:styleId="BodySmallRight">
    <w:name w:val="Body Small Right"/>
    <w:basedOn w:val="BodyTextRight"/>
    <w:rsid w:val="00FD38F8"/>
    <w:rPr>
      <w:sz w:val="18"/>
      <w:szCs w:val="18"/>
    </w:rPr>
  </w:style>
  <w:style w:type="paragraph" w:customStyle="1" w:styleId="MarginEdition">
    <w:name w:val="Margin Edition"/>
    <w:basedOn w:val="MarginNote"/>
    <w:rsid w:val="00FD3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8F8"/>
    <w:rPr>
      <w:sz w:val="2"/>
      <w:szCs w:val="2"/>
    </w:rPr>
  </w:style>
  <w:style w:type="character" w:customStyle="1" w:styleId="Small">
    <w:name w:val="Small"/>
    <w:basedOn w:val="DefaultParagraphFont"/>
    <w:rsid w:val="00FD38F8"/>
    <w:rPr>
      <w:sz w:val="16"/>
    </w:rPr>
  </w:style>
  <w:style w:type="paragraph" w:customStyle="1" w:styleId="WideTable">
    <w:name w:val="Wide Table"/>
    <w:basedOn w:val="Normal"/>
    <w:rsid w:val="00FD3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8F8"/>
  </w:style>
  <w:style w:type="paragraph" w:styleId="Quote">
    <w:name w:val="Quote"/>
    <w:basedOn w:val="Heading1"/>
    <w:link w:val="QuoteChar"/>
    <w:qFormat/>
    <w:rsid w:val="00FD3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8F8"/>
    <w:pPr>
      <w:pageBreakBefore/>
    </w:pPr>
  </w:style>
  <w:style w:type="paragraph" w:customStyle="1" w:styleId="Border">
    <w:name w:val="Border"/>
    <w:basedOn w:val="Normal"/>
    <w:qFormat/>
    <w:rsid w:val="00FD3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8F8"/>
    <w:rPr>
      <w:u w:val="single"/>
    </w:rPr>
  </w:style>
  <w:style w:type="character" w:customStyle="1" w:styleId="BoldandItalics">
    <w:name w:val="Bold and Italics"/>
    <w:qFormat/>
    <w:rsid w:val="00FD38F8"/>
    <w:rPr>
      <w:b/>
      <w:i/>
      <w:u w:val="none"/>
    </w:rPr>
  </w:style>
  <w:style w:type="paragraph" w:styleId="BalloonText">
    <w:name w:val="Balloon Text"/>
    <w:basedOn w:val="Normal"/>
    <w:link w:val="BalloonTextChar"/>
    <w:rsid w:val="00FD3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8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0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3464</Characters>
  <Application>Microsoft Office Word</Application>
  <DocSecurity>0</DocSecurity>
  <Lines>138</Lines>
  <Paragraphs>78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AMPGAM301 Apply knowledge of the wild game meat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