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DB6" w:rsidP="00541D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AMPGAM301 Apply knowledge of the wild game meat industry</w:t>
      </w:r>
      <w:r>
        <w:fldChar w:fldCharType="end"/>
      </w:r>
    </w:p>
    <w:p w:rsidR="00541DB6" w:rsidP="00541DB6">
      <w:pPr>
        <w:pStyle w:val="Version"/>
        <w:sectPr w:rsidSect="00B339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9A3" w:rsidP="00B339A3">
      <w:pPr>
        <w:pStyle w:val="SuperHeading"/>
      </w:pPr>
      <w:r w:rsidRPr="00B339A3">
        <w:t>AMPGAM301 Apply knowledge of the wild game meat industry</w:t>
      </w:r>
    </w:p>
    <w:p w:rsidR="00000000" w:rsidRPr="00B339A3" w:rsidP="00B339A3">
      <w:pPr>
        <w:pStyle w:val="Heading1"/>
      </w:pPr>
      <w:bookmarkStart w:id="1" w:name="O_1259760"/>
      <w:bookmarkEnd w:id="1"/>
      <w:r w:rsidRPr="00B339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3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Bold"/>
              <w:rPr>
                <w:lang w:val="en-NZ"/>
              </w:rPr>
            </w:pPr>
            <w:r w:rsidRPr="00B339A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Bold"/>
              <w:rPr>
                <w:lang w:val="en-NZ"/>
              </w:rPr>
            </w:pPr>
            <w:r w:rsidRPr="00B339A3">
              <w:t>Comments</w:t>
            </w:r>
          </w:p>
        </w:tc>
      </w:tr>
      <w:tr w:rsidTr="00B33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"/>
              <w:rPr>
                <w:lang w:val="en-NZ"/>
              </w:rPr>
            </w:pPr>
            <w:r w:rsidRPr="00B339A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A3" w:rsidP="00B339A3">
            <w:pPr>
              <w:pStyle w:val="BodyText"/>
            </w:pPr>
            <w:r w:rsidRPr="00B339A3">
              <w:t>This version released with AMP Australian Meat Processing Training Package Version 8.0.</w:t>
            </w:r>
          </w:p>
        </w:tc>
      </w:tr>
    </w:tbl>
    <w:p w:rsidR="00000000" w:rsidRPr="00B339A3" w:rsidP="00B339A3">
      <w:pPr>
        <w:pStyle w:val="BodyText"/>
      </w:pPr>
    </w:p>
    <w:p w:rsidR="00000000" w:rsidRPr="00B339A3" w:rsidP="00B339A3">
      <w:pPr>
        <w:pStyle w:val="AllowPageBreak"/>
      </w:pPr>
    </w:p>
    <w:p w:rsidR="00000000" w:rsidRPr="00B339A3" w:rsidP="00B339A3">
      <w:pPr>
        <w:pStyle w:val="Heading1"/>
      </w:pPr>
      <w:bookmarkStart w:id="2" w:name="O_1259761"/>
      <w:bookmarkEnd w:id="2"/>
      <w:r w:rsidRPr="00B339A3">
        <w:t>Application</w:t>
      </w:r>
    </w:p>
    <w:p w:rsidR="00000000" w:rsidRPr="00B339A3" w:rsidP="00541DB6">
      <w:pPr>
        <w:pStyle w:val="BodyText"/>
      </w:pPr>
      <w:r w:rsidRPr="00B339A3">
        <w:t>This unit describes the skills and knowledge required to interpret a</w:t>
      </w:r>
      <w:r w:rsidRPr="00B339A3">
        <w:t>nd operate in the commercial and regulatory environment of the wild game meat industry.</w:t>
      </w:r>
    </w:p>
    <w:p w:rsidR="00000000" w:rsidRPr="00B339A3" w:rsidP="00541DB6">
      <w:pPr>
        <w:pStyle w:val="BodyText"/>
      </w:pPr>
      <w:r w:rsidRPr="00B339A3">
        <w:t>Wild game means any vertebrate animal of a species that can be legally harvested in the field and is not farmed.</w:t>
      </w:r>
    </w:p>
    <w:p w:rsidR="00000000" w:rsidRPr="00B339A3" w:rsidP="00541DB6">
      <w:pPr>
        <w:pStyle w:val="BodyText"/>
      </w:pPr>
      <w:r w:rsidRPr="00B339A3">
        <w:t xml:space="preserve">This unit applies to individuals who work in wild game </w:t>
      </w:r>
      <w:r w:rsidRPr="00B339A3">
        <w:t>meat processing establishments, field depot operators and field harvesters.</w:t>
      </w:r>
    </w:p>
    <w:p w:rsidR="00000000" w:rsidRPr="00B339A3" w:rsidP="00541DB6">
      <w:pPr>
        <w:pStyle w:val="BodyText"/>
      </w:pPr>
      <w:r w:rsidRPr="00B339A3">
        <w:t>All work must be carried out to comply with workplace procedures, according to state/territory health and safety, food safety and animal welfare regulations, legislation and standa</w:t>
      </w:r>
      <w:r w:rsidRPr="00B339A3">
        <w:t>rds that apply to the workplace.</w:t>
      </w:r>
    </w:p>
    <w:p w:rsidR="00000000" w:rsidRPr="00B339A3" w:rsidP="00541DB6">
      <w:pPr>
        <w:pStyle w:val="BodyText"/>
      </w:pPr>
      <w:r w:rsidRPr="00B339A3">
        <w:t>No licensing, legislative or certification requirements apply to this unit at the time of publication.</w:t>
      </w:r>
    </w:p>
    <w:p w:rsidR="00000000" w:rsidRPr="00B339A3" w:rsidP="00B339A3">
      <w:pPr>
        <w:pStyle w:val="Heading1"/>
      </w:pPr>
      <w:bookmarkStart w:id="3" w:name="O_1259762"/>
      <w:bookmarkEnd w:id="3"/>
      <w:r w:rsidRPr="00B339A3">
        <w:t>Pre-requisite Unit</w:t>
      </w:r>
    </w:p>
    <w:p w:rsidR="00000000" w:rsidRPr="00B339A3" w:rsidP="00541DB6">
      <w:pPr>
        <w:pStyle w:val="BodyText"/>
      </w:pPr>
      <w:r w:rsidRPr="00B339A3">
        <w:t>Nil</w:t>
      </w:r>
    </w:p>
    <w:p w:rsidR="00000000" w:rsidRPr="00B339A3" w:rsidP="00B339A3">
      <w:pPr>
        <w:pStyle w:val="Heading1"/>
      </w:pPr>
      <w:bookmarkStart w:id="4" w:name="O_1259764"/>
      <w:bookmarkEnd w:id="4"/>
      <w:r w:rsidRPr="00B339A3">
        <w:t>Unit Sector</w:t>
      </w:r>
    </w:p>
    <w:p w:rsidR="00000000" w:rsidRPr="00B339A3" w:rsidP="00541DB6">
      <w:pPr>
        <w:pStyle w:val="BodyText"/>
      </w:pPr>
      <w:r w:rsidRPr="00B339A3">
        <w:t>Wild Game (GAM)</w:t>
      </w:r>
    </w:p>
    <w:p w:rsidR="00000000" w:rsidRPr="00B339A3" w:rsidP="00B339A3">
      <w:pPr>
        <w:pStyle w:val="Heading1"/>
      </w:pPr>
      <w:bookmarkStart w:id="5" w:name="O_1259765"/>
      <w:bookmarkEnd w:id="5"/>
      <w:r w:rsidRPr="00B339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1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Bold"/>
              <w:rPr>
                <w:lang w:val="en-NZ"/>
              </w:rPr>
            </w:pPr>
            <w:r w:rsidRPr="00B339A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Bold"/>
              <w:rPr>
                <w:lang w:val="en-NZ"/>
              </w:rPr>
            </w:pPr>
            <w:r w:rsidRPr="00B339A3">
              <w:t>Performance Criteria</w:t>
            </w:r>
          </w:p>
        </w:tc>
      </w:tr>
      <w:tr w:rsidTr="00541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A3" w:rsidP="00B339A3">
            <w:pPr>
              <w:pStyle w:val="BodyText"/>
            </w:pPr>
            <w:r w:rsidRPr="00B339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"/>
              <w:rPr>
                <w:lang w:val="en-NZ"/>
              </w:rPr>
            </w:pPr>
            <w:r w:rsidRPr="00B339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1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"/>
              <w:rPr>
                <w:lang w:val="en-NZ"/>
              </w:rPr>
            </w:pPr>
            <w:r w:rsidRPr="00B339A3">
              <w:t>1. Identify the sequence of operations for wild game</w:t>
            </w:r>
            <w:r w:rsidRPr="00B339A3">
              <w:t xml:space="preserve"> harvesting in </w:t>
            </w:r>
            <w:r w:rsidRPr="00B339A3">
              <w:t>Australia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A3" w:rsidP="00B339A3">
            <w:pPr>
              <w:pStyle w:val="BodyText"/>
            </w:pPr>
            <w:r w:rsidRPr="00B339A3">
              <w:t>1.1 Identify the importance of a professional image for wild game meat industry</w:t>
            </w:r>
          </w:p>
          <w:p w:rsidR="00000000" w:rsidRPr="00B339A3" w:rsidP="00B339A3">
            <w:pPr>
              <w:pStyle w:val="BodyText"/>
            </w:pPr>
            <w:r w:rsidRPr="00B339A3">
              <w:t>1.2 Outline the sequence of operations from harvesting to end product</w:t>
            </w:r>
          </w:p>
          <w:p w:rsidR="00000000" w:rsidRPr="00B339A3" w:rsidP="00B339A3">
            <w:pPr>
              <w:pStyle w:val="BodyText"/>
            </w:pPr>
            <w:r w:rsidRPr="00B339A3">
              <w:t>1.3 Identify the range of wild game meat products produced in Australia</w:t>
            </w:r>
          </w:p>
          <w:p w:rsidR="00000000" w:rsidP="00B339A3">
            <w:pPr>
              <w:pStyle w:val="BodyText"/>
              <w:rPr>
                <w:lang w:val="en-NZ"/>
              </w:rPr>
            </w:pPr>
            <w:r w:rsidRPr="00B339A3">
              <w:t>1.4 Identify and explain the impact of customer expectations on the wild game harvesting process</w:t>
            </w:r>
          </w:p>
        </w:tc>
      </w:tr>
      <w:tr w:rsidTr="00541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"/>
              <w:rPr>
                <w:lang w:val="en-NZ"/>
              </w:rPr>
            </w:pPr>
            <w:r w:rsidRPr="00B339A3">
              <w:t>2. Interpret the commercial and regulatory environment of wild game meat harvesting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A3" w:rsidP="00B339A3">
            <w:pPr>
              <w:pStyle w:val="BodyText"/>
            </w:pPr>
            <w:r w:rsidRPr="00B339A3">
              <w:t>2.1 Recognise the role of the Commonwealth regulator and local state/terri</w:t>
            </w:r>
            <w:r w:rsidRPr="00B339A3">
              <w:t>tory regulatory authorities</w:t>
            </w:r>
          </w:p>
          <w:p w:rsidR="00000000" w:rsidRPr="00B339A3" w:rsidP="00B339A3">
            <w:pPr>
              <w:pStyle w:val="BodyText"/>
            </w:pPr>
            <w:r w:rsidRPr="00B339A3">
              <w:t>2.2 Identify relevant state/territory wildlife regulator and their licensing requirements</w:t>
            </w:r>
          </w:p>
          <w:p w:rsidR="00000000" w:rsidRPr="00B339A3" w:rsidP="00B339A3">
            <w:pPr>
              <w:pStyle w:val="BodyText"/>
            </w:pPr>
            <w:r w:rsidRPr="00B339A3">
              <w:t>2.3 Identify the importance of the relevant approved arrangement, food safety plan or management plan</w:t>
            </w:r>
          </w:p>
          <w:p w:rsidR="00000000" w:rsidRPr="00B339A3" w:rsidP="00B339A3">
            <w:pPr>
              <w:pStyle w:val="BodyText"/>
            </w:pPr>
            <w:r w:rsidRPr="00B339A3">
              <w:t>2.4 Identify key requirements of the</w:t>
            </w:r>
            <w:r w:rsidRPr="00B339A3">
              <w:t xml:space="preserve"> relevant </w:t>
            </w:r>
            <w:r w:rsidRPr="00B339A3">
              <w:rPr>
                <w:rStyle w:val="Emphasis"/>
              </w:rPr>
              <w:t>Australian Standard</w:t>
            </w:r>
          </w:p>
          <w:p w:rsidR="00000000" w:rsidRPr="00B339A3" w:rsidP="00B339A3">
            <w:pPr>
              <w:pStyle w:val="BodyText"/>
            </w:pPr>
            <w:r w:rsidRPr="00B339A3">
              <w:t>2.5 Recognise other Australian Standards relevant to harvesting wild game</w:t>
            </w:r>
          </w:p>
          <w:p w:rsidR="00000000" w:rsidRPr="00B339A3" w:rsidP="00B339A3">
            <w:pPr>
              <w:pStyle w:val="BodyText"/>
            </w:pPr>
            <w:r w:rsidRPr="00B339A3">
              <w:t>2.6 Recognise the nature of prohibited areas and/or locations for harvesting</w:t>
            </w:r>
          </w:p>
          <w:p w:rsidR="00000000" w:rsidP="00B339A3">
            <w:pPr>
              <w:pStyle w:val="BodyText"/>
              <w:rPr>
                <w:lang w:val="en-NZ"/>
              </w:rPr>
            </w:pPr>
            <w:r w:rsidRPr="00B339A3">
              <w:t>2.7 Recognise auditing, review and micro-testing programs that affect the i</w:t>
            </w:r>
            <w:r w:rsidRPr="00B339A3">
              <w:t>ndustry</w:t>
            </w:r>
          </w:p>
        </w:tc>
      </w:tr>
      <w:tr w:rsidTr="00541D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"/>
              <w:rPr>
                <w:lang w:val="en-NZ"/>
              </w:rPr>
            </w:pPr>
            <w:r w:rsidRPr="00B339A3">
              <w:t>3. Operate effectively as an individual in the wild game harvesting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A3" w:rsidP="00B339A3">
            <w:pPr>
              <w:pStyle w:val="BodyText"/>
            </w:pPr>
            <w:r w:rsidRPr="00B339A3">
              <w:t>3.1 Use appropriate communication methods when interacting with colleagues and community members</w:t>
            </w:r>
          </w:p>
          <w:p w:rsidR="00000000" w:rsidRPr="00B339A3" w:rsidP="00B339A3">
            <w:pPr>
              <w:pStyle w:val="BodyText"/>
            </w:pPr>
            <w:r w:rsidRPr="00B339A3">
              <w:t xml:space="preserve">3.2 Assess workplace health and safety hazards and implement controls to </w:t>
            </w:r>
            <w:r w:rsidRPr="00B339A3">
              <w:t>minimise risks</w:t>
            </w:r>
          </w:p>
          <w:p w:rsidR="00000000" w:rsidRPr="00B339A3" w:rsidP="00B339A3">
            <w:pPr>
              <w:pStyle w:val="BodyText"/>
            </w:pPr>
            <w:r w:rsidRPr="00B339A3">
              <w:t>3.3 Manage time and delivery obligations</w:t>
            </w:r>
          </w:p>
          <w:p w:rsidR="00000000" w:rsidRPr="00B339A3" w:rsidP="00B339A3">
            <w:pPr>
              <w:pStyle w:val="BodyText"/>
            </w:pPr>
            <w:r w:rsidRPr="00B339A3">
              <w:t>3.4 Follow hygiene and sanitation requirements for self, product and equipment</w:t>
            </w:r>
          </w:p>
        </w:tc>
      </w:tr>
    </w:tbl>
    <w:p w:rsidR="00000000" w:rsidRPr="00B339A3" w:rsidP="00B339A3">
      <w:pPr>
        <w:pStyle w:val="BodyText"/>
      </w:pPr>
    </w:p>
    <w:p w:rsidR="00000000" w:rsidRPr="00B339A3" w:rsidP="00B339A3">
      <w:pPr>
        <w:pStyle w:val="AllowPageBreak"/>
      </w:pPr>
    </w:p>
    <w:p w:rsidR="00000000" w:rsidRPr="00B339A3" w:rsidP="00B339A3">
      <w:pPr>
        <w:pStyle w:val="Heading1"/>
      </w:pPr>
      <w:bookmarkStart w:id="6" w:name="O_1259766"/>
      <w:bookmarkEnd w:id="6"/>
      <w:r w:rsidRPr="00B339A3">
        <w:t>Foundation Skills</w:t>
      </w:r>
    </w:p>
    <w:p w:rsidR="00000000" w:rsidRPr="00541DB6" w:rsidP="00541DB6">
      <w:pPr>
        <w:pStyle w:val="BodyText"/>
        <w:rPr>
          <w:i/>
        </w:rPr>
      </w:pPr>
      <w:r w:rsidRPr="00541DB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3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Bold"/>
              <w:rPr>
                <w:lang w:val="en-NZ"/>
              </w:rPr>
            </w:pPr>
            <w:r w:rsidRPr="00B339A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Bold"/>
              <w:rPr>
                <w:lang w:val="en-NZ"/>
              </w:rPr>
            </w:pPr>
            <w:r w:rsidRPr="00B339A3">
              <w:t>Description</w:t>
            </w:r>
          </w:p>
        </w:tc>
      </w:tr>
      <w:tr w:rsidTr="00B33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"/>
              <w:rPr>
                <w:lang w:val="en-NZ"/>
              </w:rPr>
            </w:pPr>
            <w:r w:rsidRPr="00B339A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ListBullet"/>
              <w:rPr>
                <w:lang w:val="en-NZ"/>
              </w:rPr>
            </w:pPr>
            <w:r w:rsidRPr="00B339A3">
              <w:t>Interpret regulatory requirements an</w:t>
            </w:r>
            <w:r w:rsidRPr="00B339A3">
              <w:t xml:space="preserve">d key information included in relevant Australian Standards </w:t>
            </w:r>
          </w:p>
        </w:tc>
      </w:tr>
      <w:tr w:rsidTr="00B33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"/>
              <w:rPr>
                <w:lang w:val="en-NZ"/>
              </w:rPr>
            </w:pPr>
            <w:r w:rsidRPr="00B339A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A3" w:rsidP="00B339A3">
            <w:pPr>
              <w:pStyle w:val="ListBullet"/>
            </w:pPr>
            <w:r w:rsidRPr="00B339A3">
              <w:t>Listen carefully to work instructions and directions</w:t>
            </w:r>
          </w:p>
          <w:p w:rsidR="00000000" w:rsidP="00B339A3">
            <w:pPr>
              <w:pStyle w:val="ListBullet"/>
              <w:rPr>
                <w:lang w:val="en-NZ"/>
              </w:rPr>
            </w:pPr>
            <w:r w:rsidRPr="00B339A3">
              <w:t>Interact with community members respectfully and in a manner that supports a professional image of the wild game meat industry</w:t>
            </w:r>
          </w:p>
        </w:tc>
      </w:tr>
      <w:tr w:rsidTr="00B33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"/>
              <w:rPr>
                <w:lang w:val="en-NZ"/>
              </w:rPr>
            </w:pPr>
            <w:r w:rsidRPr="00B339A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A3" w:rsidP="00B339A3">
            <w:pPr>
              <w:pStyle w:val="ListBullet"/>
            </w:pPr>
            <w:r w:rsidRPr="00B339A3">
              <w:t>Manage time effectively</w:t>
            </w:r>
          </w:p>
        </w:tc>
      </w:tr>
    </w:tbl>
    <w:p w:rsidR="00000000" w:rsidRPr="00B339A3" w:rsidP="00B339A3">
      <w:pPr>
        <w:pStyle w:val="BodyText"/>
      </w:pPr>
    </w:p>
    <w:p w:rsidR="00000000" w:rsidRPr="00B339A3" w:rsidP="00B339A3">
      <w:pPr>
        <w:pStyle w:val="AllowPageBreak"/>
      </w:pPr>
    </w:p>
    <w:p w:rsidR="00000000" w:rsidRPr="00B339A3" w:rsidP="00B339A3">
      <w:pPr>
        <w:pStyle w:val="Heading1"/>
      </w:pPr>
      <w:bookmarkStart w:id="7" w:name="O_1259768"/>
      <w:bookmarkEnd w:id="7"/>
      <w:r w:rsidRPr="00B339A3">
        <w:t>Unit Mapping Information</w:t>
      </w:r>
    </w:p>
    <w:tbl>
      <w:tblPr>
        <w:tblW w:w="938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580"/>
        <w:gridCol w:w="2268"/>
      </w:tblGrid>
      <w:tr w:rsidTr="00B339A3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Bold"/>
              <w:rPr>
                <w:lang w:val="en-NZ"/>
              </w:rPr>
            </w:pPr>
            <w:r w:rsidRPr="00B339A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Bold"/>
              <w:rPr>
                <w:lang w:val="en-NZ"/>
              </w:rPr>
            </w:pPr>
            <w:r w:rsidRPr="00B339A3">
              <w:t>Code and title previous version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Bold"/>
              <w:rPr>
                <w:lang w:val="en-NZ"/>
              </w:rPr>
            </w:pPr>
            <w:r w:rsidRPr="00B339A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Bold"/>
              <w:rPr>
                <w:lang w:val="en-NZ"/>
              </w:rPr>
            </w:pPr>
            <w:r w:rsidRPr="00B339A3">
              <w:t>Equivalence status</w:t>
            </w:r>
          </w:p>
        </w:tc>
      </w:tr>
      <w:tr w:rsidTr="00B339A3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"/>
              <w:rPr>
                <w:lang w:val="en-NZ"/>
              </w:rPr>
            </w:pPr>
            <w:r w:rsidRPr="00B339A3">
              <w:t>AMPGAM301 Apply knowledge of the wild game meat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"/>
              <w:rPr>
                <w:lang w:val="en-NZ"/>
              </w:rPr>
            </w:pPr>
            <w:r w:rsidRPr="00B339A3">
              <w:t>AMPG300 Overview wild game meat industry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A3" w:rsidP="00B339A3">
            <w:pPr>
              <w:pStyle w:val="BodyText"/>
            </w:pPr>
            <w:r w:rsidRPr="00B339A3">
              <w:t>Unit code and title updated</w:t>
            </w:r>
          </w:p>
          <w:p w:rsidR="00000000" w:rsidRPr="00B339A3" w:rsidP="00B339A3">
            <w:pPr>
              <w:pStyle w:val="BodyText"/>
            </w:pPr>
            <w:r w:rsidRPr="00B339A3">
              <w:t>Performance Criteria clarified</w:t>
            </w:r>
          </w:p>
          <w:p w:rsidR="00000000" w:rsidRPr="00B339A3" w:rsidP="00B339A3">
            <w:pPr>
              <w:pStyle w:val="BodyText"/>
            </w:pPr>
            <w:r w:rsidRPr="00B339A3">
              <w:t>Foundation Skills added</w:t>
            </w:r>
          </w:p>
          <w:p w:rsidR="00000000" w:rsidP="00B339A3">
            <w:pPr>
              <w:pStyle w:val="BodyText"/>
              <w:rPr>
                <w:lang w:val="en-NZ"/>
              </w:rPr>
            </w:pPr>
            <w:r w:rsidRPr="00B339A3">
              <w:t>Performance Ev</w:t>
            </w:r>
            <w:r w:rsidRPr="00B339A3">
              <w:t>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A3" w:rsidP="00B339A3">
            <w:pPr>
              <w:pStyle w:val="BodyText"/>
            </w:pPr>
            <w:r w:rsidRPr="00B339A3">
              <w:t>Equivalent</w:t>
            </w:r>
          </w:p>
        </w:tc>
      </w:tr>
    </w:tbl>
    <w:p w:rsidR="00000000" w:rsidRPr="00B339A3" w:rsidP="00B339A3">
      <w:pPr>
        <w:pStyle w:val="BodyText"/>
      </w:pPr>
    </w:p>
    <w:p w:rsidR="00000000" w:rsidRPr="00B339A3" w:rsidP="00B339A3">
      <w:pPr>
        <w:pStyle w:val="AllowPageBreak"/>
      </w:pPr>
    </w:p>
    <w:p w:rsidR="00000000" w:rsidRPr="00B339A3" w:rsidP="00B339A3">
      <w:pPr>
        <w:pStyle w:val="Heading1"/>
      </w:pPr>
      <w:bookmarkStart w:id="8" w:name="O_1259775"/>
      <w:bookmarkEnd w:id="8"/>
      <w:r w:rsidRPr="00B339A3">
        <w:t>Links</w:t>
      </w:r>
    </w:p>
    <w:p w:rsidR="00000000" w:rsidRPr="00B339A3" w:rsidP="00541DB6">
      <w:pPr>
        <w:pStyle w:val="BodyText"/>
      </w:pPr>
      <w:r w:rsidRPr="00B339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707D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339A3" w:rsidP="00541DB6">
      <w:pPr>
        <w:pStyle w:val="BodyText"/>
        <w:sectPr w:rsidSect="00B339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39A3" w:rsidP="00B339A3">
      <w:pPr>
        <w:pStyle w:val="SuperHeading"/>
      </w:pPr>
      <w:r w:rsidRPr="00B339A3">
        <w:t>Assessment Requirements for AMPGAM301 Apply k</w:t>
      </w:r>
      <w:r w:rsidRPr="00B339A3">
        <w:t>nowledge of the wild game meat industry</w:t>
      </w:r>
    </w:p>
    <w:p w:rsidR="00000000" w:rsidRPr="00B339A3" w:rsidP="00B339A3">
      <w:pPr>
        <w:pStyle w:val="Heading1"/>
      </w:pPr>
      <w:bookmarkStart w:id="9" w:name="O_1259770"/>
      <w:bookmarkEnd w:id="9"/>
      <w:r w:rsidRPr="00B339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3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Bold"/>
              <w:rPr>
                <w:lang w:val="en-NZ"/>
              </w:rPr>
            </w:pPr>
            <w:r w:rsidRPr="00B339A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Bold"/>
              <w:rPr>
                <w:lang w:val="en-NZ"/>
              </w:rPr>
            </w:pPr>
            <w:r w:rsidRPr="00B339A3">
              <w:t>Comments</w:t>
            </w:r>
          </w:p>
        </w:tc>
      </w:tr>
      <w:tr w:rsidTr="00B339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9A3">
            <w:pPr>
              <w:pStyle w:val="BodyText"/>
              <w:rPr>
                <w:lang w:val="en-NZ"/>
              </w:rPr>
            </w:pPr>
            <w:r w:rsidRPr="00B339A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9A3" w:rsidP="00B339A3">
            <w:pPr>
              <w:pStyle w:val="BodyText"/>
            </w:pPr>
            <w:r w:rsidRPr="00B339A3">
              <w:t>This version released with AMP Australian Meat Processing Training Package Version 8.0.</w:t>
            </w:r>
          </w:p>
        </w:tc>
      </w:tr>
    </w:tbl>
    <w:p w:rsidR="00000000" w:rsidRPr="00B339A3" w:rsidP="00B339A3">
      <w:pPr>
        <w:pStyle w:val="BodyText"/>
      </w:pPr>
    </w:p>
    <w:p w:rsidR="00000000" w:rsidRPr="00B339A3" w:rsidP="00B339A3">
      <w:pPr>
        <w:pStyle w:val="AllowPageBreak"/>
      </w:pPr>
    </w:p>
    <w:p w:rsidR="00000000" w:rsidRPr="00B339A3" w:rsidP="00B339A3">
      <w:pPr>
        <w:pStyle w:val="Heading1"/>
      </w:pPr>
      <w:bookmarkStart w:id="10" w:name="O_1259771"/>
      <w:bookmarkEnd w:id="10"/>
      <w:r w:rsidRPr="00B339A3">
        <w:t>Performance Evidence</w:t>
      </w:r>
    </w:p>
    <w:p w:rsidR="00000000" w:rsidRPr="00B339A3" w:rsidP="00541DB6">
      <w:pPr>
        <w:pStyle w:val="BodyText"/>
      </w:pPr>
      <w:r w:rsidRPr="00B339A3">
        <w:t>An individual demonstrating competency must satisfy all of the elements and performance criteria in this unit.</w:t>
      </w:r>
    </w:p>
    <w:p w:rsidR="00000000" w:rsidRPr="00B339A3" w:rsidP="00541DB6">
      <w:pPr>
        <w:pStyle w:val="BodyText"/>
      </w:pPr>
      <w:r w:rsidRPr="00B339A3">
        <w:t>There must be evidence that the individual has applied knowledge of the wild game meat industry on at least one occasion, including:</w:t>
      </w:r>
    </w:p>
    <w:p w:rsidR="00000000" w:rsidRPr="00B339A3" w:rsidP="00B339A3">
      <w:pPr>
        <w:pStyle w:val="ListBullet"/>
      </w:pPr>
      <w:r w:rsidRPr="00B339A3">
        <w:t>interpreted</w:t>
      </w:r>
      <w:r w:rsidRPr="00B339A3">
        <w:t xml:space="preserve"> the commercial and regulatory requirements for wild game meat industry</w:t>
      </w:r>
    </w:p>
    <w:p w:rsidR="00000000" w:rsidRPr="00B339A3" w:rsidP="00B339A3">
      <w:pPr>
        <w:pStyle w:val="ListBullet"/>
      </w:pPr>
      <w:r w:rsidRPr="00B339A3">
        <w:t>operated effectively as an individual or as part of a team in the wild game meat industry</w:t>
      </w:r>
    </w:p>
    <w:p w:rsidR="00000000" w:rsidRPr="00B339A3" w:rsidP="00B339A3">
      <w:pPr>
        <w:pStyle w:val="ListBullet"/>
      </w:pPr>
      <w:r w:rsidRPr="00B339A3">
        <w:t>undertook work in a manner that maintained the professional image of the industry in the perfo</w:t>
      </w:r>
      <w:r w:rsidRPr="00B339A3">
        <w:t>rmance of harvesting duties</w:t>
      </w:r>
    </w:p>
    <w:p w:rsidR="00000000" w:rsidRPr="00B339A3" w:rsidP="00B339A3">
      <w:pPr>
        <w:pStyle w:val="ListBullet"/>
      </w:pPr>
      <w:r w:rsidRPr="00B339A3">
        <w:t>complied with high hygiene and sanitation standards expected by both customers of the product and workers.</w:t>
      </w:r>
    </w:p>
    <w:p w:rsidR="00000000" w:rsidRPr="00B339A3" w:rsidP="00B339A3">
      <w:pPr>
        <w:pStyle w:val="AllowPageBreak"/>
      </w:pPr>
    </w:p>
    <w:p w:rsidR="00000000" w:rsidRPr="00B339A3" w:rsidP="00B339A3">
      <w:pPr>
        <w:pStyle w:val="Heading1"/>
      </w:pPr>
      <w:bookmarkStart w:id="11" w:name="O_1259772"/>
      <w:bookmarkEnd w:id="11"/>
      <w:r w:rsidRPr="00B339A3">
        <w:t>Knowledge Evidence</w:t>
      </w:r>
    </w:p>
    <w:p w:rsidR="00000000" w:rsidRPr="00B339A3" w:rsidP="00541DB6">
      <w:pPr>
        <w:pStyle w:val="BodyText"/>
      </w:pPr>
      <w:r w:rsidRPr="00B339A3">
        <w:t>An individual must be able to demonstrate the knowledge required to perform the tasks outlined in the elements and performance criteria of this unit. This includes knowledge of:</w:t>
      </w:r>
    </w:p>
    <w:p w:rsidR="00000000" w:rsidRPr="00B339A3" w:rsidP="00B339A3">
      <w:pPr>
        <w:pStyle w:val="ListBullet"/>
      </w:pPr>
      <w:r w:rsidRPr="00B339A3">
        <w:t xml:space="preserve">application and requirements of approved arrangement or management plan that </w:t>
      </w:r>
      <w:r w:rsidRPr="00B339A3">
        <w:t>covers food safety and product integrity requirements</w:t>
      </w:r>
    </w:p>
    <w:p w:rsidR="00000000" w:rsidRPr="00B339A3" w:rsidP="00B339A3">
      <w:pPr>
        <w:pStyle w:val="ListBullet"/>
      </w:pPr>
      <w:r w:rsidRPr="00B339A3">
        <w:t>role of the state/territory and Commonwealth wildlife regulator and their licensing requirements</w:t>
      </w:r>
    </w:p>
    <w:p w:rsidR="00000000" w:rsidRPr="00B339A3" w:rsidP="00B339A3">
      <w:pPr>
        <w:pStyle w:val="ListBullet"/>
      </w:pPr>
      <w:r w:rsidRPr="00B339A3">
        <w:t>state/territory animal welfare legislation and its implications for wild game harvesting</w:t>
      </w:r>
    </w:p>
    <w:p w:rsidR="00000000" w:rsidRPr="00B339A3" w:rsidP="00B339A3">
      <w:pPr>
        <w:pStyle w:val="ListBullet"/>
      </w:pPr>
      <w:r w:rsidRPr="00B339A3">
        <w:t xml:space="preserve">implications of </w:t>
      </w:r>
      <w:r w:rsidRPr="00B339A3">
        <w:t>employer, regulator and international reviews of wild game meat industry</w:t>
      </w:r>
    </w:p>
    <w:p w:rsidR="00000000" w:rsidRPr="00B339A3" w:rsidP="00B339A3">
      <w:pPr>
        <w:pStyle w:val="ListBullet"/>
      </w:pPr>
      <w:r w:rsidRPr="00B339A3">
        <w:t>steps in the wild game meat supply chain</w:t>
      </w:r>
    </w:p>
    <w:p w:rsidR="00000000" w:rsidRPr="00B339A3" w:rsidP="00B339A3">
      <w:pPr>
        <w:pStyle w:val="ListBullet"/>
      </w:pPr>
      <w:r w:rsidRPr="00B339A3">
        <w:t>markets for the wild game meat products</w:t>
      </w:r>
    </w:p>
    <w:p w:rsidR="00000000" w:rsidRPr="00B339A3" w:rsidP="00B339A3">
      <w:pPr>
        <w:pStyle w:val="ListBullet"/>
      </w:pPr>
      <w:r w:rsidRPr="00B339A3">
        <w:t xml:space="preserve">key information included in the relevant Australian Standard for wild game meat </w:t>
      </w:r>
    </w:p>
    <w:p w:rsidR="00000000" w:rsidRPr="00B339A3" w:rsidP="00B339A3">
      <w:pPr>
        <w:pStyle w:val="ListBullet"/>
      </w:pPr>
      <w:r w:rsidRPr="00B339A3">
        <w:t>key information inclu</w:t>
      </w:r>
      <w:r w:rsidRPr="00B339A3">
        <w:t xml:space="preserve">ded in the relevant Australian Standard for pet meat </w:t>
      </w:r>
    </w:p>
    <w:p w:rsidR="00000000" w:rsidRPr="00B339A3" w:rsidP="00B339A3">
      <w:pPr>
        <w:pStyle w:val="ListBullet"/>
      </w:pPr>
      <w:r w:rsidRPr="00B339A3">
        <w:t>communication methods to interact effectively with work colleagues and community members.</w:t>
      </w:r>
    </w:p>
    <w:p w:rsidR="00000000" w:rsidRPr="00B339A3" w:rsidP="00B339A3">
      <w:pPr>
        <w:pStyle w:val="AllowPageBreak"/>
      </w:pPr>
    </w:p>
    <w:p w:rsidR="00000000" w:rsidRPr="00B339A3" w:rsidP="00B339A3">
      <w:pPr>
        <w:pStyle w:val="Heading1"/>
      </w:pPr>
      <w:bookmarkStart w:id="12" w:name="O_1259773"/>
      <w:bookmarkEnd w:id="12"/>
      <w:r w:rsidRPr="00B339A3">
        <w:t>Assessment Conditions</w:t>
      </w:r>
    </w:p>
    <w:p w:rsidR="00000000" w:rsidRPr="00B339A3" w:rsidP="00541DB6">
      <w:pPr>
        <w:pStyle w:val="BodyText"/>
      </w:pPr>
      <w:r w:rsidRPr="00B339A3">
        <w:t>Assessment of the skills in this unit of competency must take place under the following conditions:</w:t>
      </w:r>
    </w:p>
    <w:p w:rsidR="00000000" w:rsidRPr="00B339A3" w:rsidP="00B339A3">
      <w:pPr>
        <w:pStyle w:val="ListBullet"/>
      </w:pPr>
      <w:r w:rsidRPr="00B339A3">
        <w:t>physical conditions:</w:t>
      </w:r>
    </w:p>
    <w:p w:rsidR="00000000" w:rsidRPr="00B339A3" w:rsidP="00B339A3">
      <w:pPr>
        <w:pStyle w:val="ListBullet2"/>
      </w:pPr>
      <w:r w:rsidRPr="00B339A3">
        <w:t>skills must be demonstrated in a wild game processing or harvesting environment or an environment that accurately represents workplac</w:t>
      </w:r>
      <w:r w:rsidRPr="00B339A3">
        <w:t>e conditions</w:t>
      </w:r>
    </w:p>
    <w:p w:rsidR="00000000" w:rsidRPr="00B339A3" w:rsidP="00B339A3">
      <w:pPr>
        <w:pStyle w:val="ListBullet"/>
      </w:pPr>
      <w:r w:rsidRPr="00B339A3">
        <w:t>specifications:</w:t>
      </w:r>
    </w:p>
    <w:p w:rsidR="00000000" w:rsidRPr="00B339A3" w:rsidP="00B339A3">
      <w:pPr>
        <w:pStyle w:val="ListBullet2"/>
      </w:pPr>
      <w:r w:rsidRPr="00B339A3">
        <w:t>relevant Australian Standards</w:t>
      </w:r>
    </w:p>
    <w:p w:rsidR="00000000" w:rsidRPr="00B339A3" w:rsidP="00B339A3">
      <w:pPr>
        <w:pStyle w:val="ListBullet2"/>
      </w:pPr>
      <w:r w:rsidRPr="00B339A3">
        <w:t>approved arrangement or management plan</w:t>
      </w:r>
    </w:p>
    <w:p w:rsidR="00000000" w:rsidRPr="00B339A3" w:rsidP="00B339A3">
      <w:pPr>
        <w:pStyle w:val="ListBullet2"/>
      </w:pPr>
      <w:r w:rsidRPr="00B339A3">
        <w:t>access to current state/territory and Commonwealth regulatory requirements for wild game harvesting, processing and animal welfare.</w:t>
      </w:r>
    </w:p>
    <w:p w:rsidR="00000000" w:rsidRPr="00B339A3" w:rsidP="00541DB6">
      <w:pPr>
        <w:pStyle w:val="BodyText"/>
      </w:pPr>
      <w:r w:rsidRPr="00B339A3">
        <w:t>Assessment for this uni</w:t>
      </w:r>
      <w:r w:rsidRPr="00B339A3">
        <w:t>t must include at least three forms of evidence.</w:t>
      </w:r>
    </w:p>
    <w:p w:rsidR="00000000" w:rsidRPr="00B339A3" w:rsidP="00541DB6">
      <w:pPr>
        <w:pStyle w:val="BodyText"/>
      </w:pPr>
      <w:r w:rsidRPr="00B339A3">
        <w:t>Assessors of this unit must satisfy the requirements for assessors in applicable vocational education and training legislation, frameworks and/or standards.</w:t>
      </w:r>
    </w:p>
    <w:p w:rsidR="00000000" w:rsidRPr="00B339A3" w:rsidP="00B339A3">
      <w:pPr>
        <w:pStyle w:val="Heading1"/>
      </w:pPr>
      <w:bookmarkStart w:id="13" w:name="O_1259776"/>
      <w:bookmarkEnd w:id="13"/>
      <w:r w:rsidRPr="00B339A3">
        <w:t>Links</w:t>
      </w:r>
    </w:p>
    <w:p w:rsidR="00000000" w:rsidRPr="00B339A3" w:rsidP="00541DB6">
      <w:pPr>
        <w:pStyle w:val="BodyText"/>
      </w:pPr>
      <w:r w:rsidRPr="00B339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707D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339A3" w:rsidP="00B339A3"/>
    <w:sectPr w:rsidSect="00B339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A3" w:rsidRPr="00541DB6" w:rsidP="00541D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DB6" w:rsidP="00B33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DB6" w:rsidP="00B33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1DB6" w:rsidP="00B339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A3" w:rsidP="00B33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1DB6">
      <w:t>Approved</w:t>
    </w:r>
    <w:r w:rsidR="00541D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1D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1DB6">
      <w:rPr>
        <w:noProof/>
      </w:rPr>
      <w:t>4</w:t>
    </w:r>
    <w:r>
      <w:rPr>
        <w:noProof/>
      </w:rPr>
      <w:fldChar w:fldCharType="end"/>
    </w:r>
  </w:p>
  <w:p w:rsidR="00B339A3" w:rsidP="00B33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1D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1DB6">
      <w:t>Skills Insight</w:t>
    </w:r>
    <w:r w:rsidR="00541DB6">
      <w:fldChar w:fldCharType="end"/>
    </w:r>
  </w:p>
  <w:p w:rsidR="00B339A3" w:rsidP="00B339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D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9A3" w:rsidRPr="00541DB6" w:rsidP="00541D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DB6" w:rsidRPr="002D2AF8" w:rsidP="00B33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AMPGAM301 Apply knowledge of the wild game meat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1DB6" w:rsidP="00B339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9A3" w:rsidRPr="002D2AF8" w:rsidP="00B33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1DB6">
      <w:t>AMPGAM301 Apply knowledge of the wild game meat industry</w:t>
    </w:r>
    <w:r w:rsidR="00541D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1DB6">
      <w:rPr>
        <w:noProof/>
      </w:rPr>
      <w:t>2 March 2025</w:t>
    </w:r>
    <w:r>
      <w:fldChar w:fldCharType="end"/>
    </w:r>
  </w:p>
  <w:p w:rsidR="00B339A3" w:rsidP="00B339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F87D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14D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0CC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9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9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9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9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9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9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9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9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9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9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9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9A3"/>
  </w:style>
  <w:style w:type="character" w:customStyle="1" w:styleId="Heading1Char">
    <w:name w:val="Heading 1 Char"/>
    <w:basedOn w:val="DefaultParagraphFont"/>
    <w:link w:val="Heading1"/>
    <w:rsid w:val="00B339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9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9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9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39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39A3"/>
    <w:rPr>
      <w:i/>
    </w:rPr>
  </w:style>
  <w:style w:type="paragraph" w:customStyle="1" w:styleId="SuperHeading">
    <w:name w:val="SuperHeading"/>
    <w:basedOn w:val="Normal"/>
    <w:rsid w:val="00B339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9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39A3"/>
    <w:rPr>
      <w:b/>
    </w:rPr>
  </w:style>
  <w:style w:type="character" w:customStyle="1" w:styleId="Heading2Char">
    <w:name w:val="Heading 2 Char"/>
    <w:basedOn w:val="DefaultParagraphFont"/>
    <w:link w:val="Heading2"/>
    <w:rsid w:val="00B339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9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9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9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9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9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9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9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9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9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9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9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9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9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9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9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39A3"/>
    <w:rPr>
      <w:b/>
      <w:spacing w:val="0"/>
    </w:rPr>
  </w:style>
  <w:style w:type="paragraph" w:customStyle="1" w:styleId="SuperTitle">
    <w:name w:val="SuperTitle"/>
    <w:basedOn w:val="Title"/>
    <w:rsid w:val="00B339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9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9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9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9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9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9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9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9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9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9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9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39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9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9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9A3"/>
  </w:style>
  <w:style w:type="paragraph" w:styleId="TableofFigures">
    <w:name w:val="table of figures"/>
    <w:basedOn w:val="Normal"/>
    <w:next w:val="Normal"/>
    <w:semiHidden/>
    <w:rsid w:val="00B339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9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39A3"/>
    <w:rPr>
      <w:rFonts w:ascii="Wingdings" w:hAnsi="Wingdings"/>
    </w:rPr>
  </w:style>
  <w:style w:type="paragraph" w:customStyle="1" w:styleId="TableHeading">
    <w:name w:val="Table Heading"/>
    <w:basedOn w:val="HeadingBase"/>
    <w:rsid w:val="00B339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9A3"/>
    <w:rPr>
      <w:color w:val="0033CC"/>
      <w:u w:val="none"/>
    </w:rPr>
  </w:style>
  <w:style w:type="paragraph" w:customStyle="1" w:styleId="BodyTextRight">
    <w:name w:val="Body Text Right"/>
    <w:basedOn w:val="BodyText"/>
    <w:rsid w:val="00B339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9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9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9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9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9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9A3"/>
    <w:rPr>
      <w:sz w:val="32"/>
    </w:rPr>
  </w:style>
  <w:style w:type="paragraph" w:customStyle="1" w:styleId="HeadingProcedure">
    <w:name w:val="Heading Procedure"/>
    <w:basedOn w:val="HeadingBase"/>
    <w:next w:val="Normal"/>
    <w:rsid w:val="00B339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9A3"/>
    <w:pPr>
      <w:spacing w:before="60" w:after="60"/>
    </w:pPr>
  </w:style>
  <w:style w:type="paragraph" w:styleId="ListContinue">
    <w:name w:val="List Continue"/>
    <w:basedOn w:val="List"/>
    <w:rsid w:val="00B339A3"/>
    <w:pPr>
      <w:ind w:firstLine="0"/>
    </w:pPr>
  </w:style>
  <w:style w:type="paragraph" w:customStyle="1" w:styleId="ListNote">
    <w:name w:val="List Note"/>
    <w:basedOn w:val="List"/>
    <w:rsid w:val="00B339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9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9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9A3"/>
    <w:rPr>
      <w:rFonts w:ascii="Courier New" w:hAnsi="Courier New"/>
    </w:rPr>
  </w:style>
  <w:style w:type="paragraph" w:customStyle="1" w:styleId="NoteBullet">
    <w:name w:val="Note Bullet"/>
    <w:basedOn w:val="Note"/>
    <w:rsid w:val="00B339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9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9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9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9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9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9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9A3"/>
    <w:rPr>
      <w:b/>
      <w:smallCaps/>
    </w:rPr>
  </w:style>
  <w:style w:type="paragraph" w:customStyle="1" w:styleId="TableListNumber">
    <w:name w:val="Table List Number"/>
    <w:basedOn w:val="ListNumber"/>
    <w:rsid w:val="00B339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9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9A3"/>
    <w:pPr>
      <w:numPr>
        <w:numId w:val="9"/>
      </w:numPr>
    </w:pPr>
  </w:style>
  <w:style w:type="paragraph" w:customStyle="1" w:styleId="ListAlpha2">
    <w:name w:val="List Alpha 2"/>
    <w:basedOn w:val="List2"/>
    <w:rsid w:val="00B339A3"/>
    <w:pPr>
      <w:numPr>
        <w:numId w:val="8"/>
      </w:numPr>
    </w:pPr>
  </w:style>
  <w:style w:type="paragraph" w:styleId="List2">
    <w:name w:val="List 2"/>
    <w:basedOn w:val="BodyText"/>
    <w:rsid w:val="00B339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9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9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9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9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9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39A3"/>
    <w:pPr>
      <w:numPr>
        <w:numId w:val="4"/>
      </w:numPr>
    </w:pPr>
  </w:style>
  <w:style w:type="paragraph" w:styleId="ListContinue2">
    <w:name w:val="List Continue 2"/>
    <w:basedOn w:val="List2"/>
    <w:rsid w:val="00B339A3"/>
    <w:pPr>
      <w:ind w:firstLine="0"/>
    </w:pPr>
  </w:style>
  <w:style w:type="paragraph" w:styleId="ListContinue3">
    <w:name w:val="List Continue 3"/>
    <w:basedOn w:val="List3"/>
    <w:rsid w:val="00B339A3"/>
    <w:pPr>
      <w:ind w:left="1021" w:firstLine="0"/>
    </w:pPr>
  </w:style>
  <w:style w:type="paragraph" w:styleId="ListContinue4">
    <w:name w:val="List Continue 4"/>
    <w:basedOn w:val="List4"/>
    <w:rsid w:val="00B339A3"/>
    <w:pPr>
      <w:ind w:firstLine="0"/>
    </w:pPr>
  </w:style>
  <w:style w:type="paragraph" w:styleId="ListContinue5">
    <w:name w:val="List Continue 5"/>
    <w:basedOn w:val="List5"/>
    <w:rsid w:val="00B339A3"/>
    <w:pPr>
      <w:ind w:firstLine="0"/>
    </w:pPr>
  </w:style>
  <w:style w:type="paragraph" w:styleId="ListNumber3">
    <w:name w:val="List Number 3"/>
    <w:basedOn w:val="List3"/>
    <w:rsid w:val="00B339A3"/>
    <w:pPr>
      <w:numPr>
        <w:numId w:val="5"/>
      </w:numPr>
    </w:pPr>
  </w:style>
  <w:style w:type="paragraph" w:styleId="ListNumber4">
    <w:name w:val="List Number 4"/>
    <w:basedOn w:val="List4"/>
    <w:rsid w:val="00B339A3"/>
    <w:pPr>
      <w:numPr>
        <w:numId w:val="6"/>
      </w:numPr>
    </w:pPr>
  </w:style>
  <w:style w:type="paragraph" w:styleId="ListNumber5">
    <w:name w:val="List Number 5"/>
    <w:basedOn w:val="List5"/>
    <w:rsid w:val="00B339A3"/>
    <w:pPr>
      <w:numPr>
        <w:numId w:val="7"/>
      </w:numPr>
    </w:pPr>
  </w:style>
  <w:style w:type="paragraph" w:styleId="BlockText">
    <w:name w:val="Block Text"/>
    <w:basedOn w:val="Normal"/>
    <w:rsid w:val="00B339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9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9A3"/>
    <w:rPr>
      <w:sz w:val="16"/>
      <w:vertAlign w:val="superscript"/>
    </w:rPr>
  </w:style>
  <w:style w:type="character" w:customStyle="1" w:styleId="Symbols">
    <w:name w:val="Symbols"/>
    <w:basedOn w:val="DefaultParagraphFont"/>
    <w:rsid w:val="00B339A3"/>
    <w:rPr>
      <w:rFonts w:ascii="Symbol" w:hAnsi="Symbol"/>
    </w:rPr>
  </w:style>
  <w:style w:type="character" w:customStyle="1" w:styleId="MenuOptions">
    <w:name w:val="Menu Options"/>
    <w:basedOn w:val="DefaultParagraphFont"/>
    <w:rsid w:val="00B339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9A3"/>
    <w:rPr>
      <w:b/>
    </w:rPr>
  </w:style>
  <w:style w:type="character" w:customStyle="1" w:styleId="Underlined">
    <w:name w:val="Underlined"/>
    <w:basedOn w:val="DefaultParagraphFont"/>
    <w:rsid w:val="00B339A3"/>
    <w:rPr>
      <w:u w:val="single"/>
    </w:rPr>
  </w:style>
  <w:style w:type="paragraph" w:customStyle="1" w:styleId="TableBodyTextRight">
    <w:name w:val="Table Body Text Right"/>
    <w:basedOn w:val="TableBodyText"/>
    <w:rsid w:val="00B339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9A3"/>
    <w:rPr>
      <w:sz w:val="18"/>
    </w:rPr>
  </w:style>
  <w:style w:type="paragraph" w:customStyle="1" w:styleId="BodySmallRight">
    <w:name w:val="Body Small Right"/>
    <w:basedOn w:val="BodyTextRight"/>
    <w:rsid w:val="00B339A3"/>
    <w:rPr>
      <w:sz w:val="18"/>
      <w:szCs w:val="18"/>
    </w:rPr>
  </w:style>
  <w:style w:type="paragraph" w:customStyle="1" w:styleId="MarginEdition">
    <w:name w:val="Margin Edition"/>
    <w:basedOn w:val="MarginNote"/>
    <w:rsid w:val="00B339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9A3"/>
    <w:rPr>
      <w:sz w:val="2"/>
      <w:szCs w:val="2"/>
    </w:rPr>
  </w:style>
  <w:style w:type="character" w:customStyle="1" w:styleId="Small">
    <w:name w:val="Small"/>
    <w:basedOn w:val="DefaultParagraphFont"/>
    <w:rsid w:val="00B339A3"/>
    <w:rPr>
      <w:sz w:val="16"/>
    </w:rPr>
  </w:style>
  <w:style w:type="paragraph" w:customStyle="1" w:styleId="WideTable">
    <w:name w:val="Wide Table"/>
    <w:basedOn w:val="Normal"/>
    <w:rsid w:val="00B339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9A3"/>
  </w:style>
  <w:style w:type="paragraph" w:styleId="Quote">
    <w:name w:val="Quote"/>
    <w:basedOn w:val="Heading1"/>
    <w:link w:val="QuoteChar"/>
    <w:qFormat/>
    <w:rsid w:val="00B339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9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9A3"/>
    <w:pPr>
      <w:pageBreakBefore/>
    </w:pPr>
  </w:style>
  <w:style w:type="paragraph" w:customStyle="1" w:styleId="Border">
    <w:name w:val="Border"/>
    <w:basedOn w:val="Normal"/>
    <w:qFormat/>
    <w:rsid w:val="00B339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9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9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9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9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9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9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9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9A3"/>
    <w:rPr>
      <w:u w:val="single"/>
    </w:rPr>
  </w:style>
  <w:style w:type="character" w:customStyle="1" w:styleId="BoldandItalics">
    <w:name w:val="Bold and Italics"/>
    <w:qFormat/>
    <w:rsid w:val="00B339A3"/>
    <w:rPr>
      <w:b/>
      <w:i/>
      <w:u w:val="none"/>
    </w:rPr>
  </w:style>
  <w:style w:type="paragraph" w:styleId="BalloonText">
    <w:name w:val="Balloon Text"/>
    <w:basedOn w:val="Normal"/>
    <w:link w:val="BalloonTextChar"/>
    <w:rsid w:val="00B33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9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9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9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9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9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9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1D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5911</Characters>
  <Application>Microsoft Office Word</Application>
  <DocSecurity>0</DocSecurity>
  <Lines>197</Lines>
  <Paragraphs>122</Paragraphs>
  <ScaleCrop>false</ScaleCrop>
  <Company>Author-it Software Corporation Ltd.</Company>
  <LinksUpToDate>false</LinksUpToDate>
  <CharactersWithSpaces>6731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AMPGAM301 Apply knowledge of the wild game meat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2025-03-01T18:16:00Z</dcterms:created>
  <dcterms:modified xsi:type="dcterms:W3CDTF">2025-03-01T18:16:00Z</dcterms:modified>
</cp:coreProperties>
</file>