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1CC" w:rsidP="001B31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AMPGAM301 Apply knowledge of the wild game meat industry</w:t>
      </w:r>
      <w:r>
        <w:fldChar w:fldCharType="end"/>
      </w:r>
    </w:p>
    <w:p w:rsidR="001B31CC" w:rsidP="001B31CC">
      <w:pPr>
        <w:pStyle w:val="Version"/>
        <w:sectPr w:rsidSect="000A15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158F" w:rsidP="000A158F">
      <w:pPr>
        <w:pStyle w:val="SuperHeading"/>
      </w:pPr>
      <w:r w:rsidRPr="000A158F">
        <w:t>Assessment Requirements for AMPGAM301 Apply knowledge of the wild game meat industry</w:t>
      </w:r>
    </w:p>
    <w:p w:rsidR="00000000" w:rsidRPr="000A158F" w:rsidP="000A158F">
      <w:pPr>
        <w:pStyle w:val="Heading1"/>
      </w:pPr>
      <w:bookmarkStart w:id="1" w:name="O_1259770"/>
      <w:bookmarkEnd w:id="1"/>
      <w:r w:rsidRPr="000A15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15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58F">
            <w:pPr>
              <w:pStyle w:val="BodyTextBold"/>
              <w:rPr>
                <w:lang w:val="en-NZ"/>
              </w:rPr>
            </w:pPr>
            <w:r w:rsidRPr="000A158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58F">
            <w:pPr>
              <w:pStyle w:val="BodyTextBold"/>
              <w:rPr>
                <w:lang w:val="en-NZ"/>
              </w:rPr>
            </w:pPr>
            <w:r w:rsidRPr="000A158F">
              <w:t>Comments</w:t>
            </w:r>
          </w:p>
        </w:tc>
      </w:tr>
      <w:tr w:rsidTr="000A15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58F">
            <w:pPr>
              <w:pStyle w:val="BodyText"/>
              <w:rPr>
                <w:lang w:val="en-NZ"/>
              </w:rPr>
            </w:pPr>
            <w:r w:rsidRPr="000A158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58F" w:rsidP="000A158F">
            <w:pPr>
              <w:pStyle w:val="BodyText"/>
            </w:pPr>
            <w:r w:rsidRPr="000A158F">
              <w:t>This version released with AMP Australian Meat Processing Training Package Version 8.0.</w:t>
            </w:r>
          </w:p>
        </w:tc>
      </w:tr>
    </w:tbl>
    <w:p w:rsidR="00000000" w:rsidRPr="000A158F" w:rsidP="000A158F">
      <w:pPr>
        <w:pStyle w:val="BodyText"/>
      </w:pPr>
    </w:p>
    <w:p w:rsidR="00000000" w:rsidRPr="000A158F" w:rsidP="000A158F">
      <w:pPr>
        <w:pStyle w:val="AllowPageBreak"/>
      </w:pPr>
    </w:p>
    <w:p w:rsidR="00000000" w:rsidRPr="000A158F" w:rsidP="000A158F">
      <w:pPr>
        <w:pStyle w:val="Heading1"/>
      </w:pPr>
      <w:bookmarkStart w:id="2" w:name="O_1259771"/>
      <w:bookmarkEnd w:id="2"/>
      <w:r w:rsidRPr="000A158F">
        <w:t>Performance Evidence</w:t>
      </w:r>
    </w:p>
    <w:p w:rsidR="00000000" w:rsidRPr="000A158F" w:rsidP="001B31CC">
      <w:pPr>
        <w:pStyle w:val="BodyText"/>
      </w:pPr>
      <w:r w:rsidRPr="000A158F">
        <w:t>An individual demonstrating competency must satisfy all of the elements and performance criteria in this unit.</w:t>
      </w:r>
    </w:p>
    <w:p w:rsidR="00000000" w:rsidRPr="000A158F" w:rsidP="001B31CC">
      <w:pPr>
        <w:pStyle w:val="BodyText"/>
      </w:pPr>
      <w:r w:rsidRPr="000A158F">
        <w:t>There must be evidence that the individual has applied knowledge of the wild game meat industry on at least one occ</w:t>
      </w:r>
      <w:r w:rsidRPr="000A158F">
        <w:t>asion, including:</w:t>
      </w:r>
    </w:p>
    <w:p w:rsidR="00000000" w:rsidRPr="000A158F" w:rsidP="000A158F">
      <w:pPr>
        <w:pStyle w:val="ListBullet"/>
      </w:pPr>
      <w:r w:rsidRPr="000A158F">
        <w:t>interpreted the commercial and regulatory requirements for wild game meat industry</w:t>
      </w:r>
    </w:p>
    <w:p w:rsidR="00000000" w:rsidRPr="000A158F" w:rsidP="000A158F">
      <w:pPr>
        <w:pStyle w:val="ListBullet"/>
      </w:pPr>
      <w:r w:rsidRPr="000A158F">
        <w:t>operated effectively as an individual or as part of a team in the wild game meat industry</w:t>
      </w:r>
    </w:p>
    <w:p w:rsidR="00000000" w:rsidRPr="000A158F" w:rsidP="000A158F">
      <w:pPr>
        <w:pStyle w:val="ListBullet"/>
      </w:pPr>
      <w:r w:rsidRPr="000A158F">
        <w:t>undertook work in a manner that maintained the professional image of the industry in the performance of harvesting duties</w:t>
      </w:r>
    </w:p>
    <w:p w:rsidR="00000000" w:rsidRPr="000A158F" w:rsidP="000A158F">
      <w:pPr>
        <w:pStyle w:val="ListBullet"/>
      </w:pPr>
      <w:r w:rsidRPr="000A158F">
        <w:t>complied with high hygiene and sanitation standards expected by both customers of the product and workers.</w:t>
      </w:r>
    </w:p>
    <w:p w:rsidR="00000000" w:rsidRPr="000A158F" w:rsidP="000A158F">
      <w:pPr>
        <w:pStyle w:val="AllowPageBreak"/>
      </w:pPr>
    </w:p>
    <w:p w:rsidR="00000000" w:rsidRPr="000A158F" w:rsidP="000A158F">
      <w:pPr>
        <w:pStyle w:val="Heading1"/>
      </w:pPr>
      <w:bookmarkStart w:id="3" w:name="O_1259772"/>
      <w:bookmarkEnd w:id="3"/>
      <w:r w:rsidRPr="000A158F">
        <w:t>Knowledg</w:t>
      </w:r>
      <w:r w:rsidRPr="000A158F">
        <w:t>e Evidence</w:t>
      </w:r>
    </w:p>
    <w:p w:rsidR="00000000" w:rsidRPr="000A158F" w:rsidP="001B31CC">
      <w:pPr>
        <w:pStyle w:val="BodyText"/>
      </w:pPr>
      <w:r w:rsidRPr="000A158F">
        <w:t>An individual must be able to demonstrate the knowledge required to perform the tasks outlined in the elements and performance criteria of this unit. This includes knowledge of:</w:t>
      </w:r>
    </w:p>
    <w:p w:rsidR="00000000" w:rsidRPr="000A158F" w:rsidP="000A158F">
      <w:pPr>
        <w:pStyle w:val="ListBullet"/>
      </w:pPr>
      <w:r w:rsidRPr="000A158F">
        <w:t>application and requirements of approved arrangement or management</w:t>
      </w:r>
      <w:r w:rsidRPr="000A158F">
        <w:t xml:space="preserve"> plan that covers food safety and product integrity requirements</w:t>
      </w:r>
    </w:p>
    <w:p w:rsidR="00000000" w:rsidRPr="000A158F" w:rsidP="000A158F">
      <w:pPr>
        <w:pStyle w:val="ListBullet"/>
      </w:pPr>
      <w:r w:rsidRPr="000A158F">
        <w:t>role of the state/territory and Commonwealth wildlife regulator and their licensing requirements</w:t>
      </w:r>
    </w:p>
    <w:p w:rsidR="00000000" w:rsidRPr="000A158F" w:rsidP="000A158F">
      <w:pPr>
        <w:pStyle w:val="ListBullet"/>
      </w:pPr>
      <w:r w:rsidRPr="000A158F">
        <w:t>state/territory animal welfare legislation and its implications for wild game harvesting</w:t>
      </w:r>
    </w:p>
    <w:p w:rsidR="00000000" w:rsidRPr="000A158F" w:rsidP="000A158F">
      <w:pPr>
        <w:pStyle w:val="ListBullet"/>
      </w:pPr>
      <w:r w:rsidRPr="000A158F">
        <w:t>impli</w:t>
      </w:r>
      <w:r w:rsidRPr="000A158F">
        <w:t>cations of employer, regulator and international reviews of wild game meat industry</w:t>
      </w:r>
    </w:p>
    <w:p w:rsidR="00000000" w:rsidRPr="000A158F" w:rsidP="000A158F">
      <w:pPr>
        <w:pStyle w:val="ListBullet"/>
      </w:pPr>
      <w:r w:rsidRPr="000A158F">
        <w:t>steps in the wild game meat supply chain</w:t>
      </w:r>
    </w:p>
    <w:p w:rsidR="00000000" w:rsidRPr="000A158F" w:rsidP="000A158F">
      <w:pPr>
        <w:pStyle w:val="ListBullet"/>
      </w:pPr>
      <w:r w:rsidRPr="000A158F">
        <w:t>markets for the wild game meat products</w:t>
      </w:r>
    </w:p>
    <w:p w:rsidR="00000000" w:rsidRPr="000A158F" w:rsidP="000A158F">
      <w:pPr>
        <w:pStyle w:val="ListBullet"/>
      </w:pPr>
      <w:r w:rsidRPr="000A158F">
        <w:t xml:space="preserve">key information included in the relevant Australian Standard for wild game meat </w:t>
      </w:r>
    </w:p>
    <w:p w:rsidR="00000000" w:rsidRPr="000A158F" w:rsidP="000A158F">
      <w:pPr>
        <w:pStyle w:val="ListBullet"/>
      </w:pPr>
      <w:r w:rsidRPr="000A158F">
        <w:t>key inform</w:t>
      </w:r>
      <w:r w:rsidRPr="000A158F">
        <w:t xml:space="preserve">ation included in the relevant Australian Standard for pet meat </w:t>
      </w:r>
    </w:p>
    <w:p w:rsidR="00000000" w:rsidRPr="000A158F" w:rsidP="000A158F">
      <w:pPr>
        <w:pStyle w:val="ListBullet"/>
      </w:pPr>
      <w:r w:rsidRPr="000A158F">
        <w:t>communication methods to interact effectively with work colleagues and community members.</w:t>
      </w:r>
    </w:p>
    <w:p w:rsidR="00000000" w:rsidRPr="000A158F" w:rsidP="000A158F">
      <w:pPr>
        <w:pStyle w:val="AllowPageBreak"/>
      </w:pPr>
    </w:p>
    <w:p w:rsidR="00000000" w:rsidRPr="000A158F" w:rsidP="000A158F">
      <w:pPr>
        <w:pStyle w:val="Heading1"/>
      </w:pPr>
      <w:bookmarkStart w:id="4" w:name="O_1259773"/>
      <w:bookmarkEnd w:id="4"/>
      <w:r w:rsidRPr="000A158F">
        <w:t>Assessment Conditions</w:t>
      </w:r>
    </w:p>
    <w:p w:rsidR="00000000" w:rsidRPr="000A158F" w:rsidP="001B31CC">
      <w:pPr>
        <w:pStyle w:val="BodyText"/>
      </w:pPr>
      <w:r w:rsidRPr="000A158F">
        <w:t>Assessment of the skills in this unit of competency must tak</w:t>
      </w:r>
      <w:r w:rsidRPr="000A158F">
        <w:t>e place under the following conditions:</w:t>
      </w:r>
    </w:p>
    <w:p w:rsidR="00000000" w:rsidRPr="000A158F" w:rsidP="000A158F">
      <w:pPr>
        <w:pStyle w:val="ListBullet"/>
      </w:pPr>
      <w:r w:rsidRPr="000A158F">
        <w:t>physical conditions:</w:t>
      </w:r>
    </w:p>
    <w:p w:rsidR="00000000" w:rsidRPr="000A158F" w:rsidP="000A158F">
      <w:pPr>
        <w:pStyle w:val="ListBullet2"/>
      </w:pPr>
      <w:r w:rsidRPr="000A158F">
        <w:t>skills must be demonstrated in a wild game processing or harvesting environment or an environment that accurately represents workplace conditions</w:t>
      </w:r>
    </w:p>
    <w:p w:rsidR="00000000" w:rsidRPr="000A158F" w:rsidP="000A158F">
      <w:pPr>
        <w:pStyle w:val="ListBullet"/>
      </w:pPr>
      <w:r w:rsidRPr="000A158F">
        <w:t>specifications:</w:t>
      </w:r>
    </w:p>
    <w:p w:rsidR="00000000" w:rsidRPr="000A158F" w:rsidP="000A158F">
      <w:pPr>
        <w:pStyle w:val="ListBullet2"/>
      </w:pPr>
      <w:r w:rsidRPr="000A158F">
        <w:t>relevant Australian Standards</w:t>
      </w:r>
    </w:p>
    <w:p w:rsidR="00000000" w:rsidRPr="000A158F" w:rsidP="000A158F">
      <w:pPr>
        <w:pStyle w:val="ListBullet2"/>
      </w:pPr>
      <w:r w:rsidRPr="000A158F">
        <w:t>approved arrangement or management plan</w:t>
      </w:r>
    </w:p>
    <w:p w:rsidR="00000000" w:rsidRPr="000A158F" w:rsidP="000A158F">
      <w:pPr>
        <w:pStyle w:val="ListBullet2"/>
      </w:pPr>
      <w:r w:rsidRPr="000A158F">
        <w:t>access to current state/territory and Commonwealth regulatory requirements for wild game harvesting, processing and animal welfare.</w:t>
      </w:r>
    </w:p>
    <w:p w:rsidR="00000000" w:rsidRPr="000A158F" w:rsidP="001B31CC">
      <w:pPr>
        <w:pStyle w:val="BodyText"/>
      </w:pPr>
      <w:r w:rsidRPr="000A158F">
        <w:t>Assessment for this unit must include at least three forms of evidence.</w:t>
      </w:r>
    </w:p>
    <w:p w:rsidR="00000000" w:rsidRPr="000A158F" w:rsidP="001B31CC">
      <w:pPr>
        <w:pStyle w:val="BodyText"/>
      </w:pPr>
      <w:r w:rsidRPr="000A158F">
        <w:t>Assessors o</w:t>
      </w:r>
      <w:r w:rsidRPr="000A158F">
        <w:t>f this unit must satisfy the requirements for assessors in applicable vocational education and training legislation, frameworks and/or standards.</w:t>
      </w:r>
    </w:p>
    <w:p w:rsidR="00000000" w:rsidRPr="000A158F" w:rsidP="000A158F">
      <w:pPr>
        <w:pStyle w:val="Heading1"/>
      </w:pPr>
      <w:bookmarkStart w:id="5" w:name="O_1259776"/>
      <w:bookmarkEnd w:id="5"/>
      <w:r w:rsidRPr="000A158F">
        <w:t>Links</w:t>
      </w:r>
    </w:p>
    <w:p w:rsidR="00000000" w:rsidRPr="000A158F" w:rsidP="001B31CC">
      <w:pPr>
        <w:pStyle w:val="BodyText"/>
      </w:pPr>
      <w:r w:rsidRPr="000A158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E478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A158F" w:rsidP="000A158F"/>
    <w:sectPr w:rsidSect="000A15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5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58F" w:rsidRPr="001B31CC" w:rsidP="001B31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5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CC" w:rsidP="000A15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31CC" w:rsidP="000A15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31CC" w:rsidP="000A15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5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158F" w:rsidRPr="001B31CC" w:rsidP="001B31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5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CC" w:rsidRPr="002D2AF8" w:rsidP="000A15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AMPGAM301 Apply knowledge of the wild game meat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B31CC" w:rsidP="000A15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ACD3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1C53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08BD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5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5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5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5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5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5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5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5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5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5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5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58F"/>
  </w:style>
  <w:style w:type="character" w:customStyle="1" w:styleId="Heading1Char">
    <w:name w:val="Heading 1 Char"/>
    <w:basedOn w:val="DefaultParagraphFont"/>
    <w:link w:val="Heading1"/>
    <w:rsid w:val="000A15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5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5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15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15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15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15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158F"/>
    <w:rPr>
      <w:b/>
    </w:rPr>
  </w:style>
  <w:style w:type="character" w:customStyle="1" w:styleId="Heading2Char">
    <w:name w:val="Heading 2 Char"/>
    <w:basedOn w:val="DefaultParagraphFont"/>
    <w:link w:val="Heading2"/>
    <w:rsid w:val="000A15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5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5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5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5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5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5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5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5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15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5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15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5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5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15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15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158F"/>
    <w:rPr>
      <w:b/>
      <w:spacing w:val="0"/>
    </w:rPr>
  </w:style>
  <w:style w:type="paragraph" w:customStyle="1" w:styleId="SuperTitle">
    <w:name w:val="SuperTitle"/>
    <w:basedOn w:val="Title"/>
    <w:rsid w:val="000A15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5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5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15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5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5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5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5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5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5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5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5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158F"/>
    <w:rPr>
      <w:i/>
    </w:rPr>
  </w:style>
  <w:style w:type="paragraph" w:styleId="Caption">
    <w:name w:val="caption"/>
    <w:basedOn w:val="BodyText"/>
    <w:next w:val="Normal"/>
    <w:qFormat/>
    <w:rsid w:val="000A15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5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5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58F"/>
  </w:style>
  <w:style w:type="paragraph" w:styleId="TableofFigures">
    <w:name w:val="table of figures"/>
    <w:basedOn w:val="Normal"/>
    <w:next w:val="Normal"/>
    <w:semiHidden/>
    <w:rsid w:val="000A15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5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158F"/>
    <w:rPr>
      <w:rFonts w:ascii="Wingdings" w:hAnsi="Wingdings"/>
    </w:rPr>
  </w:style>
  <w:style w:type="paragraph" w:customStyle="1" w:styleId="TableHeading">
    <w:name w:val="Table Heading"/>
    <w:basedOn w:val="HeadingBase"/>
    <w:rsid w:val="000A15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158F"/>
    <w:rPr>
      <w:color w:val="0033CC"/>
      <w:u w:val="none"/>
    </w:rPr>
  </w:style>
  <w:style w:type="paragraph" w:customStyle="1" w:styleId="BodyTextRight">
    <w:name w:val="Body Text Right"/>
    <w:basedOn w:val="BodyText"/>
    <w:rsid w:val="000A15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5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5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5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5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5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58F"/>
    <w:rPr>
      <w:sz w:val="32"/>
    </w:rPr>
  </w:style>
  <w:style w:type="paragraph" w:customStyle="1" w:styleId="HeadingProcedure">
    <w:name w:val="Heading Procedure"/>
    <w:basedOn w:val="HeadingBase"/>
    <w:next w:val="Normal"/>
    <w:rsid w:val="000A15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58F"/>
    <w:pPr>
      <w:spacing w:before="60" w:after="60"/>
    </w:pPr>
  </w:style>
  <w:style w:type="paragraph" w:styleId="ListContinue">
    <w:name w:val="List Continue"/>
    <w:basedOn w:val="List"/>
    <w:rsid w:val="000A158F"/>
    <w:pPr>
      <w:ind w:firstLine="0"/>
    </w:pPr>
  </w:style>
  <w:style w:type="paragraph" w:customStyle="1" w:styleId="ListNote">
    <w:name w:val="List Note"/>
    <w:basedOn w:val="List"/>
    <w:rsid w:val="000A15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5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5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58F"/>
    <w:rPr>
      <w:rFonts w:ascii="Courier New" w:hAnsi="Courier New"/>
    </w:rPr>
  </w:style>
  <w:style w:type="paragraph" w:customStyle="1" w:styleId="NoteBullet">
    <w:name w:val="Note Bullet"/>
    <w:basedOn w:val="Note"/>
    <w:rsid w:val="000A15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5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5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5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5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15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5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58F"/>
    <w:rPr>
      <w:b/>
      <w:smallCaps/>
    </w:rPr>
  </w:style>
  <w:style w:type="paragraph" w:customStyle="1" w:styleId="TableListNumber">
    <w:name w:val="Table List Number"/>
    <w:basedOn w:val="ListNumber"/>
    <w:rsid w:val="000A15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5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58F"/>
    <w:pPr>
      <w:numPr>
        <w:numId w:val="9"/>
      </w:numPr>
    </w:pPr>
  </w:style>
  <w:style w:type="paragraph" w:customStyle="1" w:styleId="ListAlpha2">
    <w:name w:val="List Alpha 2"/>
    <w:basedOn w:val="List2"/>
    <w:rsid w:val="000A158F"/>
    <w:pPr>
      <w:numPr>
        <w:numId w:val="8"/>
      </w:numPr>
    </w:pPr>
  </w:style>
  <w:style w:type="paragraph" w:styleId="List2">
    <w:name w:val="List 2"/>
    <w:basedOn w:val="BodyText"/>
    <w:rsid w:val="000A15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5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5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5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5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5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158F"/>
    <w:pPr>
      <w:numPr>
        <w:numId w:val="4"/>
      </w:numPr>
    </w:pPr>
  </w:style>
  <w:style w:type="paragraph" w:styleId="ListContinue2">
    <w:name w:val="List Continue 2"/>
    <w:basedOn w:val="List2"/>
    <w:rsid w:val="000A158F"/>
    <w:pPr>
      <w:ind w:firstLine="0"/>
    </w:pPr>
  </w:style>
  <w:style w:type="paragraph" w:styleId="ListContinue3">
    <w:name w:val="List Continue 3"/>
    <w:basedOn w:val="List3"/>
    <w:rsid w:val="000A158F"/>
    <w:pPr>
      <w:ind w:left="1021" w:firstLine="0"/>
    </w:pPr>
  </w:style>
  <w:style w:type="paragraph" w:styleId="ListContinue4">
    <w:name w:val="List Continue 4"/>
    <w:basedOn w:val="List4"/>
    <w:rsid w:val="000A158F"/>
    <w:pPr>
      <w:ind w:firstLine="0"/>
    </w:pPr>
  </w:style>
  <w:style w:type="paragraph" w:styleId="ListContinue5">
    <w:name w:val="List Continue 5"/>
    <w:basedOn w:val="List5"/>
    <w:rsid w:val="000A158F"/>
    <w:pPr>
      <w:ind w:firstLine="0"/>
    </w:pPr>
  </w:style>
  <w:style w:type="paragraph" w:styleId="ListNumber3">
    <w:name w:val="List Number 3"/>
    <w:basedOn w:val="List3"/>
    <w:rsid w:val="000A158F"/>
    <w:pPr>
      <w:numPr>
        <w:numId w:val="5"/>
      </w:numPr>
    </w:pPr>
  </w:style>
  <w:style w:type="paragraph" w:styleId="ListNumber4">
    <w:name w:val="List Number 4"/>
    <w:basedOn w:val="List4"/>
    <w:rsid w:val="000A158F"/>
    <w:pPr>
      <w:numPr>
        <w:numId w:val="6"/>
      </w:numPr>
    </w:pPr>
  </w:style>
  <w:style w:type="paragraph" w:styleId="ListNumber5">
    <w:name w:val="List Number 5"/>
    <w:basedOn w:val="List5"/>
    <w:rsid w:val="000A158F"/>
    <w:pPr>
      <w:numPr>
        <w:numId w:val="7"/>
      </w:numPr>
    </w:pPr>
  </w:style>
  <w:style w:type="paragraph" w:styleId="BlockText">
    <w:name w:val="Block Text"/>
    <w:basedOn w:val="Normal"/>
    <w:rsid w:val="000A15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5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58F"/>
    <w:rPr>
      <w:sz w:val="16"/>
      <w:vertAlign w:val="superscript"/>
    </w:rPr>
  </w:style>
  <w:style w:type="character" w:customStyle="1" w:styleId="Symbols">
    <w:name w:val="Symbols"/>
    <w:basedOn w:val="DefaultParagraphFont"/>
    <w:rsid w:val="000A158F"/>
    <w:rPr>
      <w:rFonts w:ascii="Symbol" w:hAnsi="Symbol"/>
    </w:rPr>
  </w:style>
  <w:style w:type="character" w:customStyle="1" w:styleId="MenuOptions">
    <w:name w:val="Menu Options"/>
    <w:basedOn w:val="DefaultParagraphFont"/>
    <w:rsid w:val="000A15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58F"/>
    <w:rPr>
      <w:b/>
    </w:rPr>
  </w:style>
  <w:style w:type="character" w:customStyle="1" w:styleId="Underlined">
    <w:name w:val="Underlined"/>
    <w:basedOn w:val="DefaultParagraphFont"/>
    <w:rsid w:val="000A158F"/>
    <w:rPr>
      <w:u w:val="single"/>
    </w:rPr>
  </w:style>
  <w:style w:type="paragraph" w:customStyle="1" w:styleId="TableBodyTextRight">
    <w:name w:val="Table Body Text Right"/>
    <w:basedOn w:val="TableBodyText"/>
    <w:rsid w:val="000A15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58F"/>
    <w:rPr>
      <w:sz w:val="18"/>
    </w:rPr>
  </w:style>
  <w:style w:type="paragraph" w:customStyle="1" w:styleId="BodySmallRight">
    <w:name w:val="Body Small Right"/>
    <w:basedOn w:val="BodyTextRight"/>
    <w:rsid w:val="000A158F"/>
    <w:rPr>
      <w:sz w:val="18"/>
      <w:szCs w:val="18"/>
    </w:rPr>
  </w:style>
  <w:style w:type="paragraph" w:customStyle="1" w:styleId="MarginEdition">
    <w:name w:val="Margin Edition"/>
    <w:basedOn w:val="MarginNote"/>
    <w:rsid w:val="000A15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58F"/>
    <w:rPr>
      <w:sz w:val="2"/>
      <w:szCs w:val="2"/>
    </w:rPr>
  </w:style>
  <w:style w:type="character" w:customStyle="1" w:styleId="Small">
    <w:name w:val="Small"/>
    <w:basedOn w:val="DefaultParagraphFont"/>
    <w:rsid w:val="000A158F"/>
    <w:rPr>
      <w:sz w:val="16"/>
    </w:rPr>
  </w:style>
  <w:style w:type="paragraph" w:customStyle="1" w:styleId="WideTable">
    <w:name w:val="Wide Table"/>
    <w:basedOn w:val="Normal"/>
    <w:rsid w:val="000A15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58F"/>
  </w:style>
  <w:style w:type="paragraph" w:styleId="Quote">
    <w:name w:val="Quote"/>
    <w:basedOn w:val="Heading1"/>
    <w:link w:val="QuoteChar"/>
    <w:qFormat/>
    <w:rsid w:val="000A15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5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58F"/>
    <w:pPr>
      <w:pageBreakBefore/>
    </w:pPr>
  </w:style>
  <w:style w:type="paragraph" w:customStyle="1" w:styleId="Border">
    <w:name w:val="Border"/>
    <w:basedOn w:val="Normal"/>
    <w:qFormat/>
    <w:rsid w:val="000A15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5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5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5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5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5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5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5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5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58F"/>
    <w:rPr>
      <w:u w:val="single"/>
    </w:rPr>
  </w:style>
  <w:style w:type="character" w:customStyle="1" w:styleId="BoldandItalics">
    <w:name w:val="Bold and Italics"/>
    <w:qFormat/>
    <w:rsid w:val="000A158F"/>
    <w:rPr>
      <w:b/>
      <w:i/>
      <w:u w:val="none"/>
    </w:rPr>
  </w:style>
  <w:style w:type="paragraph" w:styleId="BalloonText">
    <w:name w:val="Balloon Text"/>
    <w:basedOn w:val="Normal"/>
    <w:link w:val="BalloonTextChar"/>
    <w:rsid w:val="000A15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5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5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5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5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5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15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B31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2589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AMPGAM301 Apply knowledge of the wild game meat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2023-01-24T12:01:00Z</dcterms:created>
  <dcterms:modified xsi:type="dcterms:W3CDTF">2023-01-24T12:01:00Z</dcterms:modified>
</cp:coreProperties>
</file>