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B34" w:rsidP="00431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AMPG307 Inspect wild game field depot</w:t>
      </w:r>
      <w:r>
        <w:fldChar w:fldCharType="end"/>
      </w:r>
    </w:p>
    <w:p w:rsidR="00431B34" w:rsidP="00431B34">
      <w:pPr>
        <w:pStyle w:val="Version"/>
        <w:sectPr w:rsidSect="00C33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556" w:rsidP="00C33556">
      <w:pPr>
        <w:pStyle w:val="SuperHeading"/>
      </w:pPr>
      <w:r w:rsidRPr="00C33556">
        <w:t>AMPG307 Inspect wild game field depot</w:t>
      </w:r>
    </w:p>
    <w:p w:rsidR="00000000" w:rsidRPr="00C33556" w:rsidP="00C33556">
      <w:pPr>
        <w:pStyle w:val="Heading1"/>
      </w:pPr>
      <w:bookmarkStart w:id="1" w:name="O_1142260"/>
      <w:bookmarkEnd w:id="1"/>
      <w:r w:rsidRPr="00C335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Comments</w:t>
            </w:r>
          </w:p>
        </w:tc>
      </w:tr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This version released with AMP Australian Meat Processing Training Package Version 5.0.</w:t>
            </w:r>
          </w:p>
        </w:tc>
      </w:tr>
    </w:tbl>
    <w:p w:rsidR="00000000" w:rsidRPr="00C33556" w:rsidP="00C33556">
      <w:pPr>
        <w:pStyle w:val="BodyText"/>
      </w:pPr>
    </w:p>
    <w:p w:rsidR="00000000" w:rsidRPr="00C33556" w:rsidP="00C33556">
      <w:pPr>
        <w:pStyle w:val="AllowPageBreak"/>
      </w:pPr>
    </w:p>
    <w:p w:rsidR="00000000" w:rsidRPr="00C33556" w:rsidP="00C33556">
      <w:pPr>
        <w:pStyle w:val="Heading1"/>
      </w:pPr>
      <w:bookmarkStart w:id="2" w:name="O_1142261"/>
      <w:bookmarkEnd w:id="2"/>
      <w:r w:rsidRPr="00C33556">
        <w:t>Application</w:t>
      </w:r>
    </w:p>
    <w:p w:rsidR="00000000" w:rsidRPr="00C33556" w:rsidP="00431B34">
      <w:pPr>
        <w:pStyle w:val="BodyText"/>
      </w:pPr>
      <w:r w:rsidRPr="00C33556">
        <w:t xml:space="preserve">This unit of competency describes the skills and knowledge required to inspect a wild </w:t>
      </w:r>
      <w:r w:rsidRPr="00C33556">
        <w:t>game field depot.</w:t>
      </w:r>
    </w:p>
    <w:p w:rsidR="00000000" w:rsidRPr="00C33556" w:rsidP="00431B34">
      <w:pPr>
        <w:pStyle w:val="BodyText"/>
      </w:pPr>
      <w:r w:rsidRPr="00C33556">
        <w:t xml:space="preserve">The unit applies to individuals working in a wild game meat business who are required to conduct and report on inspections of wild game field depots. </w:t>
      </w:r>
    </w:p>
    <w:p w:rsidR="00000000" w:rsidRPr="00C33556" w:rsidP="00431B34">
      <w:pPr>
        <w:pStyle w:val="BodyText"/>
      </w:pPr>
      <w:r w:rsidRPr="00C33556">
        <w:t>All work must be carried out to comply with workplace procedures, according to state/te</w:t>
      </w:r>
      <w:r w:rsidRPr="00C33556">
        <w:t>rritory health and safety and food safety regulations and standards that apply to the workplace.</w:t>
      </w:r>
    </w:p>
    <w:p w:rsidR="00000000" w:rsidRPr="00C33556" w:rsidP="00431B34">
      <w:pPr>
        <w:pStyle w:val="BodyText"/>
      </w:pPr>
      <w:r w:rsidRPr="00C33556">
        <w:t xml:space="preserve">No licensing, legislative or certification requirements apply to this unit at the time of publication. </w:t>
      </w:r>
    </w:p>
    <w:p w:rsidR="00000000" w:rsidRPr="00C33556" w:rsidP="00C33556">
      <w:pPr>
        <w:pStyle w:val="Heading1"/>
      </w:pPr>
      <w:bookmarkStart w:id="3" w:name="O_1142262"/>
      <w:bookmarkEnd w:id="3"/>
      <w:r w:rsidRPr="00C33556">
        <w:t>Pre-requisite Unit</w:t>
      </w:r>
    </w:p>
    <w:p w:rsidR="00000000" w:rsidRPr="00C33556" w:rsidP="00431B34">
      <w:pPr>
        <w:pStyle w:val="BodyText"/>
      </w:pPr>
      <w:r w:rsidRPr="00C33556">
        <w:t>Nil</w:t>
      </w:r>
    </w:p>
    <w:p w:rsidR="00000000" w:rsidRPr="00C33556" w:rsidP="00C33556">
      <w:pPr>
        <w:pStyle w:val="Heading1"/>
      </w:pPr>
      <w:bookmarkStart w:id="4" w:name="O_1142264"/>
      <w:bookmarkEnd w:id="4"/>
      <w:r w:rsidRPr="00C33556">
        <w:t>Unit Sector</w:t>
      </w:r>
    </w:p>
    <w:p w:rsidR="00000000" w:rsidRPr="00C33556" w:rsidP="00C33556">
      <w:pPr>
        <w:pStyle w:val="Heading1"/>
      </w:pPr>
      <w:bookmarkStart w:id="5" w:name="O_1142265"/>
      <w:bookmarkEnd w:id="5"/>
      <w:r w:rsidRPr="00C335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Performance Criteria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1.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 xml:space="preserve">1.1 Negotiate and confirm inspection time with field depot operator </w:t>
            </w:r>
          </w:p>
          <w:p w:rsidR="00000000" w:rsidRPr="00C33556" w:rsidP="00C33556">
            <w:pPr>
              <w:pStyle w:val="BodyText"/>
            </w:pPr>
            <w:r w:rsidRPr="00C33556">
              <w:t>1.2 Confirm scope of inspection, including compliance with relevant standards and legislation</w:t>
            </w:r>
          </w:p>
          <w:p w:rsidR="00000000" w:rsidRPr="00C33556" w:rsidP="00C33556">
            <w:pPr>
              <w:pStyle w:val="BodyText"/>
            </w:pPr>
            <w:r w:rsidRPr="00C33556">
              <w:t>1.3 Access workplace documents or templates required for inspection</w:t>
            </w:r>
            <w:r w:rsidRPr="00C33556">
              <w:t xml:space="preserve"> and verify documentation to be used meets requirements for inspection </w:t>
            </w:r>
          </w:p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1.4 Prepare documentation according to inspection requirements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2. Inspect wild game field depot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2.1 Verify field depot has documented food safety program on site</w:t>
            </w:r>
          </w:p>
          <w:p w:rsidR="00000000" w:rsidRPr="00C33556" w:rsidP="00C33556">
            <w:pPr>
              <w:pStyle w:val="BodyText"/>
            </w:pPr>
            <w:r w:rsidRPr="00C33556">
              <w:t>2.2 Review food safety program for accuracy and compliance with standards and legislation</w:t>
            </w:r>
          </w:p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2.3 Question field depot operator to verify their understanding of the program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3. Inspect site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3.1 Conduct visual assessment of field depot to verify i</w:t>
            </w:r>
            <w:r w:rsidRPr="00C33556">
              <w:t>t is clean and sanitised, seals are intact, the depot is free of rust or flaking paint, and that lighting meets industry standards</w:t>
            </w:r>
          </w:p>
          <w:p w:rsidR="00000000" w:rsidRPr="00C33556" w:rsidP="00C33556">
            <w:pPr>
              <w:pStyle w:val="BodyText"/>
            </w:pPr>
            <w:r w:rsidRPr="00C33556">
              <w:t>3.2 Confirm facilities enable hygiene and sanitation, including adequate supply of potable water, hand wash facilities and fa</w:t>
            </w:r>
            <w:r w:rsidRPr="00C33556">
              <w:t xml:space="preserve">cilities for cleaning and sanitising equipment </w:t>
            </w:r>
          </w:p>
          <w:p w:rsidR="00000000" w:rsidRPr="00C33556" w:rsidP="00C33556">
            <w:pPr>
              <w:pStyle w:val="BodyText"/>
            </w:pPr>
            <w:r w:rsidRPr="00C33556">
              <w:t>3.3 Confirm that regular hygiene checks have been conducted and recorded</w:t>
            </w:r>
          </w:p>
          <w:p w:rsidR="00000000" w:rsidRPr="00C33556" w:rsidP="00C33556">
            <w:pPr>
              <w:pStyle w:val="BodyText"/>
            </w:pPr>
            <w:r w:rsidRPr="00C33556">
              <w:t>3.4 Check that equipment and machinery is in good working order</w:t>
            </w:r>
          </w:p>
          <w:p w:rsidR="00000000" w:rsidRPr="00C33556" w:rsidP="00C33556">
            <w:pPr>
              <w:pStyle w:val="BodyText"/>
            </w:pPr>
            <w:r w:rsidRPr="00C33556">
              <w:t>3.5 Check equipment maintenance is conducted regularly, and maintenance</w:t>
            </w:r>
            <w:r w:rsidRPr="00C33556">
              <w:t xml:space="preserve"> records are compliant and accurate</w:t>
            </w:r>
          </w:p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 xml:space="preserve">3.6 Verify temperature is monitored and recorded accurately, and monitoring instruments have been calibrated 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 xml:space="preserve">4. Inspect wild game animal carcase process and storage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4.1 Check wild game animal carcases are tagged and r</w:t>
            </w:r>
            <w:r w:rsidRPr="00C33556">
              <w:t>ecorded according to regulatory requirements</w:t>
            </w:r>
          </w:p>
          <w:p w:rsidR="00000000" w:rsidRPr="00C33556" w:rsidP="00C33556">
            <w:pPr>
              <w:pStyle w:val="BodyText"/>
            </w:pPr>
            <w:r w:rsidRPr="00C33556">
              <w:t>4.2 Verify carcases have been delivered to field depot within time requirements</w:t>
            </w:r>
          </w:p>
          <w:p w:rsidR="00000000" w:rsidRPr="00C33556" w:rsidP="00C33556">
            <w:pPr>
              <w:pStyle w:val="BodyText"/>
            </w:pPr>
            <w:r w:rsidRPr="00C33556">
              <w:t>4.3 Confirm carcases are hung and spaced according to regulatory requirements</w:t>
            </w:r>
          </w:p>
          <w:p w:rsidR="00000000" w:rsidRPr="00C33556" w:rsidP="00C33556">
            <w:pPr>
              <w:pStyle w:val="BodyText"/>
            </w:pPr>
            <w:r w:rsidRPr="00C33556">
              <w:t>4.4 Check carcases have been killed and bled according to regulatory requirements</w:t>
            </w:r>
          </w:p>
          <w:p w:rsidR="00000000" w:rsidRPr="00C33556" w:rsidP="00C33556">
            <w:pPr>
              <w:pStyle w:val="BodyText"/>
            </w:pPr>
            <w:r w:rsidRPr="00C33556">
              <w:t>4.5 Confirm no gut or faecal contamination is present</w:t>
            </w:r>
          </w:p>
          <w:p w:rsidR="00000000" w:rsidRPr="00C33556" w:rsidP="00C33556">
            <w:pPr>
              <w:pStyle w:val="BodyText"/>
            </w:pPr>
            <w:r w:rsidRPr="00C33556">
              <w:t>4.6 Check the bladder has been removed and pluck is intact and attached</w:t>
            </w:r>
          </w:p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4.7 Verify muscle temperature has been checked a</w:t>
            </w:r>
            <w:r w:rsidRPr="00C33556">
              <w:t>nd recorded according to regulatory requirements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5. Check field depot operator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5.1 Confirm field depot operator holds required qualifications, licenses and accreditation</w:t>
            </w:r>
          </w:p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 xml:space="preserve">5.2 Check that field depot operator follows hygiene and sanitation requirements when </w:t>
            </w:r>
            <w:r w:rsidRPr="00C33556">
              <w:t>processing wild game</w:t>
            </w:r>
          </w:p>
        </w:tc>
      </w:tr>
      <w:tr w:rsidTr="00431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6. Prepare inspection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6.1 Complete inspection checklists according to workplace and regulatory requirements</w:t>
            </w:r>
          </w:p>
          <w:p w:rsidR="00000000" w:rsidRPr="00C33556" w:rsidP="00C33556">
            <w:pPr>
              <w:pStyle w:val="BodyText"/>
            </w:pPr>
            <w:r w:rsidRPr="00C33556">
              <w:t>6.2 Discuss initial inspection findings with field depot operator, and issue any non-compliance notices if required</w:t>
            </w:r>
          </w:p>
          <w:p w:rsidR="00000000" w:rsidRPr="00C33556" w:rsidP="00C33556">
            <w:pPr>
              <w:pStyle w:val="BodyText"/>
            </w:pPr>
            <w:r w:rsidRPr="00C33556">
              <w:t>6.3</w:t>
            </w:r>
            <w:r w:rsidRPr="00C33556">
              <w:t xml:space="preserve"> Prepare inspection report and present recommendations and opportunities for improvement to appropriate personnel</w:t>
            </w:r>
          </w:p>
          <w:p w:rsidR="00000000" w:rsidRPr="00C33556" w:rsidP="00C33556">
            <w:pPr>
              <w:pStyle w:val="BodyText"/>
            </w:pPr>
            <w:r w:rsidRPr="00C33556">
              <w:t>6.4 Store inspection report using workplace processes and systems</w:t>
            </w:r>
          </w:p>
        </w:tc>
      </w:tr>
    </w:tbl>
    <w:p w:rsidR="00000000" w:rsidRPr="00C33556" w:rsidP="00C33556">
      <w:pPr>
        <w:pStyle w:val="BodyText"/>
      </w:pPr>
    </w:p>
    <w:p w:rsidR="00000000" w:rsidRPr="00C33556" w:rsidP="00C33556">
      <w:pPr>
        <w:pStyle w:val="AllowPageBreak"/>
      </w:pPr>
    </w:p>
    <w:p w:rsidR="00000000" w:rsidRPr="00C33556" w:rsidP="00C33556">
      <w:pPr>
        <w:pStyle w:val="Heading1"/>
      </w:pPr>
      <w:bookmarkStart w:id="6" w:name="O_1142266"/>
      <w:bookmarkEnd w:id="6"/>
      <w:r w:rsidRPr="00C33556">
        <w:t>Foundation Skills</w:t>
      </w:r>
    </w:p>
    <w:p w:rsidR="00000000" w:rsidRPr="00431B34" w:rsidP="00431B34">
      <w:pPr>
        <w:pStyle w:val="BodyText"/>
        <w:rPr>
          <w:i/>
        </w:rPr>
      </w:pPr>
      <w:r w:rsidRPr="00431B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Description</w:t>
            </w:r>
          </w:p>
        </w:tc>
      </w:tr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ListBullet"/>
              <w:rPr>
                <w:lang w:val="en-NZ"/>
              </w:rPr>
            </w:pPr>
            <w:r w:rsidRPr="00C33556">
              <w:t>Interpret key requirements of standa</w:t>
            </w:r>
            <w:r w:rsidRPr="00C33556">
              <w:t>rds and legislation that relate to the harvesting and processing of wild game meat</w:t>
            </w:r>
          </w:p>
        </w:tc>
      </w:tr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ListBullet"/>
              <w:rPr>
                <w:lang w:val="en-NZ"/>
              </w:rPr>
            </w:pPr>
            <w:r w:rsidRPr="00C33556">
              <w:t xml:space="preserve">Speak clearly and firmly in a polite and assertive manner to address differences of opinion objectively during the inspection </w:t>
            </w:r>
          </w:p>
        </w:tc>
      </w:tr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ListBullet"/>
            </w:pPr>
            <w:r w:rsidRPr="00C33556">
              <w:t>Interpret temperature data and calibration records to confirm product is chilled according to regulatory requirements</w:t>
            </w:r>
          </w:p>
        </w:tc>
      </w:tr>
    </w:tbl>
    <w:p w:rsidR="00000000" w:rsidRPr="00C33556" w:rsidP="00C33556">
      <w:pPr>
        <w:pStyle w:val="BodyText"/>
      </w:pPr>
    </w:p>
    <w:p w:rsidR="00000000" w:rsidRPr="00C33556" w:rsidP="00C33556">
      <w:pPr>
        <w:pStyle w:val="AllowPageBreak"/>
      </w:pPr>
    </w:p>
    <w:p w:rsidR="00000000" w:rsidRPr="00C33556" w:rsidP="00C33556">
      <w:pPr>
        <w:pStyle w:val="Heading1"/>
      </w:pPr>
      <w:bookmarkStart w:id="7" w:name="O_1142268"/>
      <w:bookmarkEnd w:id="7"/>
      <w:r w:rsidRPr="00C335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Bold"/>
              <w:rPr>
                <w:lang w:val="en-NZ"/>
              </w:rPr>
            </w:pPr>
            <w:r w:rsidRPr="00C33556">
              <w:t>Equivalence status</w:t>
            </w:r>
          </w:p>
        </w:tc>
      </w:tr>
      <w:tr w:rsidTr="00C33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AMPG307 Inspect wild game field depot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556">
            <w:pPr>
              <w:pStyle w:val="BodyText"/>
              <w:rPr>
                <w:lang w:val="en-NZ"/>
              </w:rPr>
            </w:pPr>
            <w:r w:rsidRPr="00C33556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556" w:rsidP="00C33556">
            <w:pPr>
              <w:pStyle w:val="BodyText"/>
            </w:pPr>
            <w:r w:rsidRPr="00C33556">
              <w:t>Newly created</w:t>
            </w:r>
          </w:p>
        </w:tc>
      </w:tr>
    </w:tbl>
    <w:p w:rsidR="00000000" w:rsidRPr="00C33556" w:rsidP="00C33556">
      <w:pPr>
        <w:pStyle w:val="BodyText"/>
      </w:pPr>
    </w:p>
    <w:p w:rsidR="00000000" w:rsidRPr="00C33556" w:rsidP="00C33556">
      <w:pPr>
        <w:pStyle w:val="AllowPageBreak"/>
      </w:pPr>
    </w:p>
    <w:p w:rsidR="00000000" w:rsidRPr="00C33556" w:rsidP="00C33556">
      <w:pPr>
        <w:pStyle w:val="Heading1"/>
      </w:pPr>
      <w:bookmarkStart w:id="8" w:name="O_1142275"/>
      <w:bookmarkEnd w:id="8"/>
      <w:r w:rsidRPr="00C33556">
        <w:t>Links</w:t>
      </w:r>
    </w:p>
    <w:p w:rsidR="00000000" w:rsidRPr="00C33556" w:rsidP="00431B34">
      <w:pPr>
        <w:pStyle w:val="BodyText"/>
      </w:pPr>
      <w:r w:rsidRPr="00C335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426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3556" w:rsidP="00C33556"/>
    <w:sectPr w:rsidSect="00C335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56" w:rsidRPr="00431B34" w:rsidP="00431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34" w:rsidP="00C33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B34" w:rsidP="00C33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1B34" w:rsidP="00C33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556" w:rsidRPr="00431B34" w:rsidP="00431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34" w:rsidRPr="002D2AF8" w:rsidP="00C33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AMPG307 Inspect wild game field depot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31B34" w:rsidP="00C33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4E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67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556"/>
  </w:style>
  <w:style w:type="character" w:customStyle="1" w:styleId="Heading1Char">
    <w:name w:val="Heading 1 Char"/>
    <w:basedOn w:val="DefaultParagraphFont"/>
    <w:link w:val="Heading1"/>
    <w:rsid w:val="00C33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5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3556"/>
    <w:rPr>
      <w:i/>
    </w:rPr>
  </w:style>
  <w:style w:type="paragraph" w:customStyle="1" w:styleId="SuperHeading">
    <w:name w:val="SuperHeading"/>
    <w:basedOn w:val="Normal"/>
    <w:rsid w:val="00C33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3556"/>
    <w:rPr>
      <w:b/>
    </w:rPr>
  </w:style>
  <w:style w:type="character" w:customStyle="1" w:styleId="Heading2Char">
    <w:name w:val="Heading 2 Char"/>
    <w:basedOn w:val="DefaultParagraphFont"/>
    <w:link w:val="Heading2"/>
    <w:rsid w:val="00C33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556"/>
    <w:rPr>
      <w:b/>
      <w:spacing w:val="0"/>
    </w:rPr>
  </w:style>
  <w:style w:type="paragraph" w:customStyle="1" w:styleId="SuperTitle">
    <w:name w:val="SuperTitle"/>
    <w:basedOn w:val="Title"/>
    <w:rsid w:val="00C33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5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556"/>
  </w:style>
  <w:style w:type="paragraph" w:styleId="TableofFigures">
    <w:name w:val="table of figures"/>
    <w:basedOn w:val="Normal"/>
    <w:next w:val="Normal"/>
    <w:semiHidden/>
    <w:rsid w:val="00C33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5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556"/>
    <w:rPr>
      <w:rFonts w:ascii="Wingdings" w:hAnsi="Wingdings"/>
    </w:rPr>
  </w:style>
  <w:style w:type="paragraph" w:customStyle="1" w:styleId="TableHeading">
    <w:name w:val="Table Heading"/>
    <w:basedOn w:val="HeadingBase"/>
    <w:rsid w:val="00C33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556"/>
    <w:rPr>
      <w:color w:val="0033CC"/>
      <w:u w:val="none"/>
    </w:rPr>
  </w:style>
  <w:style w:type="paragraph" w:customStyle="1" w:styleId="BodyTextRight">
    <w:name w:val="Body Text Right"/>
    <w:basedOn w:val="BodyText"/>
    <w:rsid w:val="00C33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5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556"/>
    <w:rPr>
      <w:sz w:val="32"/>
    </w:rPr>
  </w:style>
  <w:style w:type="paragraph" w:customStyle="1" w:styleId="HeadingProcedure">
    <w:name w:val="Heading Procedure"/>
    <w:basedOn w:val="HeadingBase"/>
    <w:next w:val="Normal"/>
    <w:rsid w:val="00C33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556"/>
    <w:pPr>
      <w:spacing w:before="60" w:after="60"/>
    </w:pPr>
  </w:style>
  <w:style w:type="paragraph" w:styleId="ListContinue">
    <w:name w:val="List Continue"/>
    <w:basedOn w:val="List"/>
    <w:rsid w:val="00C33556"/>
    <w:pPr>
      <w:ind w:firstLine="0"/>
    </w:pPr>
  </w:style>
  <w:style w:type="paragraph" w:customStyle="1" w:styleId="ListNote">
    <w:name w:val="List Note"/>
    <w:basedOn w:val="List"/>
    <w:rsid w:val="00C33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556"/>
    <w:rPr>
      <w:rFonts w:ascii="Courier New" w:hAnsi="Courier New"/>
    </w:rPr>
  </w:style>
  <w:style w:type="paragraph" w:customStyle="1" w:styleId="NoteBullet">
    <w:name w:val="Note Bullet"/>
    <w:basedOn w:val="Note"/>
    <w:rsid w:val="00C33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5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556"/>
    <w:rPr>
      <w:b/>
      <w:smallCaps/>
    </w:rPr>
  </w:style>
  <w:style w:type="paragraph" w:customStyle="1" w:styleId="TableListNumber">
    <w:name w:val="Table List Number"/>
    <w:basedOn w:val="ListNumber"/>
    <w:rsid w:val="00C33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556"/>
    <w:pPr>
      <w:numPr>
        <w:numId w:val="8"/>
      </w:numPr>
    </w:pPr>
  </w:style>
  <w:style w:type="paragraph" w:customStyle="1" w:styleId="ListAlpha2">
    <w:name w:val="List Alpha 2"/>
    <w:basedOn w:val="List2"/>
    <w:rsid w:val="00C33556"/>
    <w:pPr>
      <w:numPr>
        <w:numId w:val="7"/>
      </w:numPr>
    </w:pPr>
  </w:style>
  <w:style w:type="paragraph" w:styleId="List2">
    <w:name w:val="List 2"/>
    <w:basedOn w:val="BodyText"/>
    <w:rsid w:val="00C33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5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5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556"/>
    <w:pPr>
      <w:numPr>
        <w:numId w:val="3"/>
      </w:numPr>
    </w:pPr>
  </w:style>
  <w:style w:type="paragraph" w:styleId="ListContinue2">
    <w:name w:val="List Continue 2"/>
    <w:basedOn w:val="List2"/>
    <w:rsid w:val="00C33556"/>
    <w:pPr>
      <w:ind w:firstLine="0"/>
    </w:pPr>
  </w:style>
  <w:style w:type="paragraph" w:styleId="ListContinue3">
    <w:name w:val="List Continue 3"/>
    <w:basedOn w:val="List3"/>
    <w:rsid w:val="00C33556"/>
    <w:pPr>
      <w:ind w:left="1021" w:firstLine="0"/>
    </w:pPr>
  </w:style>
  <w:style w:type="paragraph" w:styleId="ListContinue4">
    <w:name w:val="List Continue 4"/>
    <w:basedOn w:val="List4"/>
    <w:rsid w:val="00C33556"/>
    <w:pPr>
      <w:ind w:firstLine="0"/>
    </w:pPr>
  </w:style>
  <w:style w:type="paragraph" w:styleId="ListContinue5">
    <w:name w:val="List Continue 5"/>
    <w:basedOn w:val="List5"/>
    <w:rsid w:val="00C33556"/>
    <w:pPr>
      <w:ind w:firstLine="0"/>
    </w:pPr>
  </w:style>
  <w:style w:type="paragraph" w:styleId="ListNumber3">
    <w:name w:val="List Number 3"/>
    <w:basedOn w:val="List3"/>
    <w:rsid w:val="00C33556"/>
    <w:pPr>
      <w:numPr>
        <w:numId w:val="4"/>
      </w:numPr>
    </w:pPr>
  </w:style>
  <w:style w:type="paragraph" w:styleId="ListNumber4">
    <w:name w:val="List Number 4"/>
    <w:basedOn w:val="List4"/>
    <w:rsid w:val="00C33556"/>
    <w:pPr>
      <w:numPr>
        <w:numId w:val="5"/>
      </w:numPr>
    </w:pPr>
  </w:style>
  <w:style w:type="paragraph" w:styleId="ListNumber5">
    <w:name w:val="List Number 5"/>
    <w:basedOn w:val="List5"/>
    <w:rsid w:val="00C33556"/>
    <w:pPr>
      <w:numPr>
        <w:numId w:val="6"/>
      </w:numPr>
    </w:pPr>
  </w:style>
  <w:style w:type="paragraph" w:styleId="BlockText">
    <w:name w:val="Block Text"/>
    <w:basedOn w:val="Normal"/>
    <w:rsid w:val="00C33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556"/>
    <w:rPr>
      <w:sz w:val="16"/>
      <w:vertAlign w:val="superscript"/>
    </w:rPr>
  </w:style>
  <w:style w:type="character" w:customStyle="1" w:styleId="Symbols">
    <w:name w:val="Symbols"/>
    <w:basedOn w:val="DefaultParagraphFont"/>
    <w:rsid w:val="00C33556"/>
    <w:rPr>
      <w:rFonts w:ascii="Symbol" w:hAnsi="Symbol"/>
    </w:rPr>
  </w:style>
  <w:style w:type="character" w:customStyle="1" w:styleId="MenuOptions">
    <w:name w:val="Menu Options"/>
    <w:basedOn w:val="DefaultParagraphFont"/>
    <w:rsid w:val="00C33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556"/>
    <w:rPr>
      <w:b/>
    </w:rPr>
  </w:style>
  <w:style w:type="character" w:customStyle="1" w:styleId="Underlined">
    <w:name w:val="Underlined"/>
    <w:basedOn w:val="DefaultParagraphFont"/>
    <w:rsid w:val="00C33556"/>
    <w:rPr>
      <w:u w:val="single"/>
    </w:rPr>
  </w:style>
  <w:style w:type="paragraph" w:customStyle="1" w:styleId="TableBodyTextRight">
    <w:name w:val="Table Body Text Right"/>
    <w:basedOn w:val="TableBodyText"/>
    <w:rsid w:val="00C33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556"/>
    <w:rPr>
      <w:sz w:val="18"/>
    </w:rPr>
  </w:style>
  <w:style w:type="paragraph" w:customStyle="1" w:styleId="BodySmallRight">
    <w:name w:val="Body Small Right"/>
    <w:basedOn w:val="BodyTextRight"/>
    <w:rsid w:val="00C33556"/>
    <w:rPr>
      <w:sz w:val="18"/>
      <w:szCs w:val="18"/>
    </w:rPr>
  </w:style>
  <w:style w:type="paragraph" w:customStyle="1" w:styleId="MarginEdition">
    <w:name w:val="Margin Edition"/>
    <w:basedOn w:val="MarginNote"/>
    <w:rsid w:val="00C33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556"/>
    <w:rPr>
      <w:sz w:val="2"/>
      <w:szCs w:val="2"/>
    </w:rPr>
  </w:style>
  <w:style w:type="character" w:customStyle="1" w:styleId="Small">
    <w:name w:val="Small"/>
    <w:basedOn w:val="DefaultParagraphFont"/>
    <w:rsid w:val="00C33556"/>
    <w:rPr>
      <w:sz w:val="16"/>
    </w:rPr>
  </w:style>
  <w:style w:type="paragraph" w:customStyle="1" w:styleId="WideTable">
    <w:name w:val="Wide Table"/>
    <w:basedOn w:val="Normal"/>
    <w:rsid w:val="00C33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556"/>
  </w:style>
  <w:style w:type="paragraph" w:styleId="Quote">
    <w:name w:val="Quote"/>
    <w:basedOn w:val="Heading1"/>
    <w:link w:val="QuoteChar"/>
    <w:qFormat/>
    <w:rsid w:val="00C33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556"/>
    <w:pPr>
      <w:pageBreakBefore/>
    </w:pPr>
  </w:style>
  <w:style w:type="paragraph" w:customStyle="1" w:styleId="Border">
    <w:name w:val="Border"/>
    <w:basedOn w:val="Normal"/>
    <w:qFormat/>
    <w:rsid w:val="00C33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556"/>
    <w:rPr>
      <w:u w:val="single"/>
    </w:rPr>
  </w:style>
  <w:style w:type="character" w:customStyle="1" w:styleId="BoldandItalics">
    <w:name w:val="Bold and Italics"/>
    <w:qFormat/>
    <w:rsid w:val="00C33556"/>
    <w:rPr>
      <w:b/>
      <w:i/>
      <w:u w:val="none"/>
    </w:rPr>
  </w:style>
  <w:style w:type="paragraph" w:styleId="BalloonText">
    <w:name w:val="Balloon Text"/>
    <w:basedOn w:val="Normal"/>
    <w:link w:val="BalloonTextChar"/>
    <w:rsid w:val="00C33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5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1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4246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AMPG307 Inspect wild game field depot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