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2A6" w:rsidP="00956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AMPG307 Inspect wild game field depot</w:t>
      </w:r>
      <w:r>
        <w:fldChar w:fldCharType="end"/>
      </w:r>
    </w:p>
    <w:p w:rsidR="009562A6" w:rsidP="009562A6">
      <w:pPr>
        <w:pStyle w:val="Version"/>
        <w:sectPr w:rsidSect="002D0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26C" w:rsidP="002D026C">
      <w:pPr>
        <w:pStyle w:val="SuperHeading"/>
      </w:pPr>
      <w:r w:rsidRPr="002D026C">
        <w:t>Assessment Requirements for AMPG307 Inspect wild game field depot</w:t>
      </w:r>
    </w:p>
    <w:p w:rsidR="00000000" w:rsidRPr="002D026C" w:rsidP="002D026C">
      <w:pPr>
        <w:pStyle w:val="Heading1"/>
      </w:pPr>
      <w:bookmarkStart w:id="1" w:name="O_1142270"/>
      <w:bookmarkEnd w:id="1"/>
      <w:r w:rsidRPr="002D02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02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6C">
            <w:pPr>
              <w:pStyle w:val="BodyTextBold"/>
              <w:rPr>
                <w:lang w:val="en-NZ"/>
              </w:rPr>
            </w:pPr>
            <w:r w:rsidRPr="002D02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6C">
            <w:pPr>
              <w:pStyle w:val="BodyTextBold"/>
              <w:rPr>
                <w:lang w:val="en-NZ"/>
              </w:rPr>
            </w:pPr>
            <w:r w:rsidRPr="002D026C">
              <w:t>Comments</w:t>
            </w:r>
          </w:p>
        </w:tc>
      </w:tr>
      <w:tr w:rsidTr="002D02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26C">
            <w:pPr>
              <w:pStyle w:val="BodyText"/>
              <w:rPr>
                <w:lang w:val="en-NZ"/>
              </w:rPr>
            </w:pPr>
            <w:r w:rsidRPr="002D02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26C" w:rsidP="002D026C">
            <w:pPr>
              <w:pStyle w:val="BodyText"/>
            </w:pPr>
            <w:r w:rsidRPr="002D026C">
              <w:t>This version released with AMP Australian Meat Processing Training Package Version 5.0.</w:t>
            </w:r>
          </w:p>
        </w:tc>
      </w:tr>
    </w:tbl>
    <w:p w:rsidR="00000000" w:rsidRPr="002D026C" w:rsidP="002D026C">
      <w:pPr>
        <w:pStyle w:val="BodyText"/>
      </w:pPr>
    </w:p>
    <w:p w:rsidR="00000000" w:rsidRPr="002D026C" w:rsidP="002D026C">
      <w:pPr>
        <w:pStyle w:val="AllowPageBreak"/>
      </w:pPr>
    </w:p>
    <w:p w:rsidR="00000000" w:rsidRPr="002D026C" w:rsidP="002D026C">
      <w:pPr>
        <w:pStyle w:val="Heading1"/>
      </w:pPr>
      <w:bookmarkStart w:id="2" w:name="O_1142271"/>
      <w:bookmarkEnd w:id="2"/>
      <w:r w:rsidRPr="002D026C">
        <w:t>Performance Evidence</w:t>
      </w:r>
    </w:p>
    <w:p w:rsidR="00000000" w:rsidRPr="002D026C" w:rsidP="009562A6">
      <w:pPr>
        <w:pStyle w:val="BodyText"/>
      </w:pPr>
      <w:r w:rsidRPr="002D026C">
        <w:t xml:space="preserve">An individual demonstrating competency must satisfy all of the elements and performance criteria in this unit. </w:t>
      </w:r>
    </w:p>
    <w:p w:rsidR="00000000" w:rsidRPr="002D026C" w:rsidP="009562A6">
      <w:pPr>
        <w:pStyle w:val="BodyText"/>
      </w:pPr>
      <w:r w:rsidRPr="002D026C">
        <w:t>There must be evidence that the individual has conducted two separate inspections on a wild game field depot on at least tw</w:t>
      </w:r>
      <w:r w:rsidRPr="002D026C">
        <w:t>o occasions, including:</w:t>
      </w:r>
    </w:p>
    <w:p w:rsidR="00000000" w:rsidRPr="002D026C" w:rsidP="002D026C">
      <w:pPr>
        <w:pStyle w:val="ListBullet"/>
      </w:pPr>
      <w:r w:rsidRPr="002D026C">
        <w:t>checked that the field depot meets industry requirements for hygiene and sanitation</w:t>
      </w:r>
    </w:p>
    <w:p w:rsidR="00000000" w:rsidRPr="002D026C" w:rsidP="002D026C">
      <w:pPr>
        <w:pStyle w:val="ListBullet"/>
      </w:pPr>
      <w:r w:rsidRPr="002D026C">
        <w:t>documented inspection findings using workplace documents and forms</w:t>
      </w:r>
    </w:p>
    <w:p w:rsidR="00000000" w:rsidRPr="002D026C" w:rsidP="002D026C">
      <w:pPr>
        <w:pStyle w:val="ListBullet"/>
      </w:pPr>
      <w:r w:rsidRPr="002D026C">
        <w:t>communicated inspection findings with field depot operator.</w:t>
      </w:r>
    </w:p>
    <w:p w:rsidR="00000000" w:rsidRPr="002D026C" w:rsidP="002D026C">
      <w:pPr>
        <w:pStyle w:val="AllowPageBreak"/>
      </w:pPr>
    </w:p>
    <w:p w:rsidR="00000000" w:rsidRPr="002D026C" w:rsidP="002D026C">
      <w:pPr>
        <w:pStyle w:val="Heading1"/>
      </w:pPr>
      <w:bookmarkStart w:id="3" w:name="O_1142272"/>
      <w:bookmarkEnd w:id="3"/>
      <w:r w:rsidRPr="002D026C">
        <w:t>Knowledge Evidence</w:t>
      </w:r>
    </w:p>
    <w:p w:rsidR="00000000" w:rsidRPr="002D026C" w:rsidP="009562A6">
      <w:pPr>
        <w:pStyle w:val="BodyText"/>
      </w:pPr>
      <w:r w:rsidRPr="002D026C">
        <w:t>An individual must be able to demonstrate the knowledge required to perform the tasks outlined in the elements and performance criteria of this unit. This includes knowledge of:</w:t>
      </w:r>
    </w:p>
    <w:p w:rsidR="00000000" w:rsidRPr="002D026C" w:rsidP="002D026C">
      <w:pPr>
        <w:pStyle w:val="ListBullet"/>
      </w:pPr>
      <w:r w:rsidRPr="002D026C">
        <w:t xml:space="preserve">hygiene and sanitation processes for processing wild game </w:t>
      </w:r>
      <w:r w:rsidRPr="002D026C">
        <w:t>carcases</w:t>
      </w:r>
    </w:p>
    <w:p w:rsidR="00000000" w:rsidRPr="002D026C" w:rsidP="002D026C">
      <w:pPr>
        <w:pStyle w:val="ListBullet"/>
      </w:pPr>
      <w:r w:rsidRPr="002D026C">
        <w:t>workplace health and safety associated with wild game processing</w:t>
      </w:r>
    </w:p>
    <w:p w:rsidR="00000000" w:rsidRPr="002D026C" w:rsidP="002D026C">
      <w:pPr>
        <w:pStyle w:val="ListBullet"/>
      </w:pPr>
      <w:r w:rsidRPr="002D026C">
        <w:t>sections of the Australian Standard for the Hygienic Production of Wild Game Meat for Human Consumption relevant to wild game field depot inspections</w:t>
      </w:r>
    </w:p>
    <w:p w:rsidR="00000000" w:rsidRPr="002D026C" w:rsidP="002D026C">
      <w:pPr>
        <w:pStyle w:val="ListBullet"/>
      </w:pPr>
      <w:r w:rsidRPr="002D026C">
        <w:t>Department of Agriculture Meat N</w:t>
      </w:r>
      <w:r w:rsidRPr="002D026C">
        <w:t>otice Number 2009/18, Additional Requirements for Wild Game Processing for Export</w:t>
      </w:r>
    </w:p>
    <w:p w:rsidR="00000000" w:rsidRPr="002D026C" w:rsidP="002D026C">
      <w:pPr>
        <w:pStyle w:val="ListBullet"/>
      </w:pPr>
      <w:r w:rsidRPr="002D026C">
        <w:t xml:space="preserve">sections of the Food Regulation 2015 relevant to wild game field depot inspections </w:t>
      </w:r>
    </w:p>
    <w:p w:rsidR="00000000" w:rsidRPr="002D026C" w:rsidP="002D026C">
      <w:pPr>
        <w:pStyle w:val="ListBullet"/>
      </w:pPr>
      <w:r w:rsidRPr="002D026C">
        <w:t>state and territory legislation relevant to wild game field depot inspections</w:t>
      </w:r>
    </w:p>
    <w:p w:rsidR="00000000" w:rsidRPr="002D026C" w:rsidP="002D026C">
      <w:pPr>
        <w:pStyle w:val="ListBullet"/>
      </w:pPr>
      <w:r w:rsidRPr="002D026C">
        <w:t>workplace/or</w:t>
      </w:r>
      <w:r w:rsidRPr="002D026C">
        <w:t>ganisational document storage systems.</w:t>
      </w:r>
    </w:p>
    <w:p w:rsidR="00000000" w:rsidRPr="002D026C" w:rsidP="002D026C">
      <w:pPr>
        <w:pStyle w:val="AllowPageBreak"/>
      </w:pPr>
    </w:p>
    <w:p w:rsidR="00000000" w:rsidRPr="002D026C" w:rsidP="002D026C">
      <w:pPr>
        <w:pStyle w:val="Heading1"/>
      </w:pPr>
      <w:bookmarkStart w:id="4" w:name="O_1142273"/>
      <w:bookmarkEnd w:id="4"/>
      <w:r w:rsidRPr="002D026C">
        <w:t>Assessment Conditions</w:t>
      </w:r>
    </w:p>
    <w:p w:rsidR="00000000" w:rsidRPr="002D026C" w:rsidP="009562A6">
      <w:pPr>
        <w:pStyle w:val="BodyText"/>
      </w:pPr>
      <w:r w:rsidRPr="002D026C">
        <w:t>Assessment of the skills in this unit of competency must take place under the following conditions:</w:t>
      </w:r>
    </w:p>
    <w:p w:rsidR="00000000" w:rsidRPr="002D026C" w:rsidP="002D026C">
      <w:pPr>
        <w:pStyle w:val="ListBullet"/>
      </w:pPr>
      <w:r w:rsidRPr="002D026C">
        <w:t>physical conditions:</w:t>
      </w:r>
    </w:p>
    <w:p w:rsidR="00000000" w:rsidRPr="002D026C" w:rsidP="002D026C">
      <w:pPr>
        <w:pStyle w:val="ListBullet2"/>
      </w:pPr>
      <w:r w:rsidRPr="002D026C">
        <w:t>skills must be demonstrated in an operating game fiel</w:t>
      </w:r>
      <w:r w:rsidRPr="002D026C">
        <w:t>d depot or an environment that accurately represents workplace conditions</w:t>
      </w:r>
    </w:p>
    <w:p w:rsidR="00000000" w:rsidRPr="002D026C" w:rsidP="002D026C">
      <w:pPr>
        <w:pStyle w:val="ListBullet"/>
      </w:pPr>
      <w:r w:rsidRPr="002D026C">
        <w:t>specifications:</w:t>
      </w:r>
    </w:p>
    <w:p w:rsidR="00000000" w:rsidRPr="002D026C" w:rsidP="002D026C">
      <w:pPr>
        <w:pStyle w:val="ListBullet2"/>
      </w:pPr>
      <w:r w:rsidRPr="002D026C">
        <w:t>use of specific workplace documents such as a documented food safety program</w:t>
      </w:r>
    </w:p>
    <w:p w:rsidR="00000000" w:rsidRPr="002D026C" w:rsidP="002D026C">
      <w:pPr>
        <w:pStyle w:val="ListBullet2"/>
      </w:pPr>
      <w:r w:rsidRPr="002D026C">
        <w:t xml:space="preserve">access to standards and legislation relevant to wild game field depot inspections </w:t>
      </w:r>
    </w:p>
    <w:p w:rsidR="00000000" w:rsidRPr="002D026C" w:rsidP="002D026C">
      <w:pPr>
        <w:pStyle w:val="ListBullet"/>
      </w:pPr>
      <w:r w:rsidRPr="002D026C">
        <w:t>relationships:</w:t>
      </w:r>
    </w:p>
    <w:p w:rsidR="00000000" w:rsidRPr="002D026C" w:rsidP="002D026C">
      <w:pPr>
        <w:pStyle w:val="ListBullet2"/>
      </w:pPr>
      <w:r w:rsidRPr="002D026C">
        <w:t>operators of wild game meat field depots.</w:t>
      </w:r>
    </w:p>
    <w:p w:rsidR="00000000" w:rsidRPr="002D026C" w:rsidP="009562A6">
      <w:pPr>
        <w:pStyle w:val="BodyText"/>
      </w:pPr>
      <w:r w:rsidRPr="002D026C">
        <w:t>A minimum of three different forms of assessment must be used.</w:t>
      </w:r>
    </w:p>
    <w:p w:rsidR="00000000" w:rsidRPr="002D026C" w:rsidP="009562A6">
      <w:pPr>
        <w:pStyle w:val="BodyText"/>
      </w:pPr>
      <w:r w:rsidRPr="002D026C">
        <w:t>Assessors of this unit must satisfy the requirements for assessors in applicable vocational education and training legislation, framewo</w:t>
      </w:r>
      <w:r w:rsidRPr="002D026C">
        <w:t>rks and/or standards.</w:t>
      </w:r>
    </w:p>
    <w:p w:rsidR="00000000" w:rsidRPr="002D026C" w:rsidP="002D026C">
      <w:pPr>
        <w:pStyle w:val="Heading1"/>
      </w:pPr>
      <w:bookmarkStart w:id="5" w:name="O_1142276"/>
      <w:bookmarkEnd w:id="5"/>
      <w:r w:rsidRPr="002D026C">
        <w:t>Links</w:t>
      </w:r>
    </w:p>
    <w:p w:rsidR="00000000" w:rsidRPr="002D026C" w:rsidP="009562A6">
      <w:pPr>
        <w:pStyle w:val="BodyText"/>
      </w:pPr>
      <w:r w:rsidRPr="002D02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F4C9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D026C" w:rsidP="002D026C"/>
    <w:sectPr w:rsidSect="002D02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6C" w:rsidRPr="009562A6" w:rsidP="00956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A6" w:rsidP="002D0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62A6" w:rsidP="002D0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62A6" w:rsidP="002D0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26C" w:rsidRPr="009562A6" w:rsidP="00956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A6" w:rsidRPr="002D2AF8" w:rsidP="002D0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AMPG307 Inspect wild game field depot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562A6" w:rsidP="002D0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58B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A3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E01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26C"/>
  </w:style>
  <w:style w:type="character" w:customStyle="1" w:styleId="Heading1Char">
    <w:name w:val="Heading 1 Char"/>
    <w:basedOn w:val="DefaultParagraphFont"/>
    <w:link w:val="Heading1"/>
    <w:rsid w:val="002D0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2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2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02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0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026C"/>
    <w:rPr>
      <w:b/>
    </w:rPr>
  </w:style>
  <w:style w:type="character" w:customStyle="1" w:styleId="Heading2Char">
    <w:name w:val="Heading 2 Char"/>
    <w:basedOn w:val="DefaultParagraphFont"/>
    <w:link w:val="Heading2"/>
    <w:rsid w:val="002D0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2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026C"/>
    <w:rPr>
      <w:b/>
      <w:spacing w:val="0"/>
    </w:rPr>
  </w:style>
  <w:style w:type="paragraph" w:customStyle="1" w:styleId="SuperTitle">
    <w:name w:val="SuperTitle"/>
    <w:basedOn w:val="Title"/>
    <w:rsid w:val="002D0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0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2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26C"/>
    <w:rPr>
      <w:i/>
    </w:rPr>
  </w:style>
  <w:style w:type="paragraph" w:styleId="Caption">
    <w:name w:val="caption"/>
    <w:basedOn w:val="BodyText"/>
    <w:next w:val="Normal"/>
    <w:qFormat/>
    <w:rsid w:val="002D0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26C"/>
  </w:style>
  <w:style w:type="paragraph" w:styleId="TableofFigures">
    <w:name w:val="table of figures"/>
    <w:basedOn w:val="Normal"/>
    <w:next w:val="Normal"/>
    <w:semiHidden/>
    <w:rsid w:val="002D0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2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026C"/>
    <w:rPr>
      <w:rFonts w:ascii="Wingdings" w:hAnsi="Wingdings"/>
    </w:rPr>
  </w:style>
  <w:style w:type="paragraph" w:customStyle="1" w:styleId="TableHeading">
    <w:name w:val="Table Heading"/>
    <w:basedOn w:val="HeadingBase"/>
    <w:rsid w:val="002D0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26C"/>
    <w:rPr>
      <w:color w:val="0033CC"/>
      <w:u w:val="none"/>
    </w:rPr>
  </w:style>
  <w:style w:type="paragraph" w:customStyle="1" w:styleId="BodyTextRight">
    <w:name w:val="Body Text Right"/>
    <w:basedOn w:val="BodyText"/>
    <w:rsid w:val="002D0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2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26C"/>
    <w:rPr>
      <w:sz w:val="32"/>
    </w:rPr>
  </w:style>
  <w:style w:type="paragraph" w:customStyle="1" w:styleId="HeadingProcedure">
    <w:name w:val="Heading Procedure"/>
    <w:basedOn w:val="HeadingBase"/>
    <w:next w:val="Normal"/>
    <w:rsid w:val="002D0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26C"/>
    <w:pPr>
      <w:spacing w:before="60" w:after="60"/>
    </w:pPr>
  </w:style>
  <w:style w:type="paragraph" w:styleId="ListContinue">
    <w:name w:val="List Continue"/>
    <w:basedOn w:val="List"/>
    <w:rsid w:val="002D026C"/>
    <w:pPr>
      <w:ind w:firstLine="0"/>
    </w:pPr>
  </w:style>
  <w:style w:type="paragraph" w:customStyle="1" w:styleId="ListNote">
    <w:name w:val="List Note"/>
    <w:basedOn w:val="List"/>
    <w:rsid w:val="002D0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26C"/>
    <w:rPr>
      <w:rFonts w:ascii="Courier New" w:hAnsi="Courier New"/>
    </w:rPr>
  </w:style>
  <w:style w:type="paragraph" w:customStyle="1" w:styleId="NoteBullet">
    <w:name w:val="Note Bullet"/>
    <w:basedOn w:val="Note"/>
    <w:rsid w:val="002D0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2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0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26C"/>
    <w:rPr>
      <w:b/>
      <w:smallCaps/>
    </w:rPr>
  </w:style>
  <w:style w:type="paragraph" w:customStyle="1" w:styleId="TableListNumber">
    <w:name w:val="Table List Number"/>
    <w:basedOn w:val="ListNumber"/>
    <w:rsid w:val="002D0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26C"/>
    <w:pPr>
      <w:numPr>
        <w:numId w:val="9"/>
      </w:numPr>
    </w:pPr>
  </w:style>
  <w:style w:type="paragraph" w:customStyle="1" w:styleId="ListAlpha2">
    <w:name w:val="List Alpha 2"/>
    <w:basedOn w:val="List2"/>
    <w:rsid w:val="002D026C"/>
    <w:pPr>
      <w:numPr>
        <w:numId w:val="8"/>
      </w:numPr>
    </w:pPr>
  </w:style>
  <w:style w:type="paragraph" w:styleId="List2">
    <w:name w:val="List 2"/>
    <w:basedOn w:val="BodyText"/>
    <w:rsid w:val="002D0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2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2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026C"/>
    <w:pPr>
      <w:numPr>
        <w:numId w:val="4"/>
      </w:numPr>
    </w:pPr>
  </w:style>
  <w:style w:type="paragraph" w:styleId="ListContinue2">
    <w:name w:val="List Continue 2"/>
    <w:basedOn w:val="List2"/>
    <w:rsid w:val="002D026C"/>
    <w:pPr>
      <w:ind w:firstLine="0"/>
    </w:pPr>
  </w:style>
  <w:style w:type="paragraph" w:styleId="ListContinue3">
    <w:name w:val="List Continue 3"/>
    <w:basedOn w:val="List3"/>
    <w:rsid w:val="002D026C"/>
    <w:pPr>
      <w:ind w:left="1021" w:firstLine="0"/>
    </w:pPr>
  </w:style>
  <w:style w:type="paragraph" w:styleId="ListContinue4">
    <w:name w:val="List Continue 4"/>
    <w:basedOn w:val="List4"/>
    <w:rsid w:val="002D026C"/>
    <w:pPr>
      <w:ind w:firstLine="0"/>
    </w:pPr>
  </w:style>
  <w:style w:type="paragraph" w:styleId="ListContinue5">
    <w:name w:val="List Continue 5"/>
    <w:basedOn w:val="List5"/>
    <w:rsid w:val="002D026C"/>
    <w:pPr>
      <w:ind w:firstLine="0"/>
    </w:pPr>
  </w:style>
  <w:style w:type="paragraph" w:styleId="ListNumber3">
    <w:name w:val="List Number 3"/>
    <w:basedOn w:val="List3"/>
    <w:rsid w:val="002D026C"/>
    <w:pPr>
      <w:numPr>
        <w:numId w:val="5"/>
      </w:numPr>
    </w:pPr>
  </w:style>
  <w:style w:type="paragraph" w:styleId="ListNumber4">
    <w:name w:val="List Number 4"/>
    <w:basedOn w:val="List4"/>
    <w:rsid w:val="002D026C"/>
    <w:pPr>
      <w:numPr>
        <w:numId w:val="6"/>
      </w:numPr>
    </w:pPr>
  </w:style>
  <w:style w:type="paragraph" w:styleId="ListNumber5">
    <w:name w:val="List Number 5"/>
    <w:basedOn w:val="List5"/>
    <w:rsid w:val="002D026C"/>
    <w:pPr>
      <w:numPr>
        <w:numId w:val="7"/>
      </w:numPr>
    </w:pPr>
  </w:style>
  <w:style w:type="paragraph" w:styleId="BlockText">
    <w:name w:val="Block Text"/>
    <w:basedOn w:val="Normal"/>
    <w:rsid w:val="002D0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26C"/>
    <w:rPr>
      <w:sz w:val="16"/>
      <w:vertAlign w:val="superscript"/>
    </w:rPr>
  </w:style>
  <w:style w:type="character" w:customStyle="1" w:styleId="Symbols">
    <w:name w:val="Symbols"/>
    <w:basedOn w:val="DefaultParagraphFont"/>
    <w:rsid w:val="002D026C"/>
    <w:rPr>
      <w:rFonts w:ascii="Symbol" w:hAnsi="Symbol"/>
    </w:rPr>
  </w:style>
  <w:style w:type="character" w:customStyle="1" w:styleId="MenuOptions">
    <w:name w:val="Menu Options"/>
    <w:basedOn w:val="DefaultParagraphFont"/>
    <w:rsid w:val="002D0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26C"/>
    <w:rPr>
      <w:b/>
    </w:rPr>
  </w:style>
  <w:style w:type="character" w:customStyle="1" w:styleId="Underlined">
    <w:name w:val="Underlined"/>
    <w:basedOn w:val="DefaultParagraphFont"/>
    <w:rsid w:val="002D026C"/>
    <w:rPr>
      <w:u w:val="single"/>
    </w:rPr>
  </w:style>
  <w:style w:type="paragraph" w:customStyle="1" w:styleId="TableBodyTextRight">
    <w:name w:val="Table Body Text Right"/>
    <w:basedOn w:val="TableBodyText"/>
    <w:rsid w:val="002D0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26C"/>
    <w:rPr>
      <w:sz w:val="18"/>
    </w:rPr>
  </w:style>
  <w:style w:type="paragraph" w:customStyle="1" w:styleId="BodySmallRight">
    <w:name w:val="Body Small Right"/>
    <w:basedOn w:val="BodyTextRight"/>
    <w:rsid w:val="002D026C"/>
    <w:rPr>
      <w:sz w:val="18"/>
      <w:szCs w:val="18"/>
    </w:rPr>
  </w:style>
  <w:style w:type="paragraph" w:customStyle="1" w:styleId="MarginEdition">
    <w:name w:val="Margin Edition"/>
    <w:basedOn w:val="MarginNote"/>
    <w:rsid w:val="002D0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26C"/>
    <w:rPr>
      <w:sz w:val="2"/>
      <w:szCs w:val="2"/>
    </w:rPr>
  </w:style>
  <w:style w:type="character" w:customStyle="1" w:styleId="Small">
    <w:name w:val="Small"/>
    <w:basedOn w:val="DefaultParagraphFont"/>
    <w:rsid w:val="002D026C"/>
    <w:rPr>
      <w:sz w:val="16"/>
    </w:rPr>
  </w:style>
  <w:style w:type="paragraph" w:customStyle="1" w:styleId="WideTable">
    <w:name w:val="Wide Table"/>
    <w:basedOn w:val="Normal"/>
    <w:rsid w:val="002D0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26C"/>
  </w:style>
  <w:style w:type="paragraph" w:styleId="Quote">
    <w:name w:val="Quote"/>
    <w:basedOn w:val="Heading1"/>
    <w:link w:val="QuoteChar"/>
    <w:qFormat/>
    <w:rsid w:val="002D0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26C"/>
    <w:pPr>
      <w:pageBreakBefore/>
    </w:pPr>
  </w:style>
  <w:style w:type="paragraph" w:customStyle="1" w:styleId="Border">
    <w:name w:val="Border"/>
    <w:basedOn w:val="Normal"/>
    <w:qFormat/>
    <w:rsid w:val="002D0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26C"/>
    <w:rPr>
      <w:u w:val="single"/>
    </w:rPr>
  </w:style>
  <w:style w:type="character" w:customStyle="1" w:styleId="BoldandItalics">
    <w:name w:val="Bold and Italics"/>
    <w:qFormat/>
    <w:rsid w:val="002D026C"/>
    <w:rPr>
      <w:b/>
      <w:i/>
      <w:u w:val="none"/>
    </w:rPr>
  </w:style>
  <w:style w:type="paragraph" w:styleId="BalloonText">
    <w:name w:val="Balloon Text"/>
    <w:basedOn w:val="Normal"/>
    <w:link w:val="BalloonTextChar"/>
    <w:rsid w:val="002D0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2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6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2289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AMPG307 Inspect wild game field depot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2023-01-24T11:39:00Z</dcterms:created>
  <dcterms:modified xsi:type="dcterms:W3CDTF">2023-01-24T11:39:00Z</dcterms:modified>
</cp:coreProperties>
</file>