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5A3B" w:rsidP="002E5A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AMPG306 Use firearms to harvest wild game</w:t>
      </w:r>
      <w:r>
        <w:fldChar w:fldCharType="end"/>
      </w:r>
    </w:p>
    <w:p w:rsidR="002E5A3B" w:rsidP="002E5A3B">
      <w:pPr>
        <w:pStyle w:val="Version"/>
        <w:sectPr w:rsidSect="00AF1E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1E0F" w:rsidP="00AF1E0F">
      <w:pPr>
        <w:pStyle w:val="SuperHeading"/>
      </w:pPr>
      <w:r w:rsidRPr="00AF1E0F">
        <w:t>AMPG306 Use firearms to harvest wild game</w:t>
      </w:r>
    </w:p>
    <w:p w:rsidR="00000000" w:rsidRPr="00AF1E0F" w:rsidP="00AF1E0F">
      <w:pPr>
        <w:pStyle w:val="Heading1"/>
      </w:pPr>
      <w:bookmarkStart w:id="1" w:name="O_892360"/>
      <w:bookmarkEnd w:id="1"/>
      <w:r w:rsidRPr="00AF1E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F1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0F">
            <w:pPr>
              <w:pStyle w:val="TableHeading"/>
              <w:rPr>
                <w:lang w:val="en-NZ"/>
              </w:rPr>
            </w:pPr>
            <w:r w:rsidRPr="00AF1E0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0F">
            <w:pPr>
              <w:pStyle w:val="TableHeading"/>
              <w:rPr>
                <w:lang w:val="en-NZ"/>
              </w:rPr>
            </w:pPr>
            <w:r w:rsidRPr="00AF1E0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0F">
            <w:pPr>
              <w:pStyle w:val="TableHeading"/>
              <w:rPr>
                <w:lang w:val="en-NZ"/>
              </w:rPr>
            </w:pPr>
            <w:r w:rsidRPr="00AF1E0F">
              <w:t>Comment</w:t>
            </w:r>
          </w:p>
        </w:tc>
      </w:tr>
      <w:tr w:rsidTr="00AF1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0F">
            <w:pPr>
              <w:pStyle w:val="BodyText"/>
              <w:rPr>
                <w:lang w:val="en-NZ"/>
              </w:rPr>
            </w:pPr>
            <w:r w:rsidRPr="00AF1E0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0F">
            <w:pPr>
              <w:pStyle w:val="BodyText"/>
              <w:rPr>
                <w:lang w:val="en-NZ"/>
              </w:rPr>
            </w:pPr>
            <w:r w:rsidRPr="00AF1E0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E0F" w:rsidP="00AF1E0F">
            <w:pPr>
              <w:pStyle w:val="BodyText"/>
            </w:pPr>
            <w:r w:rsidRPr="00AF1E0F">
              <w:t>Initial release</w:t>
            </w:r>
          </w:p>
        </w:tc>
      </w:tr>
    </w:tbl>
    <w:p w:rsidR="00000000" w:rsidRPr="00AF1E0F" w:rsidP="00AF1E0F">
      <w:pPr>
        <w:pStyle w:val="BodyText"/>
      </w:pPr>
    </w:p>
    <w:p w:rsidR="00000000" w:rsidRPr="00AF1E0F" w:rsidP="00AF1E0F">
      <w:pPr>
        <w:pStyle w:val="AllowPageBreak"/>
      </w:pPr>
    </w:p>
    <w:p w:rsidR="00000000" w:rsidRPr="00AF1E0F" w:rsidP="00AF1E0F">
      <w:pPr>
        <w:pStyle w:val="Heading1"/>
      </w:pPr>
      <w:bookmarkStart w:id="2" w:name="O_892362"/>
      <w:bookmarkEnd w:id="2"/>
      <w:r w:rsidRPr="00AF1E0F">
        <w:t>Application</w:t>
      </w:r>
    </w:p>
    <w:p w:rsidR="00000000" w:rsidRPr="00AF1E0F" w:rsidP="002E5A3B">
      <w:pPr>
        <w:pStyle w:val="BodyText"/>
      </w:pPr>
      <w:r w:rsidRPr="00AF1E0F">
        <w:t>This unit describes the skills and knowledge required to  harvest animals humanely and defines the standard required to:</w:t>
      </w:r>
    </w:p>
    <w:p w:rsidR="00000000" w:rsidRPr="00AF1E0F" w:rsidP="00AF1E0F">
      <w:pPr>
        <w:pStyle w:val="ListBullet"/>
      </w:pPr>
      <w:r w:rsidRPr="00AF1E0F">
        <w:t>identify the species to be harvested</w:t>
      </w:r>
    </w:p>
    <w:p w:rsidR="00000000" w:rsidRPr="00AF1E0F" w:rsidP="00AF1E0F">
      <w:pPr>
        <w:pStyle w:val="ListBullet"/>
      </w:pPr>
      <w:r w:rsidRPr="00AF1E0F">
        <w:t>prepare and handle ammunition and weapons safely</w:t>
      </w:r>
    </w:p>
    <w:p w:rsidR="00000000" w:rsidRPr="00AF1E0F" w:rsidP="00AF1E0F">
      <w:pPr>
        <w:pStyle w:val="ListBullet"/>
      </w:pPr>
      <w:r w:rsidRPr="00AF1E0F">
        <w:t>ensure the harvesting area is clear and notifications have been made where necessary</w:t>
      </w:r>
    </w:p>
    <w:p w:rsidR="00000000" w:rsidRPr="00AF1E0F" w:rsidP="00AF1E0F">
      <w:pPr>
        <w:pStyle w:val="ListBullet"/>
      </w:pPr>
      <w:r w:rsidRPr="00AF1E0F">
        <w:t>harvest the animal using a shot to a body site appropriate to the target species that</w:t>
      </w:r>
      <w:r w:rsidRPr="00AF1E0F">
        <w:t xml:space="preserve"> causes instant death and is prescribed in the relevant code of practice</w:t>
      </w:r>
    </w:p>
    <w:p w:rsidR="00000000" w:rsidRPr="00AF1E0F" w:rsidP="00AF1E0F">
      <w:pPr>
        <w:pStyle w:val="BodyText"/>
      </w:pPr>
    </w:p>
    <w:p w:rsidR="00000000" w:rsidRPr="00AF1E0F" w:rsidP="002E5A3B">
      <w:pPr>
        <w:pStyle w:val="BodyText"/>
      </w:pPr>
      <w:r w:rsidRPr="00AF1E0F">
        <w:t>This unit is applicable to training field harvesters who are harvesting wild game.</w:t>
      </w:r>
    </w:p>
    <w:p w:rsidR="00000000" w:rsidRPr="00AF1E0F" w:rsidP="002E5A3B">
      <w:pPr>
        <w:pStyle w:val="BodyText"/>
      </w:pPr>
      <w:r w:rsidRPr="00AF1E0F">
        <w:t>All work should be carried out to comply with workplace procedures, customer requirements and prod</w:t>
      </w:r>
      <w:r w:rsidRPr="00AF1E0F">
        <w:t>uct specifications.</w:t>
      </w:r>
    </w:p>
    <w:p w:rsidR="00000000" w:rsidRPr="00AF1E0F" w:rsidP="002E5A3B">
      <w:pPr>
        <w:pStyle w:val="BodyText"/>
      </w:pPr>
      <w:r w:rsidRPr="00AF1E0F">
        <w:t xml:space="preserve">Individuals undertaking this unit must hold a current firearms/shooters licence and the relevant State permits to harvest wild game. </w:t>
      </w:r>
    </w:p>
    <w:p w:rsidR="00000000" w:rsidRPr="00AF1E0F" w:rsidP="002E5A3B">
      <w:pPr>
        <w:pStyle w:val="BodyText"/>
      </w:pPr>
      <w:r w:rsidRPr="00AF1E0F">
        <w:t xml:space="preserve">This unit must be delivered and assessed in the context of Australian meat processing standards and </w:t>
      </w:r>
      <w:r w:rsidRPr="00AF1E0F">
        <w:t>regulations.</w:t>
      </w:r>
    </w:p>
    <w:p w:rsidR="00000000" w:rsidRPr="00AF1E0F" w:rsidP="00AF1E0F">
      <w:pPr>
        <w:pStyle w:val="Heading1"/>
      </w:pPr>
      <w:bookmarkStart w:id="3" w:name="O_892363"/>
      <w:bookmarkEnd w:id="3"/>
      <w:r w:rsidRPr="00AF1E0F">
        <w:t>Pre-requisite Unit</w:t>
      </w:r>
    </w:p>
    <w:p w:rsidR="00000000" w:rsidRPr="00AF1E0F" w:rsidP="002E5A3B">
      <w:pPr>
        <w:pStyle w:val="BodyText"/>
      </w:pPr>
      <w:r w:rsidRPr="00AF1E0F">
        <w:t>Nil.</w:t>
      </w:r>
    </w:p>
    <w:p w:rsidR="00000000" w:rsidRPr="00AF1E0F" w:rsidP="00AF1E0F">
      <w:pPr>
        <w:pStyle w:val="Heading1"/>
      </w:pPr>
      <w:bookmarkStart w:id="4" w:name="O_892367"/>
      <w:bookmarkEnd w:id="4"/>
      <w:r w:rsidRPr="00AF1E0F">
        <w:t>Unit Sector</w:t>
      </w:r>
    </w:p>
    <w:p w:rsidR="00000000" w:rsidRPr="00AF1E0F" w:rsidP="00AF1E0F">
      <w:pPr>
        <w:pStyle w:val="Heading1"/>
      </w:pPr>
      <w:bookmarkStart w:id="5" w:name="O_892368"/>
      <w:bookmarkEnd w:id="5"/>
      <w:r w:rsidRPr="00AF1E0F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E5A3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0F">
            <w:pPr>
              <w:pStyle w:val="TableHeading"/>
              <w:rPr>
                <w:lang w:val="en-NZ"/>
              </w:rPr>
            </w:pPr>
            <w:r w:rsidRPr="00AF1E0F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0F">
            <w:pPr>
              <w:pStyle w:val="TableHeading"/>
              <w:rPr>
                <w:lang w:val="en-NZ"/>
              </w:rPr>
            </w:pPr>
            <w:r w:rsidRPr="00AF1E0F">
              <w:t>Performance criteria</w:t>
            </w:r>
          </w:p>
        </w:tc>
      </w:tr>
      <w:tr w:rsidTr="002E5A3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0F">
            <w:pPr>
              <w:pStyle w:val="BodyText"/>
              <w:rPr>
                <w:lang w:val="en-NZ"/>
              </w:rPr>
            </w:pPr>
            <w:r w:rsidRPr="00AF1E0F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0F">
            <w:pPr>
              <w:pStyle w:val="BodyText"/>
              <w:rPr>
                <w:lang w:val="en-NZ"/>
              </w:rPr>
            </w:pPr>
            <w:r w:rsidRPr="00AF1E0F">
              <w:t>Performance criteria describe the performance needed to demonstrate achievement of the element.</w:t>
            </w:r>
          </w:p>
        </w:tc>
      </w:tr>
      <w:tr w:rsidTr="002E5A3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0F">
            <w:pPr>
              <w:pStyle w:val="List"/>
              <w:rPr>
                <w:lang w:val="en-NZ"/>
              </w:rPr>
            </w:pPr>
            <w:r w:rsidRPr="00AF1E0F">
              <w:t>1.</w:t>
            </w:r>
            <w:r w:rsidRPr="00AF1E0F">
              <w:tab/>
              <w:t>Plan harvesting of wild game animals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E0F" w:rsidP="00AF1E0F">
            <w:pPr>
              <w:pStyle w:val="List"/>
            </w:pPr>
            <w:r w:rsidRPr="00AF1E0F">
              <w:t>1.1</w:t>
            </w:r>
            <w:r w:rsidRPr="00AF1E0F">
              <w:tab/>
              <w:t>Confirm anatomy and physical features of target animal, including location of vulnerable organs of target animal</w:t>
            </w:r>
          </w:p>
          <w:p w:rsidR="00000000" w:rsidRPr="00AF1E0F" w:rsidP="00AF1E0F">
            <w:pPr>
              <w:pStyle w:val="List"/>
            </w:pPr>
            <w:r w:rsidRPr="00AF1E0F">
              <w:t>1.</w:t>
            </w:r>
            <w:r w:rsidRPr="00AF1E0F">
              <w:t>2</w:t>
            </w:r>
            <w:r w:rsidRPr="00AF1E0F">
              <w:tab/>
              <w:t>Identify location of habitats, habits and range of movements of target animal</w:t>
            </w:r>
          </w:p>
          <w:p w:rsidR="00000000" w:rsidRPr="00AF1E0F" w:rsidP="00AF1E0F">
            <w:pPr>
              <w:pStyle w:val="List"/>
            </w:pPr>
            <w:r w:rsidRPr="00AF1E0F">
              <w:t>1.3</w:t>
            </w:r>
            <w:r w:rsidRPr="00AF1E0F">
              <w:tab/>
              <w:t>Determine timing of the harvest based on the activity patterns of the target animal</w:t>
            </w:r>
          </w:p>
          <w:p w:rsidR="00000000" w:rsidRPr="00AF1E0F" w:rsidP="00AF1E0F">
            <w:pPr>
              <w:pStyle w:val="List"/>
            </w:pPr>
            <w:r w:rsidRPr="00AF1E0F">
              <w:t>1.4</w:t>
            </w:r>
            <w:r w:rsidRPr="00AF1E0F">
              <w:tab/>
              <w:t xml:space="preserve">Identify hazards associated with the harvest in accordance with workplace </w:t>
            </w:r>
            <w:r w:rsidRPr="00AF1E0F">
              <w:t>health and safety standards</w:t>
            </w:r>
          </w:p>
          <w:p w:rsidR="00000000" w:rsidP="00AF1E0F">
            <w:pPr>
              <w:pStyle w:val="List"/>
              <w:rPr>
                <w:lang w:val="en-NZ"/>
              </w:rPr>
            </w:pPr>
            <w:r w:rsidRPr="00AF1E0F">
              <w:t>1.5</w:t>
            </w:r>
            <w:r w:rsidRPr="00AF1E0F">
              <w:tab/>
              <w:t>Identify environmental and public safety risks associated with the harvest are identified</w:t>
            </w:r>
          </w:p>
        </w:tc>
      </w:tr>
      <w:tr w:rsidTr="002E5A3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0F">
            <w:pPr>
              <w:pStyle w:val="List"/>
              <w:rPr>
                <w:lang w:val="en-NZ"/>
              </w:rPr>
            </w:pPr>
            <w:r w:rsidRPr="00AF1E0F">
              <w:t>2.</w:t>
            </w:r>
            <w:r w:rsidRPr="00AF1E0F">
              <w:tab/>
              <w:t>Prepare for the harvesting operations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E0F" w:rsidP="00AF1E0F">
            <w:pPr>
              <w:pStyle w:val="List"/>
            </w:pPr>
            <w:r w:rsidRPr="00AF1E0F">
              <w:t>2.1</w:t>
            </w:r>
            <w:r w:rsidRPr="00AF1E0F">
              <w:tab/>
              <w:t>Determine location and boundaries for the harvest in accordance with the animal manageme</w:t>
            </w:r>
            <w:r w:rsidRPr="00AF1E0F">
              <w:t>nt plan</w:t>
            </w:r>
          </w:p>
          <w:p w:rsidR="00000000" w:rsidRPr="00AF1E0F" w:rsidP="00AF1E0F">
            <w:pPr>
              <w:pStyle w:val="List"/>
            </w:pPr>
            <w:r w:rsidRPr="00AF1E0F">
              <w:t>2.2</w:t>
            </w:r>
            <w:r w:rsidRPr="00AF1E0F">
              <w:tab/>
              <w:t>Check time and duration of the harvest and notify relevant personnel, where applicable</w:t>
            </w:r>
          </w:p>
          <w:p w:rsidR="00000000" w:rsidRPr="00AF1E0F" w:rsidP="00AF1E0F">
            <w:pPr>
              <w:pStyle w:val="List"/>
            </w:pPr>
            <w:r w:rsidRPr="00AF1E0F">
              <w:t>2.3</w:t>
            </w:r>
            <w:r w:rsidRPr="00AF1E0F">
              <w:tab/>
              <w:t>Take precautions to minimise hazards associated with the harvest in accordance with workplace health and safety standards</w:t>
            </w:r>
          </w:p>
          <w:p w:rsidR="00000000" w:rsidRPr="00AF1E0F" w:rsidP="00AF1E0F">
            <w:pPr>
              <w:pStyle w:val="List"/>
            </w:pPr>
            <w:r w:rsidRPr="00AF1E0F">
              <w:t>2.4</w:t>
            </w:r>
            <w:r w:rsidRPr="00AF1E0F">
              <w:tab/>
              <w:t>Take precautions to minimis</w:t>
            </w:r>
            <w:r w:rsidRPr="00AF1E0F">
              <w:t>e environmental risks associated with the harvest</w:t>
            </w:r>
          </w:p>
          <w:p w:rsidR="00000000" w:rsidRPr="00AF1E0F" w:rsidP="00AF1E0F">
            <w:pPr>
              <w:pStyle w:val="List"/>
            </w:pPr>
            <w:r w:rsidRPr="00AF1E0F">
              <w:t>2.5</w:t>
            </w:r>
            <w:r w:rsidRPr="00AF1E0F">
              <w:tab/>
              <w:t>Confirm firearm licences, harvesting permits or exemptions as current in accordance with statutory requirements</w:t>
            </w:r>
          </w:p>
          <w:p w:rsidR="00000000" w:rsidRPr="00AF1E0F" w:rsidP="00AF1E0F">
            <w:pPr>
              <w:pStyle w:val="List"/>
            </w:pPr>
            <w:r w:rsidRPr="00AF1E0F">
              <w:t>2.6</w:t>
            </w:r>
            <w:r w:rsidRPr="00AF1E0F">
              <w:tab/>
              <w:t>Select firearm and ammunition types to comply with those recommended for the target an</w:t>
            </w:r>
            <w:r w:rsidRPr="00AF1E0F">
              <w:t>imal in accordance with regulatory requirements and animal ethics guidelines</w:t>
            </w:r>
          </w:p>
          <w:p w:rsidR="00000000" w:rsidRPr="00AF1E0F" w:rsidP="00AF1E0F">
            <w:pPr>
              <w:pStyle w:val="List"/>
            </w:pPr>
            <w:r w:rsidRPr="00AF1E0F">
              <w:t>2.7</w:t>
            </w:r>
            <w:r w:rsidRPr="00AF1E0F">
              <w:tab/>
              <w:t>Zero and test-fire firearm in accordance with industry practice</w:t>
            </w:r>
          </w:p>
          <w:p w:rsidR="00000000" w:rsidP="00AF1E0F">
            <w:pPr>
              <w:pStyle w:val="List"/>
              <w:rPr>
                <w:lang w:val="en-NZ"/>
              </w:rPr>
            </w:pPr>
            <w:r w:rsidRPr="00AF1E0F">
              <w:t>2.8</w:t>
            </w:r>
            <w:r w:rsidRPr="00AF1E0F">
              <w:tab/>
              <w:t>Stow firearm unloaded and in safety mode for transport</w:t>
            </w:r>
          </w:p>
        </w:tc>
      </w:tr>
      <w:tr w:rsidTr="002E5A3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0F">
            <w:pPr>
              <w:pStyle w:val="List"/>
              <w:rPr>
                <w:lang w:val="en-NZ"/>
              </w:rPr>
            </w:pPr>
            <w:r w:rsidRPr="00AF1E0F">
              <w:t>3.</w:t>
            </w:r>
            <w:r w:rsidRPr="00AF1E0F">
              <w:tab/>
              <w:t>Harvest animals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E0F" w:rsidP="00AF1E0F">
            <w:pPr>
              <w:pStyle w:val="List"/>
            </w:pPr>
            <w:r w:rsidRPr="00AF1E0F">
              <w:t>3.1</w:t>
            </w:r>
            <w:r w:rsidRPr="00AF1E0F">
              <w:tab/>
              <w:t>Use Personal Protective Equi</w:t>
            </w:r>
            <w:r w:rsidRPr="00AF1E0F">
              <w:t>pment (PPE) in accordance with workplace health and safety standards and statutory requirements</w:t>
            </w:r>
          </w:p>
          <w:p w:rsidR="00000000" w:rsidRPr="00AF1E0F" w:rsidP="00AF1E0F">
            <w:pPr>
              <w:pStyle w:val="List"/>
            </w:pPr>
            <w:r w:rsidRPr="00AF1E0F">
              <w:t>3.2</w:t>
            </w:r>
            <w:r w:rsidRPr="00AF1E0F">
              <w:tab/>
              <w:t>Carry firearm safely with muzzle pointing in safe direction at all times in accordance with statutory requirements and industry practice</w:t>
            </w:r>
          </w:p>
          <w:p w:rsidR="00000000" w:rsidRPr="00AF1E0F" w:rsidP="00AF1E0F">
            <w:pPr>
              <w:pStyle w:val="List"/>
            </w:pPr>
            <w:r w:rsidRPr="00AF1E0F">
              <w:t>3.3</w:t>
            </w:r>
            <w:r w:rsidRPr="00AF1E0F">
              <w:tab/>
              <w:t>Load, discharge</w:t>
            </w:r>
            <w:r w:rsidRPr="00AF1E0F">
              <w:t xml:space="preserve"> and unload firearm safely in accordance with regulatory requirements</w:t>
            </w:r>
          </w:p>
          <w:p w:rsidR="00000000" w:rsidRPr="00AF1E0F" w:rsidP="00AF1E0F">
            <w:pPr>
              <w:pStyle w:val="List"/>
            </w:pPr>
            <w:r w:rsidRPr="00AF1E0F">
              <w:t>3.4</w:t>
            </w:r>
            <w:r w:rsidRPr="00AF1E0F">
              <w:tab/>
              <w:t>Inspect target animal pre-harvest for suitability</w:t>
            </w:r>
          </w:p>
          <w:p w:rsidR="00000000" w:rsidRPr="00AF1E0F" w:rsidP="00AF1E0F">
            <w:pPr>
              <w:pStyle w:val="List"/>
            </w:pPr>
            <w:r w:rsidRPr="00AF1E0F">
              <w:t>3.5</w:t>
            </w:r>
            <w:r w:rsidRPr="00AF1E0F">
              <w:tab/>
              <w:t>Aim firearm at vulnerable sites on the animal according to target species</w:t>
            </w:r>
          </w:p>
          <w:p w:rsidR="00000000" w:rsidRPr="00AF1E0F" w:rsidP="00AF1E0F">
            <w:pPr>
              <w:pStyle w:val="List"/>
            </w:pPr>
            <w:r w:rsidRPr="00AF1E0F">
              <w:t>3.6</w:t>
            </w:r>
            <w:r w:rsidRPr="00AF1E0F">
              <w:tab/>
              <w:t>Kill each target animal using a minimum of shots</w:t>
            </w:r>
          </w:p>
          <w:p w:rsidR="00000000" w:rsidRPr="00AF1E0F" w:rsidP="00AF1E0F">
            <w:pPr>
              <w:pStyle w:val="List"/>
            </w:pPr>
            <w:r w:rsidRPr="00AF1E0F">
              <w:t>3</w:t>
            </w:r>
            <w:r w:rsidRPr="00AF1E0F">
              <w:t>.7</w:t>
            </w:r>
            <w:r w:rsidRPr="00AF1E0F">
              <w:tab/>
              <w:t>Check each target animal to ensure it is dead prior to selecting the next target animal</w:t>
            </w:r>
          </w:p>
          <w:p w:rsidR="00000000" w:rsidRPr="00AF1E0F" w:rsidP="00AF1E0F">
            <w:pPr>
              <w:pStyle w:val="List"/>
            </w:pPr>
            <w:r w:rsidRPr="00AF1E0F">
              <w:t>3.8</w:t>
            </w:r>
            <w:r w:rsidRPr="00AF1E0F">
              <w:tab/>
              <w:t>Cleanly destroy target animals that have not been killed in a humane manner in accordance with animal welfare regulations and statutory requirements</w:t>
            </w:r>
          </w:p>
          <w:p w:rsidR="00000000" w:rsidP="00AF1E0F">
            <w:pPr>
              <w:pStyle w:val="List"/>
              <w:rPr>
                <w:lang w:val="en-NZ"/>
              </w:rPr>
            </w:pPr>
            <w:r w:rsidRPr="00AF1E0F">
              <w:t>3.9</w:t>
            </w:r>
            <w:r w:rsidRPr="00AF1E0F">
              <w:tab/>
            </w:r>
            <w:r w:rsidRPr="00AF1E0F">
              <w:t>Bleed carcases in accordance with industry practice</w:t>
            </w:r>
          </w:p>
        </w:tc>
      </w:tr>
      <w:tr w:rsidTr="002E5A3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0F">
            <w:pPr>
              <w:pStyle w:val="List"/>
              <w:rPr>
                <w:lang w:val="en-NZ"/>
              </w:rPr>
            </w:pPr>
            <w:r w:rsidRPr="00AF1E0F">
              <w:t>4.</w:t>
            </w:r>
            <w:r w:rsidRPr="00AF1E0F">
              <w:tab/>
              <w:t>Clean and store equipment and material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E0F" w:rsidP="00AF1E0F">
            <w:pPr>
              <w:pStyle w:val="List"/>
            </w:pPr>
            <w:r w:rsidRPr="00AF1E0F">
              <w:t>4.1</w:t>
            </w:r>
            <w:r w:rsidRPr="00AF1E0F">
              <w:tab/>
              <w:t>Maintain and store firearms in accordance with manufacturer instructions and statutory requirements</w:t>
            </w:r>
          </w:p>
          <w:p w:rsidR="00000000" w:rsidRPr="00AF1E0F" w:rsidP="00AF1E0F">
            <w:pPr>
              <w:pStyle w:val="List"/>
            </w:pPr>
            <w:r w:rsidRPr="00AF1E0F">
              <w:t>4.2</w:t>
            </w:r>
            <w:r w:rsidRPr="00AF1E0F">
              <w:tab/>
              <w:t>Store ammunition in accordance with statutory require</w:t>
            </w:r>
            <w:r w:rsidRPr="00AF1E0F">
              <w:t>ments</w:t>
            </w:r>
          </w:p>
        </w:tc>
      </w:tr>
    </w:tbl>
    <w:p w:rsidR="00000000" w:rsidRPr="00AF1E0F" w:rsidP="00AF1E0F">
      <w:pPr>
        <w:pStyle w:val="BodyText"/>
      </w:pPr>
    </w:p>
    <w:p w:rsidR="00000000" w:rsidRPr="00AF1E0F" w:rsidP="00AF1E0F">
      <w:pPr>
        <w:pStyle w:val="AllowPageBreak"/>
      </w:pPr>
    </w:p>
    <w:p w:rsidR="00000000" w:rsidRPr="00AF1E0F" w:rsidP="00AF1E0F">
      <w:pPr>
        <w:pStyle w:val="Heading1"/>
      </w:pPr>
      <w:bookmarkStart w:id="6" w:name="O_892369"/>
      <w:bookmarkEnd w:id="6"/>
      <w:r w:rsidRPr="00AF1E0F">
        <w:t>Foundation Skills</w:t>
      </w:r>
    </w:p>
    <w:p w:rsidR="00000000" w:rsidRPr="00AF1E0F" w:rsidP="002E5A3B">
      <w:pPr>
        <w:pStyle w:val="BodyText"/>
      </w:pPr>
      <w:r w:rsidRPr="00AF1E0F">
        <w:t>Foundation Skills essential to performance are explicit in the performance criteria of this unit of competency.</w:t>
      </w:r>
    </w:p>
    <w:p w:rsidR="00000000" w:rsidRPr="00AF1E0F" w:rsidP="00AF1E0F">
      <w:pPr>
        <w:pStyle w:val="Heading1"/>
      </w:pPr>
      <w:bookmarkStart w:id="7" w:name="O_892370"/>
      <w:bookmarkEnd w:id="7"/>
      <w:r w:rsidRPr="00AF1E0F">
        <w:t>Range of Conditions</w:t>
      </w:r>
    </w:p>
    <w:p w:rsidR="00000000" w:rsidRPr="00AF1E0F" w:rsidP="00AF1E0F">
      <w:pPr>
        <w:pStyle w:val="Heading1"/>
      </w:pPr>
      <w:bookmarkStart w:id="8" w:name="O_892371"/>
      <w:bookmarkEnd w:id="8"/>
      <w:r w:rsidRPr="00AF1E0F">
        <w:t>Unit Mapping Information</w:t>
      </w:r>
    </w:p>
    <w:p w:rsidR="00000000" w:rsidRPr="00AF1E0F" w:rsidP="002E5A3B">
      <w:pPr>
        <w:pStyle w:val="BodyText"/>
      </w:pPr>
      <w:r w:rsidRPr="00AF1E0F">
        <w:t>This unit is equivalent</w:t>
      </w:r>
      <w:r w:rsidRPr="00AF1E0F">
        <w:t xml:space="preserve"> to MTMG306A Use firearms to harvest wild game.</w:t>
      </w:r>
    </w:p>
    <w:p w:rsidR="00000000" w:rsidRPr="00AF1E0F" w:rsidP="00AF1E0F">
      <w:pPr>
        <w:pStyle w:val="Heading1"/>
      </w:pPr>
      <w:bookmarkStart w:id="9" w:name="O_892378"/>
      <w:bookmarkEnd w:id="9"/>
      <w:r w:rsidRPr="00AF1E0F">
        <w:t>Links</w:t>
      </w:r>
    </w:p>
    <w:p w:rsidR="00000000" w:rsidRPr="00AF1E0F" w:rsidP="002E5A3B">
      <w:pPr>
        <w:pStyle w:val="BodyText"/>
      </w:pPr>
      <w:r w:rsidRPr="00AF1E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0427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F1E0F" w:rsidP="002E5A3B">
      <w:pPr>
        <w:pStyle w:val="BodyText"/>
        <w:sectPr w:rsidSect="00AF1E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1E0F" w:rsidP="00AF1E0F">
      <w:pPr>
        <w:pStyle w:val="SuperHeading"/>
      </w:pPr>
      <w:r w:rsidRPr="00AF1E0F">
        <w:t>Assessment Requirements for AMPG306 Use firearms to harvest wild game</w:t>
      </w:r>
    </w:p>
    <w:p w:rsidR="00000000" w:rsidRPr="00AF1E0F" w:rsidP="00AF1E0F">
      <w:pPr>
        <w:pStyle w:val="Heading1"/>
      </w:pPr>
      <w:bookmarkStart w:id="10" w:name="O_892373"/>
      <w:bookmarkEnd w:id="10"/>
      <w:r w:rsidRPr="00AF1E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F1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0F">
            <w:pPr>
              <w:pStyle w:val="TableHeading"/>
              <w:rPr>
                <w:lang w:val="en-NZ"/>
              </w:rPr>
            </w:pPr>
            <w:r w:rsidRPr="00AF1E0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0F">
            <w:pPr>
              <w:pStyle w:val="TableHeading"/>
              <w:rPr>
                <w:lang w:val="en-NZ"/>
              </w:rPr>
            </w:pPr>
            <w:r w:rsidRPr="00AF1E0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0F">
            <w:pPr>
              <w:pStyle w:val="TableHeading"/>
              <w:rPr>
                <w:lang w:val="en-NZ"/>
              </w:rPr>
            </w:pPr>
            <w:r w:rsidRPr="00AF1E0F">
              <w:t>Comment</w:t>
            </w:r>
          </w:p>
        </w:tc>
      </w:tr>
      <w:tr w:rsidTr="00AF1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0F">
            <w:pPr>
              <w:pStyle w:val="BodyText"/>
              <w:rPr>
                <w:lang w:val="en-NZ"/>
              </w:rPr>
            </w:pPr>
            <w:r w:rsidRPr="00AF1E0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0F">
            <w:pPr>
              <w:pStyle w:val="BodyText"/>
              <w:rPr>
                <w:lang w:val="en-NZ"/>
              </w:rPr>
            </w:pPr>
            <w:r w:rsidRPr="00AF1E0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E0F" w:rsidP="00AF1E0F">
            <w:pPr>
              <w:pStyle w:val="BodyText"/>
            </w:pPr>
            <w:r w:rsidRPr="00AF1E0F">
              <w:t>Initial release</w:t>
            </w:r>
          </w:p>
        </w:tc>
      </w:tr>
    </w:tbl>
    <w:p w:rsidR="00000000" w:rsidRPr="00AF1E0F" w:rsidP="00AF1E0F">
      <w:pPr>
        <w:pStyle w:val="BodyText"/>
      </w:pPr>
    </w:p>
    <w:p w:rsidR="00000000" w:rsidRPr="00AF1E0F" w:rsidP="00AF1E0F">
      <w:pPr>
        <w:pStyle w:val="AllowPageBreak"/>
      </w:pPr>
    </w:p>
    <w:p w:rsidR="00000000" w:rsidRPr="00AF1E0F" w:rsidP="00AF1E0F">
      <w:pPr>
        <w:pStyle w:val="Heading1"/>
      </w:pPr>
      <w:bookmarkStart w:id="11" w:name="O_892374"/>
      <w:bookmarkEnd w:id="11"/>
      <w:r w:rsidRPr="00AF1E0F">
        <w:t>Performance Evidence</w:t>
      </w:r>
    </w:p>
    <w:p w:rsidR="00000000" w:rsidRPr="00AF1E0F" w:rsidP="002E5A3B">
      <w:pPr>
        <w:pStyle w:val="BodyText"/>
      </w:pPr>
      <w:r w:rsidRPr="00AF1E0F">
        <w:t>The candidate must harve</w:t>
      </w:r>
      <w:r w:rsidRPr="00AF1E0F">
        <w:t>st wild game animals humanely.</w:t>
      </w:r>
    </w:p>
    <w:p w:rsidR="00000000" w:rsidRPr="00AF1E0F" w:rsidP="002E5A3B">
      <w:pPr>
        <w:pStyle w:val="BodyText"/>
      </w:pPr>
      <w:r w:rsidRPr="00AF1E0F">
        <w:t xml:space="preserve">The candidate must: </w:t>
      </w:r>
    </w:p>
    <w:p w:rsidR="00000000" w:rsidRPr="00AF1E0F" w:rsidP="00AF1E0F">
      <w:pPr>
        <w:pStyle w:val="ListBullet"/>
      </w:pPr>
      <w:r w:rsidRPr="00AF1E0F">
        <w:t>confirm the species to be harvested</w:t>
      </w:r>
    </w:p>
    <w:p w:rsidR="00000000" w:rsidRPr="00AF1E0F" w:rsidP="00AF1E0F">
      <w:pPr>
        <w:pStyle w:val="ListBullet"/>
      </w:pPr>
      <w:r w:rsidRPr="00AF1E0F">
        <w:t>prepare and handle ammunition and weapons safely</w:t>
      </w:r>
    </w:p>
    <w:p w:rsidR="00000000" w:rsidRPr="00AF1E0F" w:rsidP="00AF1E0F">
      <w:pPr>
        <w:pStyle w:val="ListBullet"/>
      </w:pPr>
      <w:r w:rsidRPr="00AF1E0F">
        <w:t>ensure the harvesting area is clear and notifications have been made where necessary</w:t>
      </w:r>
    </w:p>
    <w:p w:rsidR="00000000" w:rsidRPr="00AF1E0F" w:rsidP="00AF1E0F">
      <w:pPr>
        <w:pStyle w:val="ListBullet"/>
      </w:pPr>
      <w:r w:rsidRPr="00AF1E0F">
        <w:t xml:space="preserve">shoot the animal in a body site </w:t>
      </w:r>
      <w:r w:rsidRPr="00AF1E0F">
        <w:t>appropriate to the target species that causes instant death and is prescribed in the relevant code of practice</w:t>
      </w:r>
    </w:p>
    <w:p w:rsidR="00000000" w:rsidRPr="00AF1E0F" w:rsidP="00AF1E0F">
      <w:pPr>
        <w:pStyle w:val="ListBullet"/>
      </w:pPr>
      <w:r w:rsidRPr="00AF1E0F">
        <w:t>identify hazards and implement safe operating procedures</w:t>
      </w:r>
    </w:p>
    <w:p w:rsidR="00000000" w:rsidRPr="00AF1E0F" w:rsidP="00AF1E0F">
      <w:pPr>
        <w:pStyle w:val="ListBullet"/>
      </w:pPr>
      <w:r w:rsidRPr="00AF1E0F">
        <w:t>maintain and store weapons</w:t>
      </w:r>
    </w:p>
    <w:p w:rsidR="00000000" w:rsidRPr="00AF1E0F" w:rsidP="00AF1E0F">
      <w:pPr>
        <w:pStyle w:val="ListBullet"/>
      </w:pPr>
      <w:r w:rsidRPr="00AF1E0F">
        <w:t>handle weapons</w:t>
      </w:r>
    </w:p>
    <w:p w:rsidR="00000000" w:rsidRPr="00AF1E0F" w:rsidP="00AF1E0F">
      <w:pPr>
        <w:pStyle w:val="ListBullet"/>
      </w:pPr>
      <w:r w:rsidRPr="00AF1E0F">
        <w:t>assess viability of shot</w:t>
      </w:r>
    </w:p>
    <w:p w:rsidR="00000000" w:rsidRPr="00AF1E0F" w:rsidP="00AF1E0F">
      <w:pPr>
        <w:pStyle w:val="ListBullet"/>
      </w:pPr>
      <w:r w:rsidRPr="00AF1E0F">
        <w:t>use weapons to harvest accurately</w:t>
      </w:r>
    </w:p>
    <w:p w:rsidR="00000000" w:rsidRPr="00AF1E0F" w:rsidP="00AF1E0F">
      <w:pPr>
        <w:pStyle w:val="ListBullet"/>
      </w:pPr>
      <w:r w:rsidRPr="00AF1E0F">
        <w:t>minimise animal trauma</w:t>
      </w:r>
    </w:p>
    <w:p w:rsidR="00000000" w:rsidRPr="00AF1E0F" w:rsidP="00AF1E0F">
      <w:pPr>
        <w:pStyle w:val="AllowPageBreak"/>
      </w:pPr>
    </w:p>
    <w:p w:rsidR="00000000" w:rsidRPr="00AF1E0F" w:rsidP="00AF1E0F">
      <w:pPr>
        <w:pStyle w:val="Heading1"/>
      </w:pPr>
      <w:bookmarkStart w:id="12" w:name="O_892375"/>
      <w:bookmarkEnd w:id="12"/>
      <w:r w:rsidRPr="00AF1E0F">
        <w:t>Knowledge Evidence</w:t>
      </w:r>
    </w:p>
    <w:p w:rsidR="00000000" w:rsidRPr="00AF1E0F" w:rsidP="002E5A3B">
      <w:pPr>
        <w:pStyle w:val="BodyText"/>
      </w:pPr>
      <w:r w:rsidRPr="00AF1E0F">
        <w:t xml:space="preserve">The candidate must demonstrate a factual, technical, procedural and theoretical knowledge of: </w:t>
      </w:r>
    </w:p>
    <w:p w:rsidR="00000000" w:rsidRPr="00AF1E0F" w:rsidP="00AF1E0F">
      <w:pPr>
        <w:pStyle w:val="ListBullet"/>
      </w:pPr>
      <w:r w:rsidRPr="00AF1E0F">
        <w:t>workplace health and safety, environment, public risk and animal we</w:t>
      </w:r>
      <w:r w:rsidRPr="00AF1E0F">
        <w:t>lfare legislative and enterprise requirements</w:t>
      </w:r>
    </w:p>
    <w:p w:rsidR="00000000" w:rsidRPr="00AF1E0F" w:rsidP="00AF1E0F">
      <w:pPr>
        <w:pStyle w:val="ListBullet"/>
      </w:pPr>
      <w:r w:rsidRPr="00AF1E0F">
        <w:t>common law principles relating to property, stock, duty of care and due diligence</w:t>
      </w:r>
    </w:p>
    <w:p w:rsidR="00000000" w:rsidRPr="00AF1E0F" w:rsidP="00AF1E0F">
      <w:pPr>
        <w:pStyle w:val="ListBullet"/>
      </w:pPr>
      <w:r w:rsidRPr="00AF1E0F">
        <w:t>animal life cycles and behaviours</w:t>
      </w:r>
    </w:p>
    <w:p w:rsidR="00000000" w:rsidRPr="00AF1E0F" w:rsidP="00AF1E0F">
      <w:pPr>
        <w:pStyle w:val="ListBullet"/>
      </w:pPr>
      <w:r w:rsidRPr="00AF1E0F">
        <w:t>anatomy and physical features of the animal</w:t>
      </w:r>
    </w:p>
    <w:p w:rsidR="00000000" w:rsidRPr="00AF1E0F" w:rsidP="00AF1E0F">
      <w:pPr>
        <w:pStyle w:val="ListBullet"/>
      </w:pPr>
      <w:r w:rsidRPr="00AF1E0F">
        <w:t>firearms safety</w:t>
      </w:r>
    </w:p>
    <w:p w:rsidR="00000000" w:rsidRPr="00AF1E0F" w:rsidP="00AF1E0F">
      <w:pPr>
        <w:pStyle w:val="ListBullet"/>
      </w:pPr>
      <w:r w:rsidRPr="00AF1E0F">
        <w:t>suitable firearms and ammunition f</w:t>
      </w:r>
      <w:r w:rsidRPr="00AF1E0F">
        <w:t>or target species</w:t>
      </w:r>
    </w:p>
    <w:p w:rsidR="00000000" w:rsidRPr="00AF1E0F" w:rsidP="00AF1E0F">
      <w:pPr>
        <w:pStyle w:val="ListBullet"/>
      </w:pPr>
      <w:r w:rsidRPr="00AF1E0F">
        <w:t>emergency procedures appropriate to the firearms handling</w:t>
      </w:r>
    </w:p>
    <w:p w:rsidR="00000000" w:rsidRPr="00AF1E0F" w:rsidP="00AF1E0F">
      <w:pPr>
        <w:pStyle w:val="AllowPageBreak"/>
      </w:pPr>
    </w:p>
    <w:p w:rsidR="00000000" w:rsidRPr="00AF1E0F" w:rsidP="00AF1E0F">
      <w:pPr>
        <w:pStyle w:val="Heading1"/>
      </w:pPr>
      <w:bookmarkStart w:id="13" w:name="O_892376"/>
      <w:bookmarkEnd w:id="13"/>
      <w:r w:rsidRPr="00AF1E0F">
        <w:t>Assessment Conditions</w:t>
      </w:r>
    </w:p>
    <w:p w:rsidR="00000000" w:rsidRPr="00AF1E0F" w:rsidP="002E5A3B">
      <w:pPr>
        <w:pStyle w:val="BodyText"/>
      </w:pPr>
      <w:r w:rsidRPr="00AF1E0F">
        <w:t>Competency requires the application of work practices under work conditions. Selection and use of resources for some worksites may differ due</w:t>
      </w:r>
      <w:r w:rsidRPr="00AF1E0F">
        <w:t xml:space="preserve"> to the regional or enterprise circumstances.</w:t>
      </w:r>
    </w:p>
    <w:p w:rsidR="00000000" w:rsidRPr="00AF1E0F" w:rsidP="002E5A3B">
      <w:pPr>
        <w:pStyle w:val="BodyText"/>
      </w:pPr>
      <w:r w:rsidRPr="00AF1E0F">
        <w:t>The harvesting of animals can be assessed in the field culling game or utilising a realistic simulation in the field.</w:t>
      </w:r>
    </w:p>
    <w:p w:rsidR="00000000" w:rsidRPr="00AF1E0F" w:rsidP="002E5A3B">
      <w:pPr>
        <w:pStyle w:val="BodyText"/>
      </w:pPr>
      <w:r w:rsidRPr="00AF1E0F">
        <w:t>A minimum of three different forms of assessment must be used.</w:t>
      </w:r>
    </w:p>
    <w:p w:rsidR="00000000" w:rsidRPr="00AF1E0F" w:rsidP="002E5A3B">
      <w:pPr>
        <w:pStyle w:val="BodyText"/>
      </w:pPr>
      <w:r w:rsidRPr="00AF1E0F">
        <w:t>Assessors must satisfy the current standards for RTOs.</w:t>
      </w:r>
    </w:p>
    <w:p w:rsidR="00000000" w:rsidRPr="00AF1E0F" w:rsidP="00AF1E0F">
      <w:pPr>
        <w:pStyle w:val="Heading1"/>
      </w:pPr>
      <w:bookmarkStart w:id="14" w:name="O_892379"/>
      <w:bookmarkEnd w:id="14"/>
      <w:r w:rsidRPr="00AF1E0F">
        <w:t>Links</w:t>
      </w:r>
    </w:p>
    <w:p w:rsidR="00000000" w:rsidRPr="00AF1E0F" w:rsidP="002E5A3B">
      <w:pPr>
        <w:pStyle w:val="BodyText"/>
      </w:pPr>
      <w:r w:rsidRPr="00AF1E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0427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F1E0F" w:rsidP="00AF1E0F"/>
    <w:sectPr w:rsidSect="00AF1E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0F" w:rsidRPr="002E5A3B" w:rsidP="002E5A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A3B" w:rsidP="00AF1E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E5A3B" w:rsidP="00AF1E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E5A3B" w:rsidP="00AF1E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0F" w:rsidP="00AF1E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5A3B">
      <w:t>Approved</w:t>
    </w:r>
    <w:r w:rsidR="002E5A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5A3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5A3B">
      <w:rPr>
        <w:noProof/>
      </w:rPr>
      <w:t>5</w:t>
    </w:r>
    <w:r>
      <w:rPr>
        <w:noProof/>
      </w:rPr>
      <w:fldChar w:fldCharType="end"/>
    </w:r>
  </w:p>
  <w:p w:rsidR="00AF1E0F" w:rsidP="00AF1E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5A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5A3B">
      <w:t>Skills Insight</w:t>
    </w:r>
    <w:r w:rsidR="002E5A3B">
      <w:fldChar w:fldCharType="end"/>
    </w:r>
  </w:p>
  <w:p w:rsidR="00AF1E0F" w:rsidP="00AF1E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A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1E0F" w:rsidRPr="002E5A3B" w:rsidP="002E5A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A3B" w:rsidRPr="002D2AF8" w:rsidP="00AF1E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AMPG306 Use firearms to harvest wild game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5A3B" w:rsidP="00AF1E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0F" w:rsidRPr="002D2AF8" w:rsidP="00AF1E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5A3B">
      <w:t>AMPG306 Use firearms to harvest wild game</w:t>
    </w:r>
    <w:r w:rsidR="002E5A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5A3B">
      <w:rPr>
        <w:noProof/>
      </w:rPr>
      <w:t>2 March 2025</w:t>
    </w:r>
    <w:r>
      <w:fldChar w:fldCharType="end"/>
    </w:r>
  </w:p>
  <w:p w:rsidR="00AF1E0F" w:rsidP="00AF1E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82AA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7A0D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E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1E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1E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1E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1E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1E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1E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1E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1E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1E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1E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1E0F"/>
  </w:style>
  <w:style w:type="character" w:customStyle="1" w:styleId="Heading1Char">
    <w:name w:val="Heading 1 Char"/>
    <w:basedOn w:val="DefaultParagraphFont"/>
    <w:link w:val="Heading1"/>
    <w:rsid w:val="00AF1E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1E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1E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F1E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1E0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F1E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F1E0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F1E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1E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1E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1E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1E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1E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1E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1E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1E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1E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1E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1E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1E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1E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1E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1E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1E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1E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1E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F1E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1E0F"/>
    <w:rPr>
      <w:b/>
      <w:spacing w:val="0"/>
    </w:rPr>
  </w:style>
  <w:style w:type="paragraph" w:customStyle="1" w:styleId="SuperTitle">
    <w:name w:val="SuperTitle"/>
    <w:basedOn w:val="Title"/>
    <w:rsid w:val="00AF1E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1E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1E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1E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1E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1E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1E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1E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1E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1E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1E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1E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1E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1E0F"/>
    <w:rPr>
      <w:i/>
    </w:rPr>
  </w:style>
  <w:style w:type="paragraph" w:styleId="Caption">
    <w:name w:val="caption"/>
    <w:basedOn w:val="BodyText"/>
    <w:next w:val="Normal"/>
    <w:qFormat/>
    <w:rsid w:val="00AF1E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1E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1E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1E0F"/>
  </w:style>
  <w:style w:type="paragraph" w:styleId="TableofFigures">
    <w:name w:val="table of figures"/>
    <w:basedOn w:val="Normal"/>
    <w:next w:val="Normal"/>
    <w:semiHidden/>
    <w:rsid w:val="00AF1E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1E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1E0F"/>
    <w:rPr>
      <w:rFonts w:ascii="Wingdings" w:hAnsi="Wingdings"/>
    </w:rPr>
  </w:style>
  <w:style w:type="character" w:customStyle="1" w:styleId="HotSpot">
    <w:name w:val="HotSpot"/>
    <w:rsid w:val="00AF1E0F"/>
    <w:rPr>
      <w:color w:val="0033CC"/>
      <w:u w:val="none"/>
    </w:rPr>
  </w:style>
  <w:style w:type="paragraph" w:customStyle="1" w:styleId="BodyTextRight">
    <w:name w:val="Body Text Right"/>
    <w:basedOn w:val="BodyText"/>
    <w:rsid w:val="00AF1E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1E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1E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1E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1E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1E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1E0F"/>
    <w:rPr>
      <w:sz w:val="32"/>
    </w:rPr>
  </w:style>
  <w:style w:type="paragraph" w:customStyle="1" w:styleId="HeadingProcedure">
    <w:name w:val="Heading Procedure"/>
    <w:basedOn w:val="HeadingBase"/>
    <w:next w:val="Normal"/>
    <w:rsid w:val="00AF1E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1E0F"/>
    <w:pPr>
      <w:spacing w:before="60" w:after="60"/>
    </w:pPr>
  </w:style>
  <w:style w:type="paragraph" w:styleId="ListContinue">
    <w:name w:val="List Continue"/>
    <w:basedOn w:val="List"/>
    <w:rsid w:val="00AF1E0F"/>
    <w:pPr>
      <w:ind w:firstLine="0"/>
    </w:pPr>
  </w:style>
  <w:style w:type="paragraph" w:customStyle="1" w:styleId="ListNote">
    <w:name w:val="List Note"/>
    <w:basedOn w:val="List"/>
    <w:rsid w:val="00AF1E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1E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1E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1E0F"/>
    <w:rPr>
      <w:rFonts w:ascii="Courier New" w:hAnsi="Courier New"/>
    </w:rPr>
  </w:style>
  <w:style w:type="paragraph" w:customStyle="1" w:styleId="NoteBullet">
    <w:name w:val="Note Bullet"/>
    <w:basedOn w:val="Note"/>
    <w:rsid w:val="00AF1E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1E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1E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1E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1E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1E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1E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1E0F"/>
    <w:rPr>
      <w:b/>
      <w:smallCaps/>
    </w:rPr>
  </w:style>
  <w:style w:type="paragraph" w:customStyle="1" w:styleId="TableListNumber">
    <w:name w:val="Table List Number"/>
    <w:basedOn w:val="ListNumber"/>
    <w:rsid w:val="00AF1E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1E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1E0F"/>
    <w:pPr>
      <w:numPr>
        <w:numId w:val="8"/>
      </w:numPr>
    </w:pPr>
  </w:style>
  <w:style w:type="paragraph" w:customStyle="1" w:styleId="ListAlpha2">
    <w:name w:val="List Alpha 2"/>
    <w:basedOn w:val="List2"/>
    <w:rsid w:val="00AF1E0F"/>
    <w:pPr>
      <w:numPr>
        <w:numId w:val="7"/>
      </w:numPr>
    </w:pPr>
  </w:style>
  <w:style w:type="paragraph" w:styleId="List2">
    <w:name w:val="List 2"/>
    <w:basedOn w:val="BodyText"/>
    <w:rsid w:val="00AF1E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1E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1E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1E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1E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1E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1E0F"/>
    <w:pPr>
      <w:numPr>
        <w:numId w:val="3"/>
      </w:numPr>
    </w:pPr>
  </w:style>
  <w:style w:type="paragraph" w:styleId="ListContinue2">
    <w:name w:val="List Continue 2"/>
    <w:basedOn w:val="List2"/>
    <w:rsid w:val="00AF1E0F"/>
    <w:pPr>
      <w:ind w:firstLine="0"/>
    </w:pPr>
  </w:style>
  <w:style w:type="paragraph" w:styleId="ListContinue3">
    <w:name w:val="List Continue 3"/>
    <w:basedOn w:val="List3"/>
    <w:rsid w:val="00AF1E0F"/>
    <w:pPr>
      <w:ind w:left="1021" w:firstLine="0"/>
    </w:pPr>
  </w:style>
  <w:style w:type="paragraph" w:styleId="ListContinue4">
    <w:name w:val="List Continue 4"/>
    <w:basedOn w:val="List4"/>
    <w:rsid w:val="00AF1E0F"/>
    <w:pPr>
      <w:ind w:firstLine="0"/>
    </w:pPr>
  </w:style>
  <w:style w:type="paragraph" w:styleId="ListContinue5">
    <w:name w:val="List Continue 5"/>
    <w:basedOn w:val="List5"/>
    <w:rsid w:val="00AF1E0F"/>
    <w:pPr>
      <w:ind w:firstLine="0"/>
    </w:pPr>
  </w:style>
  <w:style w:type="paragraph" w:styleId="ListNumber3">
    <w:name w:val="List Number 3"/>
    <w:basedOn w:val="List3"/>
    <w:rsid w:val="00AF1E0F"/>
    <w:pPr>
      <w:numPr>
        <w:numId w:val="4"/>
      </w:numPr>
    </w:pPr>
  </w:style>
  <w:style w:type="paragraph" w:styleId="ListNumber4">
    <w:name w:val="List Number 4"/>
    <w:basedOn w:val="List4"/>
    <w:rsid w:val="00AF1E0F"/>
    <w:pPr>
      <w:numPr>
        <w:numId w:val="5"/>
      </w:numPr>
    </w:pPr>
  </w:style>
  <w:style w:type="paragraph" w:styleId="ListNumber5">
    <w:name w:val="List Number 5"/>
    <w:basedOn w:val="List5"/>
    <w:rsid w:val="00AF1E0F"/>
    <w:pPr>
      <w:numPr>
        <w:numId w:val="6"/>
      </w:numPr>
    </w:pPr>
  </w:style>
  <w:style w:type="paragraph" w:styleId="BlockText">
    <w:name w:val="Block Text"/>
    <w:basedOn w:val="Normal"/>
    <w:rsid w:val="00AF1E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1E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1E0F"/>
    <w:rPr>
      <w:sz w:val="16"/>
      <w:vertAlign w:val="superscript"/>
    </w:rPr>
  </w:style>
  <w:style w:type="character" w:customStyle="1" w:styleId="Symbols">
    <w:name w:val="Symbols"/>
    <w:basedOn w:val="DefaultParagraphFont"/>
    <w:rsid w:val="00AF1E0F"/>
    <w:rPr>
      <w:rFonts w:ascii="Symbol" w:hAnsi="Symbol"/>
    </w:rPr>
  </w:style>
  <w:style w:type="character" w:customStyle="1" w:styleId="MenuOptions">
    <w:name w:val="Menu Options"/>
    <w:basedOn w:val="DefaultParagraphFont"/>
    <w:rsid w:val="00AF1E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1E0F"/>
    <w:rPr>
      <w:b/>
    </w:rPr>
  </w:style>
  <w:style w:type="character" w:customStyle="1" w:styleId="Underlined">
    <w:name w:val="Underlined"/>
    <w:basedOn w:val="DefaultParagraphFont"/>
    <w:rsid w:val="00AF1E0F"/>
    <w:rPr>
      <w:u w:val="single"/>
    </w:rPr>
  </w:style>
  <w:style w:type="paragraph" w:customStyle="1" w:styleId="TableBodyTextRight">
    <w:name w:val="Table Body Text Right"/>
    <w:basedOn w:val="TableBodyText"/>
    <w:rsid w:val="00AF1E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1E0F"/>
    <w:rPr>
      <w:sz w:val="18"/>
    </w:rPr>
  </w:style>
  <w:style w:type="paragraph" w:customStyle="1" w:styleId="BodySmallRight">
    <w:name w:val="Body Small Right"/>
    <w:basedOn w:val="BodyTextRight"/>
    <w:rsid w:val="00AF1E0F"/>
    <w:rPr>
      <w:sz w:val="18"/>
      <w:szCs w:val="18"/>
    </w:rPr>
  </w:style>
  <w:style w:type="paragraph" w:customStyle="1" w:styleId="MarginEdition">
    <w:name w:val="Margin Edition"/>
    <w:basedOn w:val="MarginNote"/>
    <w:rsid w:val="00AF1E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1E0F"/>
    <w:rPr>
      <w:sz w:val="2"/>
      <w:szCs w:val="2"/>
    </w:rPr>
  </w:style>
  <w:style w:type="character" w:customStyle="1" w:styleId="Small">
    <w:name w:val="Small"/>
    <w:basedOn w:val="DefaultParagraphFont"/>
    <w:rsid w:val="00AF1E0F"/>
    <w:rPr>
      <w:sz w:val="16"/>
    </w:rPr>
  </w:style>
  <w:style w:type="paragraph" w:customStyle="1" w:styleId="WideTable">
    <w:name w:val="Wide Table"/>
    <w:basedOn w:val="Normal"/>
    <w:rsid w:val="00AF1E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1E0F"/>
  </w:style>
  <w:style w:type="paragraph" w:styleId="Quote">
    <w:name w:val="Quote"/>
    <w:basedOn w:val="Heading1"/>
    <w:link w:val="QuoteChar"/>
    <w:qFormat/>
    <w:rsid w:val="00AF1E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1E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1E0F"/>
    <w:pPr>
      <w:pageBreakBefore/>
    </w:pPr>
  </w:style>
  <w:style w:type="paragraph" w:customStyle="1" w:styleId="Border">
    <w:name w:val="Border"/>
    <w:basedOn w:val="Normal"/>
    <w:qFormat/>
    <w:rsid w:val="00AF1E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1E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E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E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1E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1E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1E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1E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1E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1E0F"/>
    <w:rPr>
      <w:u w:val="single"/>
    </w:rPr>
  </w:style>
  <w:style w:type="character" w:customStyle="1" w:styleId="BoldandItalics">
    <w:name w:val="Bold and Italics"/>
    <w:qFormat/>
    <w:rsid w:val="00AF1E0F"/>
    <w:rPr>
      <w:b/>
      <w:i/>
      <w:u w:val="none"/>
    </w:rPr>
  </w:style>
  <w:style w:type="paragraph" w:styleId="BalloonText">
    <w:name w:val="Balloon Text"/>
    <w:basedOn w:val="Normal"/>
    <w:link w:val="BalloonTextChar"/>
    <w:rsid w:val="00AF1E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1E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1E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1E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1E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1E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1E0F"/>
    <w:pPr>
      <w:spacing w:before="0" w:after="0"/>
    </w:pPr>
  </w:style>
  <w:style w:type="paragraph" w:customStyle="1" w:styleId="BodyTextBold">
    <w:name w:val="Body Text Bold"/>
    <w:basedOn w:val="BodyText"/>
    <w:qFormat/>
    <w:rsid w:val="00AF1E0F"/>
    <w:rPr>
      <w:b/>
    </w:rPr>
  </w:style>
  <w:style w:type="character" w:styleId="Hyperlink">
    <w:name w:val="Hyperlink"/>
    <w:basedOn w:val="DefaultParagraphFont"/>
    <w:uiPriority w:val="99"/>
    <w:unhideWhenUsed/>
    <w:rsid w:val="002E5A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898</Words>
  <Characters>5401</Characters>
  <Application>Microsoft Office Word</Application>
  <DocSecurity>0</DocSecurity>
  <Lines>180</Lines>
  <Paragraphs>121</Paragraphs>
  <ScaleCrop>false</ScaleCrop>
  <Company>Author-it Software Corporation Ltd.</Company>
  <LinksUpToDate>false</LinksUpToDate>
  <CharactersWithSpaces>6178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AMPG306 Use firearms to harvest wild game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2025-03-01T13:06:00Z</dcterms:created>
  <dcterms:modified xsi:type="dcterms:W3CDTF">2025-03-01T13:06:00Z</dcterms:modified>
</cp:coreProperties>
</file>