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2B1" w:rsidP="00A66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AMPG304 Receive and inspect wild game carcases at a processing plant</w:t>
      </w:r>
      <w:r>
        <w:fldChar w:fldCharType="end"/>
      </w:r>
    </w:p>
    <w:p w:rsidR="00A662B1" w:rsidP="00A662B1">
      <w:pPr>
        <w:pStyle w:val="Version"/>
        <w:sectPr w:rsidSect="00141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DE5" w:rsidP="00141DE5">
      <w:pPr>
        <w:pStyle w:val="SuperHeading"/>
      </w:pPr>
      <w:r w:rsidRPr="00141DE5">
        <w:t>AMPG304 Receive and inspect wild game carcases at a processing plant</w:t>
      </w:r>
    </w:p>
    <w:p w:rsidR="00000000" w:rsidRPr="00141DE5" w:rsidP="00141DE5">
      <w:pPr>
        <w:pStyle w:val="Heading1"/>
      </w:pPr>
      <w:bookmarkStart w:id="1" w:name="O_892058"/>
      <w:bookmarkEnd w:id="1"/>
      <w:r w:rsidRPr="00141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Comment</w:t>
            </w:r>
          </w:p>
        </w:tc>
      </w:tr>
      <w:tr w:rsidTr="00141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BodyText"/>
            </w:pPr>
            <w:r w:rsidRPr="00141DE5">
              <w:t>Initial release</w:t>
            </w:r>
          </w:p>
        </w:tc>
      </w:tr>
    </w:tbl>
    <w:p w:rsidR="00000000" w:rsidRPr="00141DE5" w:rsidP="00141DE5">
      <w:pPr>
        <w:pStyle w:val="BodyText"/>
      </w:pPr>
    </w:p>
    <w:p w:rsidR="00000000" w:rsidRPr="00141DE5" w:rsidP="00141DE5">
      <w:pPr>
        <w:pStyle w:val="AllowPageBreak"/>
      </w:pPr>
    </w:p>
    <w:p w:rsidR="00000000" w:rsidRPr="00141DE5" w:rsidP="00141DE5">
      <w:pPr>
        <w:pStyle w:val="Heading1"/>
      </w:pPr>
      <w:bookmarkStart w:id="2" w:name="O_892059"/>
      <w:bookmarkEnd w:id="2"/>
      <w:r w:rsidRPr="00141DE5">
        <w:t>Application</w:t>
      </w:r>
    </w:p>
    <w:p w:rsidR="00000000" w:rsidRPr="00141DE5" w:rsidP="00A662B1">
      <w:pPr>
        <w:pStyle w:val="BodyText"/>
      </w:pPr>
      <w:r w:rsidRPr="00141DE5">
        <w:t>This unit describes the competencies required to make a disposition on wild game animal carcases as they are received at a wild game processing premises.</w:t>
      </w:r>
    </w:p>
    <w:p w:rsidR="00000000" w:rsidRPr="00141DE5" w:rsidP="00A662B1">
      <w:pPr>
        <w:pStyle w:val="BodyText"/>
      </w:pPr>
      <w:r w:rsidRPr="00141DE5">
        <w:t>This unit is applicable to an operator who performs pre-dressing inspection of wild game animal carca</w:t>
      </w:r>
      <w:r w:rsidRPr="00141DE5">
        <w:t>ses at wild game processing premises.</w:t>
      </w:r>
    </w:p>
    <w:p w:rsidR="00000000" w:rsidRPr="00141DE5" w:rsidP="00A662B1">
      <w:pPr>
        <w:pStyle w:val="BodyText"/>
      </w:pPr>
      <w:r w:rsidRPr="00141DE5">
        <w:t>All work should be carried out to comply with workplace procedures, customer requirements and product specifications.</w:t>
      </w:r>
    </w:p>
    <w:p w:rsidR="00000000" w:rsidRPr="00141DE5" w:rsidP="00A662B1">
      <w:pPr>
        <w:pStyle w:val="BodyText"/>
      </w:pPr>
      <w:r w:rsidRPr="00141DE5">
        <w:t>No occupational licensing, legislative or certification requirements are known to apply to this un</w:t>
      </w:r>
      <w:r w:rsidRPr="00141DE5">
        <w:t>it at the time of publication.</w:t>
      </w:r>
    </w:p>
    <w:p w:rsidR="00000000" w:rsidRPr="00141DE5" w:rsidP="00A662B1">
      <w:pPr>
        <w:pStyle w:val="BodyText"/>
      </w:pPr>
      <w:r w:rsidRPr="00141DE5">
        <w:t>This unit must be delivered and assessed in the context of Australian meat processing standards and regulations.</w:t>
      </w:r>
    </w:p>
    <w:p w:rsidR="00000000" w:rsidRPr="00141DE5" w:rsidP="00141DE5">
      <w:pPr>
        <w:pStyle w:val="Heading1"/>
      </w:pPr>
      <w:bookmarkStart w:id="3" w:name="O_892060"/>
      <w:bookmarkEnd w:id="3"/>
      <w:r w:rsidRPr="00141DE5">
        <w:t>Pre-requisite Unit</w:t>
      </w:r>
    </w:p>
    <w:p w:rsidR="00000000" w:rsidRPr="00141DE5" w:rsidP="00A662B1">
      <w:pPr>
        <w:pStyle w:val="BodyText"/>
      </w:pPr>
      <w:r w:rsidRPr="00141DE5">
        <w:t>Nil.</w:t>
      </w:r>
    </w:p>
    <w:p w:rsidR="00000000" w:rsidRPr="00141DE5" w:rsidP="00141DE5">
      <w:pPr>
        <w:pStyle w:val="Heading1"/>
      </w:pPr>
      <w:bookmarkStart w:id="4" w:name="O_892062"/>
      <w:bookmarkEnd w:id="4"/>
      <w:r w:rsidRPr="00141DE5">
        <w:t>Unit Sector</w:t>
      </w:r>
    </w:p>
    <w:p w:rsidR="00000000" w:rsidRPr="00141DE5" w:rsidP="00141DE5">
      <w:pPr>
        <w:pStyle w:val="Heading1"/>
      </w:pPr>
      <w:bookmarkStart w:id="5" w:name="O_892063"/>
      <w:bookmarkEnd w:id="5"/>
      <w:r w:rsidRPr="00141DE5">
        <w:t xml:space="preserve">Elements and Performance </w:t>
      </w:r>
      <w:r w:rsidRPr="00141DE5">
        <w:t>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Performance criteria</w:t>
            </w:r>
          </w:p>
        </w:tc>
      </w:tr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Performance criteria describe the performance needed to demonstrate achievement of the element.</w:t>
            </w:r>
          </w:p>
        </w:tc>
      </w:tr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List"/>
              <w:rPr>
                <w:lang w:val="en-NZ"/>
              </w:rPr>
            </w:pPr>
            <w:r w:rsidRPr="00141DE5">
              <w:t>1.</w:t>
            </w:r>
            <w:r w:rsidRPr="00141DE5">
              <w:tab/>
              <w:t>Perform pre-dressing inspection of wild game animal carcases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List"/>
            </w:pPr>
            <w:r w:rsidRPr="00141DE5">
              <w:t>1.1</w:t>
            </w:r>
            <w:r w:rsidRPr="00141DE5">
              <w:tab/>
            </w:r>
            <w:r w:rsidRPr="00141DE5">
              <w:t>Follow relevant work instructions and Standard Operating Procedures (SOPs)</w:t>
            </w:r>
          </w:p>
          <w:p w:rsidR="00000000" w:rsidRPr="00141DE5" w:rsidP="00141DE5">
            <w:pPr>
              <w:pStyle w:val="List"/>
            </w:pPr>
            <w:r w:rsidRPr="00141DE5">
              <w:t>1.2</w:t>
            </w:r>
            <w:r w:rsidRPr="00141DE5">
              <w:tab/>
              <w:t>Inspect tags of all carcases for compliance</w:t>
            </w:r>
          </w:p>
          <w:p w:rsidR="00000000" w:rsidRPr="00141DE5" w:rsidP="00141DE5">
            <w:pPr>
              <w:pStyle w:val="List"/>
            </w:pPr>
            <w:r w:rsidRPr="00141DE5">
              <w:t>1.3</w:t>
            </w:r>
            <w:r w:rsidRPr="00141DE5">
              <w:tab/>
              <w:t>Inspect tags of all carcases for determination of eligibility</w:t>
            </w:r>
          </w:p>
          <w:p w:rsidR="00000000" w:rsidRPr="00141DE5" w:rsidP="00141DE5">
            <w:pPr>
              <w:pStyle w:val="List"/>
            </w:pPr>
            <w:r w:rsidRPr="00141DE5">
              <w:t>1.4</w:t>
            </w:r>
            <w:r w:rsidRPr="00141DE5">
              <w:tab/>
              <w:t>Identify all types of contamination, diseases and abnormalities</w:t>
            </w:r>
            <w:r w:rsidRPr="00141DE5">
              <w:t xml:space="preserve"> relevant to making a disposition</w:t>
            </w:r>
          </w:p>
          <w:p w:rsidR="00000000" w:rsidRPr="00141DE5" w:rsidP="00141DE5">
            <w:pPr>
              <w:pStyle w:val="List"/>
            </w:pPr>
            <w:r w:rsidRPr="00141DE5">
              <w:t>1.5</w:t>
            </w:r>
            <w:r w:rsidRPr="00141DE5">
              <w:tab/>
              <w:t>Make disposition according to the relevant work instruction</w:t>
            </w:r>
          </w:p>
          <w:p w:rsidR="00000000" w:rsidRPr="00141DE5" w:rsidP="00141DE5">
            <w:pPr>
              <w:pStyle w:val="List"/>
            </w:pPr>
            <w:r w:rsidRPr="00141DE5">
              <w:t>1.6</w:t>
            </w:r>
            <w:r w:rsidRPr="00141DE5">
              <w:tab/>
              <w:t>Retain carcases, where required</w:t>
            </w:r>
          </w:p>
          <w:p w:rsidR="00000000" w:rsidP="00141DE5">
            <w:pPr>
              <w:pStyle w:val="List"/>
              <w:rPr>
                <w:lang w:val="en-NZ"/>
              </w:rPr>
            </w:pPr>
            <w:r w:rsidRPr="00141DE5">
              <w:t>1.7</w:t>
            </w:r>
            <w:r w:rsidRPr="00141DE5">
              <w:tab/>
              <w:t>Communicate and record inspection results</w:t>
            </w:r>
          </w:p>
        </w:tc>
      </w:tr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List"/>
              <w:rPr>
                <w:lang w:val="en-NZ"/>
              </w:rPr>
            </w:pPr>
            <w:r w:rsidRPr="00141DE5">
              <w:t>2.</w:t>
            </w:r>
            <w:r w:rsidRPr="00141DE5">
              <w:tab/>
            </w:r>
            <w:r w:rsidRPr="00141DE5">
              <w:t>Test and record the temperature of wild game animal carcases (where applicable to the work instruction)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List"/>
            </w:pPr>
            <w:r w:rsidRPr="00141DE5">
              <w:t>2.1</w:t>
            </w:r>
            <w:r w:rsidRPr="00141DE5">
              <w:tab/>
              <w:t>Implement work instruction for taking carcase temperature</w:t>
            </w:r>
          </w:p>
          <w:p w:rsidR="00000000" w:rsidRPr="00141DE5" w:rsidP="00141DE5">
            <w:pPr>
              <w:pStyle w:val="List"/>
            </w:pPr>
            <w:r w:rsidRPr="00141DE5">
              <w:t>2.2</w:t>
            </w:r>
            <w:r w:rsidRPr="00141DE5">
              <w:tab/>
              <w:t>Make disposition according to work instruction for testing carcase temperature</w:t>
            </w:r>
          </w:p>
          <w:p w:rsidR="00000000" w:rsidRPr="00141DE5" w:rsidP="00141DE5">
            <w:pPr>
              <w:pStyle w:val="List"/>
            </w:pPr>
            <w:r w:rsidRPr="00141DE5">
              <w:t>2.3</w:t>
            </w:r>
            <w:r w:rsidRPr="00141DE5">
              <w:tab/>
              <w:t>Imp</w:t>
            </w:r>
            <w:r w:rsidRPr="00141DE5">
              <w:t>lement sampling procedures for temperature testing</w:t>
            </w:r>
          </w:p>
          <w:p w:rsidR="00000000" w:rsidRPr="00141DE5" w:rsidP="00141DE5">
            <w:pPr>
              <w:pStyle w:val="List"/>
            </w:pPr>
            <w:r w:rsidRPr="00141DE5">
              <w:t>2.4</w:t>
            </w:r>
            <w:r w:rsidRPr="00141DE5">
              <w:tab/>
              <w:t>Manually test carcase temperature</w:t>
            </w:r>
          </w:p>
          <w:p w:rsidR="00000000" w:rsidP="00141DE5">
            <w:pPr>
              <w:pStyle w:val="List"/>
              <w:rPr>
                <w:lang w:val="en-NZ"/>
              </w:rPr>
            </w:pPr>
            <w:r w:rsidRPr="00141DE5">
              <w:t>2.5</w:t>
            </w:r>
            <w:r w:rsidRPr="00141DE5">
              <w:tab/>
              <w:t>Retain sample carcases for micro-testing, where applicable</w:t>
            </w:r>
          </w:p>
        </w:tc>
      </w:tr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List"/>
              <w:rPr>
                <w:lang w:val="en-NZ"/>
              </w:rPr>
            </w:pPr>
            <w:r w:rsidRPr="00141DE5">
              <w:t>3.</w:t>
            </w:r>
            <w:r w:rsidRPr="00141DE5">
              <w:tab/>
              <w:t>Weigh carcases (where part of work instruction or employee</w:t>
            </w:r>
            <w:r>
              <w:t>’</w:t>
            </w:r>
            <w:r w:rsidRPr="00141DE5">
              <w:t>s duties)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List"/>
            </w:pPr>
            <w:r w:rsidRPr="00141DE5">
              <w:t>3.1</w:t>
            </w:r>
            <w:r w:rsidRPr="00141DE5">
              <w:tab/>
              <w:t>Follow relevant work instru</w:t>
            </w:r>
            <w:r w:rsidRPr="00141DE5">
              <w:t>ction and SOPs for weighing carcases on receival</w:t>
            </w:r>
          </w:p>
          <w:p w:rsidR="00000000" w:rsidRPr="00141DE5" w:rsidP="00141DE5">
            <w:pPr>
              <w:pStyle w:val="List"/>
            </w:pPr>
            <w:r w:rsidRPr="00141DE5">
              <w:t>3.2</w:t>
            </w:r>
            <w:r w:rsidRPr="00141DE5">
              <w:tab/>
              <w:t>Prepare and tare scales</w:t>
            </w:r>
          </w:p>
          <w:p w:rsidR="00000000" w:rsidRPr="00141DE5" w:rsidP="00141DE5">
            <w:pPr>
              <w:pStyle w:val="List"/>
            </w:pPr>
            <w:r w:rsidRPr="00141DE5">
              <w:t>3.3</w:t>
            </w:r>
            <w:r w:rsidRPr="00141DE5">
              <w:tab/>
              <w:t xml:space="preserve">Weigh carcases </w:t>
            </w:r>
          </w:p>
          <w:p w:rsidR="00000000" w:rsidP="00141DE5">
            <w:pPr>
              <w:pStyle w:val="List"/>
              <w:rPr>
                <w:lang w:val="en-NZ"/>
              </w:rPr>
            </w:pPr>
            <w:r w:rsidRPr="00141DE5">
              <w:t>3.4</w:t>
            </w:r>
            <w:r w:rsidRPr="00141DE5">
              <w:tab/>
              <w:t>Report under weights</w:t>
            </w:r>
          </w:p>
        </w:tc>
      </w:tr>
      <w:tr w:rsidTr="00A662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List"/>
              <w:rPr>
                <w:lang w:val="en-NZ"/>
              </w:rPr>
            </w:pPr>
            <w:r w:rsidRPr="00141DE5">
              <w:t>4.</w:t>
            </w:r>
            <w:r w:rsidRPr="00141DE5">
              <w:tab/>
              <w:t>Maintain records (where part of work instruction or employee</w:t>
            </w:r>
            <w:r>
              <w:t>’</w:t>
            </w:r>
            <w:r w:rsidRPr="00141DE5">
              <w:t>s duties)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List"/>
            </w:pPr>
            <w:r w:rsidRPr="00141DE5">
              <w:t>4.1</w:t>
            </w:r>
            <w:r w:rsidRPr="00141DE5">
              <w:tab/>
              <w:t>Retrieve and store temperature data logging records for</w:t>
            </w:r>
            <w:r w:rsidRPr="00141DE5">
              <w:t xml:space="preserve"> field depots and wild game animal carcase transport vehicles</w:t>
            </w:r>
          </w:p>
          <w:p w:rsidR="00000000" w:rsidRPr="00141DE5" w:rsidP="00141DE5">
            <w:pPr>
              <w:pStyle w:val="List"/>
            </w:pPr>
            <w:r w:rsidRPr="00141DE5">
              <w:t>4.2</w:t>
            </w:r>
            <w:r w:rsidRPr="00141DE5">
              <w:tab/>
              <w:t>Record and store receival records</w:t>
            </w:r>
          </w:p>
          <w:p w:rsidR="00000000" w:rsidRPr="00141DE5" w:rsidP="00141DE5">
            <w:pPr>
              <w:pStyle w:val="List"/>
            </w:pPr>
            <w:r w:rsidRPr="00141DE5">
              <w:t>4.3</w:t>
            </w:r>
            <w:r w:rsidRPr="00141DE5">
              <w:tab/>
              <w:t>Prepare reports according to workplace and regulatory requirements</w:t>
            </w:r>
          </w:p>
          <w:p w:rsidR="00000000" w:rsidRPr="00141DE5" w:rsidP="00141DE5">
            <w:pPr>
              <w:pStyle w:val="List"/>
            </w:pPr>
            <w:r w:rsidRPr="00141DE5">
              <w:t>4.4</w:t>
            </w:r>
            <w:r w:rsidRPr="00141DE5">
              <w:tab/>
              <w:t>Communicate issues associated with record keeping to appropriate personnel</w:t>
            </w:r>
          </w:p>
        </w:tc>
      </w:tr>
    </w:tbl>
    <w:p w:rsidR="00000000" w:rsidRPr="00141DE5" w:rsidP="00141DE5">
      <w:pPr>
        <w:pStyle w:val="BodyText"/>
      </w:pPr>
    </w:p>
    <w:p w:rsidR="00000000" w:rsidRPr="00141DE5" w:rsidP="00141DE5">
      <w:pPr>
        <w:pStyle w:val="AllowPageBreak"/>
      </w:pPr>
    </w:p>
    <w:p w:rsidR="00000000" w:rsidRPr="00141DE5" w:rsidP="00141DE5">
      <w:pPr>
        <w:pStyle w:val="Heading1"/>
      </w:pPr>
      <w:bookmarkStart w:id="6" w:name="O_892064"/>
      <w:bookmarkEnd w:id="6"/>
      <w:r w:rsidRPr="00141DE5">
        <w:t>Foundation Skills</w:t>
      </w:r>
    </w:p>
    <w:p w:rsidR="00000000" w:rsidRPr="00141DE5" w:rsidP="00A662B1">
      <w:pPr>
        <w:pStyle w:val="BodyText"/>
      </w:pPr>
      <w:r w:rsidRPr="00141DE5">
        <w:t>Foundation Skills essential to performance are explicit in the performance criteria of this unit of competency.</w:t>
      </w:r>
    </w:p>
    <w:p w:rsidR="00000000" w:rsidRPr="00141DE5" w:rsidP="00141DE5">
      <w:pPr>
        <w:pStyle w:val="Heading1"/>
      </w:pPr>
      <w:bookmarkStart w:id="7" w:name="O_892065"/>
      <w:bookmarkEnd w:id="7"/>
      <w:r w:rsidRPr="00141DE5">
        <w:t>Range of Conditions</w:t>
      </w:r>
    </w:p>
    <w:p w:rsidR="00000000" w:rsidRPr="00141DE5" w:rsidP="00141DE5">
      <w:pPr>
        <w:pStyle w:val="Heading1"/>
      </w:pPr>
      <w:bookmarkStart w:id="8" w:name="O_892066"/>
      <w:bookmarkEnd w:id="8"/>
      <w:r w:rsidRPr="00141DE5">
        <w:t>Unit Mapping Information</w:t>
      </w:r>
    </w:p>
    <w:p w:rsidR="00000000" w:rsidRPr="00141DE5" w:rsidP="00A662B1">
      <w:pPr>
        <w:pStyle w:val="BodyText"/>
      </w:pPr>
      <w:r w:rsidRPr="00141DE5">
        <w:t>This unit is equivalent to MTMG3</w:t>
      </w:r>
      <w:r w:rsidRPr="00141DE5">
        <w:t>04A Receive and inspect wild game carcases at a processing plant.</w:t>
      </w:r>
    </w:p>
    <w:p w:rsidR="00000000" w:rsidRPr="00141DE5" w:rsidP="00141DE5">
      <w:pPr>
        <w:pStyle w:val="Heading1"/>
      </w:pPr>
      <w:bookmarkStart w:id="9" w:name="O_892073"/>
      <w:bookmarkEnd w:id="9"/>
      <w:r w:rsidRPr="00141DE5">
        <w:t>Links</w:t>
      </w:r>
    </w:p>
    <w:p w:rsidR="00000000" w:rsidRPr="00141DE5" w:rsidP="00A662B1">
      <w:pPr>
        <w:pStyle w:val="BodyText"/>
      </w:pPr>
      <w:r w:rsidRPr="00141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1F8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1DE5" w:rsidP="00A662B1">
      <w:pPr>
        <w:pStyle w:val="BodyText"/>
        <w:sectPr w:rsidSect="00141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DE5" w:rsidP="00141DE5">
      <w:pPr>
        <w:pStyle w:val="SuperHeading"/>
      </w:pPr>
      <w:r w:rsidRPr="00141DE5">
        <w:t>Assessment Requirements for AMPG304 Receive and inspect wild game carcases at a processing plant</w:t>
      </w:r>
    </w:p>
    <w:p w:rsidR="00000000" w:rsidRPr="00141DE5" w:rsidP="00141DE5">
      <w:pPr>
        <w:pStyle w:val="Heading1"/>
      </w:pPr>
      <w:bookmarkStart w:id="10" w:name="O_892068"/>
      <w:bookmarkEnd w:id="10"/>
      <w:r w:rsidRPr="00141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TableHeading"/>
              <w:rPr>
                <w:lang w:val="en-NZ"/>
              </w:rPr>
            </w:pPr>
            <w:r w:rsidRPr="00141DE5">
              <w:t>Comment</w:t>
            </w:r>
          </w:p>
        </w:tc>
      </w:tr>
      <w:tr w:rsidTr="00141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DE5">
            <w:pPr>
              <w:pStyle w:val="BodyText"/>
              <w:rPr>
                <w:lang w:val="en-NZ"/>
              </w:rPr>
            </w:pPr>
            <w:r w:rsidRPr="00141DE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DE5" w:rsidP="00141DE5">
            <w:pPr>
              <w:pStyle w:val="BodyText"/>
            </w:pPr>
            <w:r w:rsidRPr="00141DE5">
              <w:t>Initial release</w:t>
            </w:r>
          </w:p>
        </w:tc>
      </w:tr>
    </w:tbl>
    <w:p w:rsidR="00000000" w:rsidRPr="00141DE5" w:rsidP="00141DE5">
      <w:pPr>
        <w:pStyle w:val="BodyText"/>
      </w:pPr>
    </w:p>
    <w:p w:rsidR="00000000" w:rsidRPr="00141DE5" w:rsidP="00141DE5">
      <w:pPr>
        <w:pStyle w:val="AllowPageBreak"/>
      </w:pPr>
    </w:p>
    <w:p w:rsidR="00000000" w:rsidRPr="00141DE5" w:rsidP="00141DE5">
      <w:pPr>
        <w:pStyle w:val="Heading1"/>
      </w:pPr>
      <w:bookmarkStart w:id="11" w:name="O_892069"/>
      <w:bookmarkEnd w:id="11"/>
      <w:r w:rsidRPr="00141DE5">
        <w:t>Performance Evidence</w:t>
      </w:r>
    </w:p>
    <w:p w:rsidR="00000000" w:rsidRPr="00141DE5" w:rsidP="00A662B1">
      <w:pPr>
        <w:pStyle w:val="BodyText"/>
      </w:pPr>
      <w:r w:rsidRPr="00141DE5">
        <w:t>The candidate must make a disposition on wild game animal carcases as they are received at a game processing plant.</w:t>
      </w:r>
    </w:p>
    <w:p w:rsidR="00000000" w:rsidRPr="00141DE5" w:rsidP="00A662B1">
      <w:pPr>
        <w:pStyle w:val="BodyText"/>
      </w:pPr>
      <w:r w:rsidRPr="00141DE5">
        <w:t>The candidate must:</w:t>
      </w:r>
    </w:p>
    <w:p w:rsidR="00000000" w:rsidRPr="00141DE5" w:rsidP="00141DE5">
      <w:pPr>
        <w:pStyle w:val="ListBullet"/>
      </w:pPr>
      <w:r w:rsidRPr="00141DE5">
        <w:t>demonstrate competent pre-dressing inspection of carcases following presentation without guidance</w:t>
      </w:r>
      <w:r w:rsidRPr="00141DE5">
        <w:t xml:space="preserve"> or supervision </w:t>
      </w:r>
    </w:p>
    <w:p w:rsidR="00000000" w:rsidRPr="00141DE5" w:rsidP="00141DE5">
      <w:pPr>
        <w:pStyle w:val="ListBullet"/>
      </w:pPr>
      <w:r w:rsidRPr="00141DE5">
        <w:t>recognise diseases and abnormal conditions and make dispositions</w:t>
      </w:r>
    </w:p>
    <w:p w:rsidR="00000000" w:rsidRPr="00141DE5" w:rsidP="00141DE5">
      <w:pPr>
        <w:pStyle w:val="ListBullet"/>
      </w:pPr>
      <w:r w:rsidRPr="00141DE5">
        <w:t>assess harvester tags for completeness, eligibility and accuracy</w:t>
      </w:r>
    </w:p>
    <w:p w:rsidR="00000000" w:rsidRPr="00141DE5" w:rsidP="00141DE5">
      <w:pPr>
        <w:pStyle w:val="ListBullet"/>
      </w:pPr>
      <w:r w:rsidRPr="00141DE5">
        <w:t>assess temperature of carcases (where required)</w:t>
      </w:r>
    </w:p>
    <w:p w:rsidR="00000000" w:rsidRPr="00141DE5" w:rsidP="00141DE5">
      <w:pPr>
        <w:pStyle w:val="ListBullet"/>
      </w:pPr>
      <w:r w:rsidRPr="00141DE5">
        <w:t>identify:</w:t>
      </w:r>
    </w:p>
    <w:p w:rsidR="00000000" w:rsidRPr="00141DE5" w:rsidP="00141DE5">
      <w:pPr>
        <w:pStyle w:val="ListBullet2"/>
      </w:pPr>
      <w:r w:rsidRPr="00141DE5">
        <w:t>faecal material</w:t>
      </w:r>
    </w:p>
    <w:p w:rsidR="00000000" w:rsidRPr="00141DE5" w:rsidP="00141DE5">
      <w:pPr>
        <w:pStyle w:val="ListBullet2"/>
      </w:pPr>
      <w:r w:rsidRPr="00141DE5">
        <w:t>ingesta</w:t>
      </w:r>
    </w:p>
    <w:p w:rsidR="00000000" w:rsidRPr="00141DE5" w:rsidP="00141DE5">
      <w:pPr>
        <w:pStyle w:val="ListBullet2"/>
      </w:pPr>
      <w:r w:rsidRPr="00141DE5">
        <w:t>enlarged or discoloured kidneys</w:t>
      </w:r>
    </w:p>
    <w:p w:rsidR="00000000" w:rsidRPr="00141DE5" w:rsidP="00141DE5">
      <w:pPr>
        <w:pStyle w:val="ListBullet2"/>
      </w:pPr>
      <w:r w:rsidRPr="00141DE5">
        <w:t xml:space="preserve">indication of any decomposition process </w:t>
      </w:r>
    </w:p>
    <w:p w:rsidR="00000000" w:rsidRPr="00141DE5" w:rsidP="00141DE5">
      <w:pPr>
        <w:pStyle w:val="ListBullet2"/>
      </w:pPr>
      <w:r w:rsidRPr="00141DE5">
        <w:t>emaciated carcases</w:t>
      </w:r>
    </w:p>
    <w:p w:rsidR="00000000" w:rsidRPr="00141DE5" w:rsidP="00141DE5">
      <w:pPr>
        <w:pStyle w:val="ListBullet2"/>
      </w:pPr>
      <w:r w:rsidRPr="00141DE5">
        <w:t>abnormal animals</w:t>
      </w:r>
    </w:p>
    <w:p w:rsidR="00000000" w:rsidRPr="00141DE5" w:rsidP="00141DE5">
      <w:pPr>
        <w:pStyle w:val="ListBullet2"/>
      </w:pPr>
      <w:r w:rsidRPr="00141DE5">
        <w:t>fly strike</w:t>
      </w:r>
    </w:p>
    <w:p w:rsidR="00000000" w:rsidRPr="00141DE5" w:rsidP="00141DE5">
      <w:pPr>
        <w:pStyle w:val="ListBullet2"/>
      </w:pPr>
      <w:r w:rsidRPr="00141DE5">
        <w:t xml:space="preserve">mould </w:t>
      </w:r>
    </w:p>
    <w:p w:rsidR="00000000" w:rsidRPr="00141DE5" w:rsidP="00141DE5">
      <w:pPr>
        <w:pStyle w:val="ListBullet2"/>
      </w:pPr>
      <w:r w:rsidRPr="00141DE5">
        <w:t>unacceptable contamination by other foreign matter</w:t>
      </w:r>
    </w:p>
    <w:p w:rsidR="00000000" w:rsidRPr="00141DE5" w:rsidP="00141DE5">
      <w:pPr>
        <w:pStyle w:val="ListBullet2"/>
      </w:pPr>
      <w:r w:rsidRPr="00141DE5">
        <w:t xml:space="preserve">faulty dressing </w:t>
      </w:r>
    </w:p>
    <w:p w:rsidR="00000000" w:rsidRPr="00141DE5" w:rsidP="00141DE5">
      <w:pPr>
        <w:pStyle w:val="ListBullet2"/>
      </w:pPr>
      <w:r w:rsidRPr="00141DE5">
        <w:t xml:space="preserve">evidence of animal welfare issues </w:t>
      </w:r>
    </w:p>
    <w:p w:rsidR="00000000" w:rsidRPr="00141DE5" w:rsidP="00141DE5">
      <w:pPr>
        <w:pStyle w:val="ListBullet"/>
      </w:pPr>
      <w:r w:rsidRPr="00141DE5">
        <w:t>determine which carcase needs to be retained</w:t>
      </w:r>
    </w:p>
    <w:p w:rsidR="00000000" w:rsidRPr="00141DE5" w:rsidP="00141DE5">
      <w:pPr>
        <w:pStyle w:val="ListBullet"/>
      </w:pPr>
      <w:r w:rsidRPr="00141DE5">
        <w:t xml:space="preserve">communicate and record inspection results </w:t>
      </w:r>
    </w:p>
    <w:p w:rsidR="00000000" w:rsidRPr="00141DE5" w:rsidP="00141DE5">
      <w:pPr>
        <w:pStyle w:val="ListBullet"/>
      </w:pPr>
      <w:r w:rsidRPr="00141DE5">
        <w:t>ensure requirements of the work instruction have been addressed</w:t>
      </w:r>
    </w:p>
    <w:p w:rsidR="00000000" w:rsidRPr="00141DE5" w:rsidP="00141DE5">
      <w:pPr>
        <w:pStyle w:val="ListBullet"/>
      </w:pPr>
      <w:r w:rsidRPr="00141DE5">
        <w:t xml:space="preserve">read and interpret workplace related documentation </w:t>
      </w:r>
    </w:p>
    <w:p w:rsidR="00000000" w:rsidRPr="00141DE5" w:rsidP="00141DE5">
      <w:pPr>
        <w:pStyle w:val="ListBullet"/>
      </w:pPr>
      <w:r w:rsidRPr="00141DE5">
        <w:t xml:space="preserve">apply numeracy skills relevant to work instructions </w:t>
      </w:r>
    </w:p>
    <w:p w:rsidR="00000000" w:rsidRPr="00141DE5" w:rsidP="00141DE5">
      <w:pPr>
        <w:pStyle w:val="ListBullet"/>
      </w:pPr>
      <w:r w:rsidRPr="00141DE5">
        <w:t xml:space="preserve">share information </w:t>
      </w:r>
    </w:p>
    <w:p w:rsidR="00000000" w:rsidRPr="00141DE5" w:rsidP="00141DE5">
      <w:pPr>
        <w:pStyle w:val="ListBullet"/>
      </w:pPr>
      <w:r w:rsidRPr="00141DE5">
        <w:t>show independence during inspection</w:t>
      </w:r>
    </w:p>
    <w:p w:rsidR="00000000" w:rsidRPr="00141DE5" w:rsidP="00141DE5">
      <w:pPr>
        <w:pStyle w:val="ListBullet"/>
      </w:pPr>
      <w:r w:rsidRPr="00141DE5">
        <w:t>work without supervision</w:t>
      </w:r>
    </w:p>
    <w:p w:rsidR="00000000" w:rsidRPr="00141DE5" w:rsidP="00141DE5">
      <w:pPr>
        <w:pStyle w:val="ListBullet"/>
      </w:pPr>
      <w:r w:rsidRPr="00141DE5">
        <w:t>where necessary delegate</w:t>
      </w:r>
    </w:p>
    <w:p w:rsidR="00000000" w:rsidRPr="00141DE5" w:rsidP="00141DE5">
      <w:pPr>
        <w:pStyle w:val="ListBullet"/>
      </w:pPr>
      <w:r w:rsidRPr="00141DE5">
        <w:t xml:space="preserve">collect, analyse and organise information </w:t>
      </w:r>
    </w:p>
    <w:p w:rsidR="00000000" w:rsidRPr="00141DE5" w:rsidP="00141DE5">
      <w:pPr>
        <w:pStyle w:val="ListBullet"/>
      </w:pPr>
      <w:r w:rsidRPr="00141DE5">
        <w:t xml:space="preserve">take initiative and make decisions within workplace role </w:t>
      </w:r>
    </w:p>
    <w:p w:rsidR="00000000" w:rsidRPr="00141DE5" w:rsidP="00141DE5">
      <w:pPr>
        <w:pStyle w:val="ListBullet"/>
      </w:pPr>
      <w:r w:rsidRPr="00141DE5">
        <w:t>use technology and workplace-related equipment</w:t>
      </w:r>
    </w:p>
    <w:p w:rsidR="00000000" w:rsidRPr="00141DE5" w:rsidP="00141DE5">
      <w:pPr>
        <w:pStyle w:val="AllowPageBreak"/>
      </w:pPr>
    </w:p>
    <w:p w:rsidR="00000000" w:rsidRPr="00141DE5" w:rsidP="00141DE5">
      <w:pPr>
        <w:pStyle w:val="Heading1"/>
      </w:pPr>
      <w:bookmarkStart w:id="12" w:name="O_892070"/>
      <w:bookmarkEnd w:id="12"/>
      <w:r w:rsidRPr="00141DE5">
        <w:t>Knowledge Evidence</w:t>
      </w:r>
    </w:p>
    <w:p w:rsidR="00000000" w:rsidRPr="00141DE5" w:rsidP="00A662B1">
      <w:pPr>
        <w:pStyle w:val="BodyText"/>
      </w:pPr>
      <w:r w:rsidRPr="00141DE5">
        <w:t xml:space="preserve">The candidate must demonstrate a factual, technical, procedural and theoretical knowledge of: </w:t>
      </w:r>
    </w:p>
    <w:p w:rsidR="00000000" w:rsidRPr="00141DE5" w:rsidP="00141DE5">
      <w:pPr>
        <w:pStyle w:val="ListBullet"/>
      </w:pPr>
      <w:r w:rsidRPr="00141DE5">
        <w:t>relevant sections of AS 4464:2007 Hygienic Production of Wild Game Meat for Human Consumption</w:t>
      </w:r>
    </w:p>
    <w:p w:rsidR="00000000" w:rsidRPr="00141DE5" w:rsidP="00141DE5">
      <w:pPr>
        <w:pStyle w:val="ListBullet"/>
      </w:pPr>
      <w:r w:rsidRPr="00141DE5">
        <w:t>importance of the process and t</w:t>
      </w:r>
      <w:r w:rsidRPr="00141DE5">
        <w:t>he need to control the unloading process to ensure adequate inspection</w:t>
      </w:r>
    </w:p>
    <w:p w:rsidR="00000000" w:rsidRPr="00141DE5" w:rsidP="00141DE5">
      <w:pPr>
        <w:pStyle w:val="ListBullet"/>
      </w:pPr>
      <w:r w:rsidRPr="00141DE5">
        <w:t>relevant work instruction and Standard Operating Procedures (SOPs)</w:t>
      </w:r>
    </w:p>
    <w:p w:rsidR="00000000" w:rsidRPr="00141DE5" w:rsidP="00141DE5">
      <w:pPr>
        <w:pStyle w:val="ListBullet"/>
      </w:pPr>
      <w:r w:rsidRPr="00141DE5">
        <w:t>state wildlife/conservation authority requirements</w:t>
      </w:r>
    </w:p>
    <w:p w:rsidR="00000000" w:rsidRPr="00141DE5" w:rsidP="00141DE5">
      <w:pPr>
        <w:pStyle w:val="ListBullet"/>
      </w:pPr>
      <w:r w:rsidRPr="00141DE5">
        <w:t>company Food Safety Approved Program requirements</w:t>
      </w:r>
    </w:p>
    <w:p w:rsidR="00000000" w:rsidRPr="00141DE5" w:rsidP="00141DE5">
      <w:pPr>
        <w:pStyle w:val="ListBullet"/>
      </w:pPr>
      <w:r w:rsidRPr="00141DE5">
        <w:t xml:space="preserve">workplace health </w:t>
      </w:r>
      <w:r w:rsidRPr="00141DE5">
        <w:t>and safety hazards associated with unloading</w:t>
      </w:r>
    </w:p>
    <w:p w:rsidR="00000000" w:rsidRPr="00141DE5" w:rsidP="00141DE5">
      <w:pPr>
        <w:pStyle w:val="ListBullet"/>
      </w:pPr>
      <w:r w:rsidRPr="00141DE5">
        <w:t>lighting requirements</w:t>
      </w:r>
    </w:p>
    <w:p w:rsidR="00000000" w:rsidRPr="00141DE5" w:rsidP="00141DE5">
      <w:pPr>
        <w:pStyle w:val="ListBullet"/>
      </w:pPr>
      <w:r w:rsidRPr="00141DE5">
        <w:t>temperature requirements</w:t>
      </w:r>
    </w:p>
    <w:p w:rsidR="00000000" w:rsidRPr="00141DE5" w:rsidP="00141DE5">
      <w:pPr>
        <w:pStyle w:val="ListBullet"/>
      </w:pPr>
      <w:r w:rsidRPr="00141DE5">
        <w:t>sampling and temperature check procedures and reporting requirements</w:t>
      </w:r>
    </w:p>
    <w:p w:rsidR="00000000" w:rsidRPr="00141DE5" w:rsidP="00141DE5">
      <w:pPr>
        <w:pStyle w:val="ListBullet"/>
      </w:pPr>
      <w:r w:rsidRPr="00141DE5">
        <w:t>micro testing arrangements</w:t>
      </w:r>
    </w:p>
    <w:p w:rsidR="00000000" w:rsidRPr="00141DE5" w:rsidP="00141DE5">
      <w:pPr>
        <w:pStyle w:val="ListBullet"/>
      </w:pPr>
      <w:r w:rsidRPr="00141DE5">
        <w:t xml:space="preserve">rejection and disposal processes </w:t>
      </w:r>
    </w:p>
    <w:p w:rsidR="00000000" w:rsidRPr="00141DE5" w:rsidP="00141DE5">
      <w:pPr>
        <w:pStyle w:val="ListBullet"/>
      </w:pPr>
      <w:r w:rsidRPr="00141DE5">
        <w:t>carcase retain procedures</w:t>
      </w:r>
    </w:p>
    <w:p w:rsidR="00000000" w:rsidRPr="00141DE5" w:rsidP="00141DE5">
      <w:pPr>
        <w:pStyle w:val="ListBullet"/>
      </w:pPr>
      <w:r w:rsidRPr="00141DE5">
        <w:t>calibrat</w:t>
      </w:r>
      <w:r w:rsidRPr="00141DE5">
        <w:t>ion requirements</w:t>
      </w:r>
    </w:p>
    <w:p w:rsidR="00000000" w:rsidRPr="00141DE5" w:rsidP="00141DE5">
      <w:pPr>
        <w:pStyle w:val="ListBullet"/>
      </w:pPr>
      <w:r w:rsidRPr="00141DE5">
        <w:t>processes for scales preparation and carcase weighing</w:t>
      </w:r>
    </w:p>
    <w:p w:rsidR="00000000" w:rsidRPr="00141DE5" w:rsidP="00141DE5">
      <w:pPr>
        <w:pStyle w:val="ListBullet"/>
      </w:pPr>
      <w:r w:rsidRPr="00141DE5">
        <w:t xml:space="preserve">weight requirements and underweight reporting procedures </w:t>
      </w:r>
    </w:p>
    <w:p w:rsidR="00000000" w:rsidRPr="00141DE5" w:rsidP="00141DE5">
      <w:pPr>
        <w:pStyle w:val="ListBullet"/>
      </w:pPr>
      <w:r w:rsidRPr="00141DE5">
        <w:t>company and regulatory reporting requirements</w:t>
      </w:r>
    </w:p>
    <w:p w:rsidR="00000000" w:rsidRPr="00141DE5" w:rsidP="00141DE5">
      <w:pPr>
        <w:pStyle w:val="ListBullet"/>
      </w:pPr>
      <w:r w:rsidRPr="00141DE5">
        <w:t>approved tag requirements</w:t>
      </w:r>
    </w:p>
    <w:p w:rsidR="00000000" w:rsidRPr="00141DE5" w:rsidP="00141DE5">
      <w:pPr>
        <w:pStyle w:val="ListBullet"/>
      </w:pPr>
      <w:r w:rsidRPr="00141DE5">
        <w:t>inspection records requirements</w:t>
      </w:r>
    </w:p>
    <w:p w:rsidR="00000000" w:rsidRPr="00141DE5" w:rsidP="00141DE5">
      <w:pPr>
        <w:pStyle w:val="ListBullet"/>
      </w:pPr>
      <w:r w:rsidRPr="00141DE5">
        <w:t>evidence of diseases and conditions</w:t>
      </w:r>
    </w:p>
    <w:p w:rsidR="00000000" w:rsidRPr="00141DE5" w:rsidP="00141DE5">
      <w:pPr>
        <w:pStyle w:val="ListBullet"/>
      </w:pPr>
      <w:r w:rsidRPr="00141DE5">
        <w:t>causes of contamination</w:t>
      </w:r>
    </w:p>
    <w:p w:rsidR="00000000" w:rsidRPr="00141DE5" w:rsidP="00141DE5">
      <w:pPr>
        <w:pStyle w:val="ListBullet"/>
      </w:pPr>
      <w:r w:rsidRPr="00141DE5">
        <w:t xml:space="preserve">anatomy of game animals sufficient to provide meaningful and objective feedback to harvesters and depot managers </w:t>
      </w:r>
    </w:p>
    <w:p w:rsidR="00000000" w:rsidRPr="00141DE5" w:rsidP="00141DE5">
      <w:pPr>
        <w:pStyle w:val="ListBullet"/>
      </w:pPr>
      <w:r w:rsidRPr="00141DE5">
        <w:t>identification and traceability regulations/requirements</w:t>
      </w:r>
    </w:p>
    <w:p w:rsidR="00000000" w:rsidRPr="00141DE5" w:rsidP="00141DE5">
      <w:pPr>
        <w:pStyle w:val="ListBullet"/>
      </w:pPr>
      <w:r w:rsidRPr="00141DE5">
        <w:t>nature of data logger inf</w:t>
      </w:r>
      <w:r w:rsidRPr="00141DE5">
        <w:t>ormation</w:t>
      </w:r>
    </w:p>
    <w:p w:rsidR="00000000" w:rsidRPr="00141DE5" w:rsidP="00141DE5">
      <w:pPr>
        <w:pStyle w:val="AllowPageBreak"/>
      </w:pPr>
    </w:p>
    <w:p w:rsidR="00000000" w:rsidRPr="00141DE5" w:rsidP="00141DE5">
      <w:pPr>
        <w:pStyle w:val="Heading1"/>
      </w:pPr>
      <w:bookmarkStart w:id="13" w:name="O_892071"/>
      <w:bookmarkEnd w:id="13"/>
      <w:r w:rsidRPr="00141DE5">
        <w:t>Assessment Conditions</w:t>
      </w:r>
    </w:p>
    <w:p w:rsidR="00000000" w:rsidRPr="00141DE5" w:rsidP="00A662B1">
      <w:pPr>
        <w:pStyle w:val="BodyText"/>
      </w:pPr>
      <w:r w:rsidRPr="00141DE5">
        <w:t>This competency has to be demonstrated under actual work conditions at a wild game processing premises receiving wild game animal carcases either from field depots or direct from the field.</w:t>
      </w:r>
    </w:p>
    <w:p w:rsidR="00000000" w:rsidRPr="00141DE5" w:rsidP="00A662B1">
      <w:pPr>
        <w:pStyle w:val="BodyText"/>
      </w:pPr>
      <w:r w:rsidRPr="00141DE5">
        <w:t xml:space="preserve">As a minimum the </w:t>
      </w:r>
      <w:r w:rsidRPr="00141DE5">
        <w:t xml:space="preserve">following three forms of assessment must be used: </w:t>
      </w:r>
    </w:p>
    <w:p w:rsidR="00000000" w:rsidRPr="00141DE5" w:rsidP="00141DE5">
      <w:pPr>
        <w:pStyle w:val="ListBullet"/>
      </w:pPr>
      <w:r w:rsidRPr="00141DE5">
        <w:t>quiz of underpinning knowledge</w:t>
      </w:r>
    </w:p>
    <w:p w:rsidR="00000000" w:rsidRPr="00141DE5" w:rsidP="00141DE5">
      <w:pPr>
        <w:pStyle w:val="ListBullet"/>
      </w:pPr>
      <w:r w:rsidRPr="00141DE5">
        <w:t xml:space="preserve">workplace demonstration </w:t>
      </w:r>
    </w:p>
    <w:p w:rsidR="00000000" w:rsidRPr="00141DE5" w:rsidP="00141DE5">
      <w:pPr>
        <w:pStyle w:val="ListBullet"/>
      </w:pPr>
      <w:r w:rsidRPr="00141DE5">
        <w:t>workplace referee or third-party report of performance over time</w:t>
      </w:r>
    </w:p>
    <w:p w:rsidR="00000000" w:rsidRPr="00141DE5" w:rsidP="00141DE5">
      <w:pPr>
        <w:pStyle w:val="BodyText"/>
      </w:pPr>
    </w:p>
    <w:p w:rsidR="00000000" w:rsidRPr="00141DE5" w:rsidP="00A662B1">
      <w:pPr>
        <w:pStyle w:val="BodyText"/>
      </w:pPr>
      <w:r w:rsidRPr="00141DE5">
        <w:t>Assessors must satisfy the current standards for RTOs.</w:t>
      </w:r>
    </w:p>
    <w:p w:rsidR="00000000" w:rsidRPr="00141DE5" w:rsidP="00141DE5">
      <w:pPr>
        <w:pStyle w:val="Heading1"/>
      </w:pPr>
      <w:bookmarkStart w:id="14" w:name="O_892074"/>
      <w:bookmarkEnd w:id="14"/>
      <w:r w:rsidRPr="00141DE5">
        <w:t>Links</w:t>
      </w:r>
    </w:p>
    <w:p w:rsidR="00000000" w:rsidRPr="00141DE5" w:rsidP="00A662B1">
      <w:pPr>
        <w:pStyle w:val="BodyText"/>
      </w:pPr>
      <w:r w:rsidRPr="00141DE5">
        <w:t>Comp</w:t>
      </w:r>
      <w:r w:rsidRPr="00141DE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1F8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1DE5" w:rsidP="00141DE5"/>
    <w:sectPr w:rsidSect="00141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 w:rsidRPr="00A662B1" w:rsidP="00A66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2B1" w:rsidP="00141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2B1" w:rsidP="00141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62B1" w:rsidP="00141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 w:rsidP="00141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2B1">
      <w:t>Approved</w:t>
    </w:r>
    <w:r w:rsidR="00A66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2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2B1">
      <w:rPr>
        <w:noProof/>
      </w:rPr>
      <w:t>4</w:t>
    </w:r>
    <w:r>
      <w:rPr>
        <w:noProof/>
      </w:rPr>
      <w:fldChar w:fldCharType="end"/>
    </w:r>
  </w:p>
  <w:p w:rsidR="00141DE5" w:rsidP="00141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2B1">
      <w:t>Skills Insight</w:t>
    </w:r>
    <w:r w:rsidR="00A662B1">
      <w:fldChar w:fldCharType="end"/>
    </w:r>
  </w:p>
  <w:p w:rsidR="00141DE5" w:rsidP="00141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DE5" w:rsidRPr="00A662B1" w:rsidP="00A66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2B1" w:rsidRPr="002D2AF8" w:rsidP="00141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AMPG304 Receive and inspect wild game carcases at a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2B1" w:rsidP="00141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E5" w:rsidRPr="002D2AF8" w:rsidP="00141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2B1">
      <w:t>AMPG304 Receive and inspect wild game carcases at a processing plant</w:t>
    </w:r>
    <w:r w:rsidR="00A66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2B1">
      <w:rPr>
        <w:noProof/>
      </w:rPr>
      <w:t>2 March 2025</w:t>
    </w:r>
    <w:r>
      <w:fldChar w:fldCharType="end"/>
    </w:r>
  </w:p>
  <w:p w:rsidR="00141DE5" w:rsidP="00141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223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45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81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DE5"/>
  </w:style>
  <w:style w:type="character" w:customStyle="1" w:styleId="Heading1Char">
    <w:name w:val="Heading 1 Char"/>
    <w:basedOn w:val="DefaultParagraphFont"/>
    <w:link w:val="Heading1"/>
    <w:rsid w:val="00141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D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D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D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1D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1D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1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D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DE5"/>
    <w:rPr>
      <w:b/>
      <w:spacing w:val="0"/>
    </w:rPr>
  </w:style>
  <w:style w:type="paragraph" w:customStyle="1" w:styleId="SuperTitle">
    <w:name w:val="SuperTitle"/>
    <w:basedOn w:val="Title"/>
    <w:rsid w:val="00141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DE5"/>
    <w:rPr>
      <w:i/>
    </w:rPr>
  </w:style>
  <w:style w:type="paragraph" w:styleId="Caption">
    <w:name w:val="caption"/>
    <w:basedOn w:val="BodyText"/>
    <w:next w:val="Normal"/>
    <w:qFormat/>
    <w:rsid w:val="00141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DE5"/>
  </w:style>
  <w:style w:type="paragraph" w:styleId="TableofFigures">
    <w:name w:val="table of figures"/>
    <w:basedOn w:val="Normal"/>
    <w:next w:val="Normal"/>
    <w:semiHidden/>
    <w:rsid w:val="00141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DE5"/>
    <w:rPr>
      <w:rFonts w:ascii="Wingdings" w:hAnsi="Wingdings"/>
    </w:rPr>
  </w:style>
  <w:style w:type="character" w:customStyle="1" w:styleId="HotSpot">
    <w:name w:val="HotSpot"/>
    <w:rsid w:val="00141DE5"/>
    <w:rPr>
      <w:color w:val="0033CC"/>
      <w:u w:val="none"/>
    </w:rPr>
  </w:style>
  <w:style w:type="paragraph" w:customStyle="1" w:styleId="BodyTextRight">
    <w:name w:val="Body Text Right"/>
    <w:basedOn w:val="BodyText"/>
    <w:rsid w:val="00141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DE5"/>
    <w:rPr>
      <w:sz w:val="32"/>
    </w:rPr>
  </w:style>
  <w:style w:type="paragraph" w:customStyle="1" w:styleId="HeadingProcedure">
    <w:name w:val="Heading Procedure"/>
    <w:basedOn w:val="HeadingBase"/>
    <w:next w:val="Normal"/>
    <w:rsid w:val="00141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DE5"/>
    <w:pPr>
      <w:spacing w:before="60" w:after="60"/>
    </w:pPr>
  </w:style>
  <w:style w:type="paragraph" w:styleId="ListContinue">
    <w:name w:val="List Continue"/>
    <w:basedOn w:val="List"/>
    <w:rsid w:val="00141DE5"/>
    <w:pPr>
      <w:ind w:firstLine="0"/>
    </w:pPr>
  </w:style>
  <w:style w:type="paragraph" w:customStyle="1" w:styleId="ListNote">
    <w:name w:val="List Note"/>
    <w:basedOn w:val="List"/>
    <w:rsid w:val="00141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DE5"/>
    <w:rPr>
      <w:rFonts w:ascii="Courier New" w:hAnsi="Courier New"/>
    </w:rPr>
  </w:style>
  <w:style w:type="paragraph" w:customStyle="1" w:styleId="NoteBullet">
    <w:name w:val="Note Bullet"/>
    <w:basedOn w:val="Note"/>
    <w:rsid w:val="00141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DE5"/>
    <w:rPr>
      <w:b/>
      <w:smallCaps/>
    </w:rPr>
  </w:style>
  <w:style w:type="paragraph" w:customStyle="1" w:styleId="TableListNumber">
    <w:name w:val="Table List Number"/>
    <w:basedOn w:val="ListNumber"/>
    <w:rsid w:val="00141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DE5"/>
    <w:pPr>
      <w:numPr>
        <w:numId w:val="9"/>
      </w:numPr>
    </w:pPr>
  </w:style>
  <w:style w:type="paragraph" w:customStyle="1" w:styleId="ListAlpha2">
    <w:name w:val="List Alpha 2"/>
    <w:basedOn w:val="List2"/>
    <w:rsid w:val="00141DE5"/>
    <w:pPr>
      <w:numPr>
        <w:numId w:val="8"/>
      </w:numPr>
    </w:pPr>
  </w:style>
  <w:style w:type="paragraph" w:styleId="List2">
    <w:name w:val="List 2"/>
    <w:basedOn w:val="BodyText"/>
    <w:rsid w:val="00141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DE5"/>
    <w:pPr>
      <w:numPr>
        <w:numId w:val="4"/>
      </w:numPr>
    </w:pPr>
  </w:style>
  <w:style w:type="paragraph" w:styleId="ListContinue2">
    <w:name w:val="List Continue 2"/>
    <w:basedOn w:val="List2"/>
    <w:rsid w:val="00141DE5"/>
    <w:pPr>
      <w:ind w:firstLine="0"/>
    </w:pPr>
  </w:style>
  <w:style w:type="paragraph" w:styleId="ListContinue3">
    <w:name w:val="List Continue 3"/>
    <w:basedOn w:val="List3"/>
    <w:rsid w:val="00141DE5"/>
    <w:pPr>
      <w:ind w:left="1021" w:firstLine="0"/>
    </w:pPr>
  </w:style>
  <w:style w:type="paragraph" w:styleId="ListContinue4">
    <w:name w:val="List Continue 4"/>
    <w:basedOn w:val="List4"/>
    <w:rsid w:val="00141DE5"/>
    <w:pPr>
      <w:ind w:firstLine="0"/>
    </w:pPr>
  </w:style>
  <w:style w:type="paragraph" w:styleId="ListContinue5">
    <w:name w:val="List Continue 5"/>
    <w:basedOn w:val="List5"/>
    <w:rsid w:val="00141DE5"/>
    <w:pPr>
      <w:ind w:firstLine="0"/>
    </w:pPr>
  </w:style>
  <w:style w:type="paragraph" w:styleId="ListNumber3">
    <w:name w:val="List Number 3"/>
    <w:basedOn w:val="List3"/>
    <w:rsid w:val="00141DE5"/>
    <w:pPr>
      <w:numPr>
        <w:numId w:val="5"/>
      </w:numPr>
    </w:pPr>
  </w:style>
  <w:style w:type="paragraph" w:styleId="ListNumber4">
    <w:name w:val="List Number 4"/>
    <w:basedOn w:val="List4"/>
    <w:rsid w:val="00141DE5"/>
    <w:pPr>
      <w:numPr>
        <w:numId w:val="6"/>
      </w:numPr>
    </w:pPr>
  </w:style>
  <w:style w:type="paragraph" w:styleId="ListNumber5">
    <w:name w:val="List Number 5"/>
    <w:basedOn w:val="List5"/>
    <w:rsid w:val="00141DE5"/>
    <w:pPr>
      <w:numPr>
        <w:numId w:val="7"/>
      </w:numPr>
    </w:pPr>
  </w:style>
  <w:style w:type="paragraph" w:styleId="BlockText">
    <w:name w:val="Block Text"/>
    <w:basedOn w:val="Normal"/>
    <w:rsid w:val="00141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DE5"/>
    <w:rPr>
      <w:sz w:val="16"/>
      <w:vertAlign w:val="superscript"/>
    </w:rPr>
  </w:style>
  <w:style w:type="character" w:customStyle="1" w:styleId="Symbols">
    <w:name w:val="Symbols"/>
    <w:basedOn w:val="DefaultParagraphFont"/>
    <w:rsid w:val="00141DE5"/>
    <w:rPr>
      <w:rFonts w:ascii="Symbol" w:hAnsi="Symbol"/>
    </w:rPr>
  </w:style>
  <w:style w:type="character" w:customStyle="1" w:styleId="MenuOptions">
    <w:name w:val="Menu Options"/>
    <w:basedOn w:val="DefaultParagraphFont"/>
    <w:rsid w:val="00141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DE5"/>
    <w:rPr>
      <w:b/>
    </w:rPr>
  </w:style>
  <w:style w:type="character" w:customStyle="1" w:styleId="Underlined">
    <w:name w:val="Underlined"/>
    <w:basedOn w:val="DefaultParagraphFont"/>
    <w:rsid w:val="00141DE5"/>
    <w:rPr>
      <w:u w:val="single"/>
    </w:rPr>
  </w:style>
  <w:style w:type="paragraph" w:customStyle="1" w:styleId="TableBodyTextRight">
    <w:name w:val="Table Body Text Right"/>
    <w:basedOn w:val="TableBodyText"/>
    <w:rsid w:val="00141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DE5"/>
    <w:rPr>
      <w:sz w:val="18"/>
    </w:rPr>
  </w:style>
  <w:style w:type="paragraph" w:customStyle="1" w:styleId="BodySmallRight">
    <w:name w:val="Body Small Right"/>
    <w:basedOn w:val="BodyTextRight"/>
    <w:rsid w:val="00141DE5"/>
    <w:rPr>
      <w:sz w:val="18"/>
      <w:szCs w:val="18"/>
    </w:rPr>
  </w:style>
  <w:style w:type="paragraph" w:customStyle="1" w:styleId="MarginEdition">
    <w:name w:val="Margin Edition"/>
    <w:basedOn w:val="MarginNote"/>
    <w:rsid w:val="00141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DE5"/>
    <w:rPr>
      <w:sz w:val="2"/>
      <w:szCs w:val="2"/>
    </w:rPr>
  </w:style>
  <w:style w:type="character" w:customStyle="1" w:styleId="Small">
    <w:name w:val="Small"/>
    <w:basedOn w:val="DefaultParagraphFont"/>
    <w:rsid w:val="00141DE5"/>
    <w:rPr>
      <w:sz w:val="16"/>
    </w:rPr>
  </w:style>
  <w:style w:type="paragraph" w:customStyle="1" w:styleId="WideTable">
    <w:name w:val="Wide Table"/>
    <w:basedOn w:val="Normal"/>
    <w:rsid w:val="00141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DE5"/>
  </w:style>
  <w:style w:type="paragraph" w:styleId="Quote">
    <w:name w:val="Quote"/>
    <w:basedOn w:val="Heading1"/>
    <w:link w:val="QuoteChar"/>
    <w:qFormat/>
    <w:rsid w:val="00141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DE5"/>
    <w:pPr>
      <w:pageBreakBefore/>
    </w:pPr>
  </w:style>
  <w:style w:type="paragraph" w:customStyle="1" w:styleId="Border">
    <w:name w:val="Border"/>
    <w:basedOn w:val="Normal"/>
    <w:qFormat/>
    <w:rsid w:val="00141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DE5"/>
    <w:rPr>
      <w:u w:val="single"/>
    </w:rPr>
  </w:style>
  <w:style w:type="character" w:customStyle="1" w:styleId="BoldandItalics">
    <w:name w:val="Bold and Italics"/>
    <w:qFormat/>
    <w:rsid w:val="00141DE5"/>
    <w:rPr>
      <w:b/>
      <w:i/>
      <w:u w:val="none"/>
    </w:rPr>
  </w:style>
  <w:style w:type="paragraph" w:styleId="BalloonText">
    <w:name w:val="Balloon Text"/>
    <w:basedOn w:val="Normal"/>
    <w:link w:val="BalloonTextChar"/>
    <w:rsid w:val="00141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DE5"/>
    <w:pPr>
      <w:spacing w:before="0" w:after="0"/>
    </w:pPr>
  </w:style>
  <w:style w:type="paragraph" w:customStyle="1" w:styleId="BodyTextBold">
    <w:name w:val="Body Text Bold"/>
    <w:basedOn w:val="BodyText"/>
    <w:qFormat/>
    <w:rsid w:val="00141DE5"/>
    <w:rPr>
      <w:b/>
    </w:rPr>
  </w:style>
  <w:style w:type="character" w:styleId="Hyperlink">
    <w:name w:val="Hyperlink"/>
    <w:basedOn w:val="DefaultParagraphFont"/>
    <w:uiPriority w:val="99"/>
    <w:unhideWhenUsed/>
    <w:rsid w:val="00A66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5744</Characters>
  <Application>Microsoft Office Word</Application>
  <DocSecurity>0</DocSecurity>
  <Lines>205</Lines>
  <Paragraphs>150</Paragraphs>
  <ScaleCrop>false</ScaleCrop>
  <Company>Author-it Software Corporation Ltd.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AMPG304 Receive and inspect wild game carcases at a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