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38F9" w:rsidP="002438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AMPG303 Receive and inspect wild game carcases from the field</w:t>
      </w:r>
      <w:r>
        <w:fldChar w:fldCharType="end"/>
      </w:r>
    </w:p>
    <w:p w:rsidR="002438F9" w:rsidP="002438F9">
      <w:pPr>
        <w:pStyle w:val="Version"/>
        <w:sectPr w:rsidSect="007475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75D0" w:rsidP="007475D0">
      <w:pPr>
        <w:pStyle w:val="SuperHeading"/>
      </w:pPr>
      <w:r w:rsidRPr="007475D0">
        <w:t>AMPG303 Receive and inspect wild game carcases from the field</w:t>
      </w:r>
    </w:p>
    <w:p w:rsidR="00000000" w:rsidRPr="007475D0" w:rsidP="007475D0">
      <w:pPr>
        <w:pStyle w:val="Heading1"/>
      </w:pPr>
      <w:bookmarkStart w:id="1" w:name="O_891842"/>
      <w:bookmarkEnd w:id="1"/>
      <w:r w:rsidRPr="007475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475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5D0">
            <w:pPr>
              <w:pStyle w:val="TableHeading"/>
              <w:rPr>
                <w:lang w:val="en-NZ"/>
              </w:rPr>
            </w:pPr>
            <w:r w:rsidRPr="007475D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5D0">
            <w:pPr>
              <w:pStyle w:val="TableHeading"/>
              <w:rPr>
                <w:lang w:val="en-NZ"/>
              </w:rPr>
            </w:pPr>
            <w:r w:rsidRPr="007475D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5D0">
            <w:pPr>
              <w:pStyle w:val="TableHeading"/>
              <w:rPr>
                <w:lang w:val="en-NZ"/>
              </w:rPr>
            </w:pPr>
            <w:r w:rsidRPr="007475D0">
              <w:t>Comment</w:t>
            </w:r>
          </w:p>
        </w:tc>
      </w:tr>
      <w:tr w:rsidTr="007475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5D0">
            <w:pPr>
              <w:pStyle w:val="BodyText"/>
              <w:rPr>
                <w:lang w:val="en-NZ"/>
              </w:rPr>
            </w:pPr>
            <w:r w:rsidRPr="007475D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5D0">
            <w:pPr>
              <w:pStyle w:val="BodyText"/>
              <w:rPr>
                <w:lang w:val="en-NZ"/>
              </w:rPr>
            </w:pPr>
            <w:r w:rsidRPr="007475D0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5D0" w:rsidP="007475D0">
            <w:pPr>
              <w:pStyle w:val="BodyText"/>
            </w:pPr>
            <w:r w:rsidRPr="007475D0">
              <w:t>Initial release</w:t>
            </w:r>
          </w:p>
        </w:tc>
      </w:tr>
    </w:tbl>
    <w:p w:rsidR="00000000" w:rsidRPr="007475D0" w:rsidP="007475D0">
      <w:pPr>
        <w:pStyle w:val="BodyText"/>
      </w:pPr>
    </w:p>
    <w:p w:rsidR="00000000" w:rsidRPr="007475D0" w:rsidP="007475D0">
      <w:pPr>
        <w:pStyle w:val="AllowPageBreak"/>
      </w:pPr>
    </w:p>
    <w:p w:rsidR="00000000" w:rsidRPr="007475D0" w:rsidP="007475D0">
      <w:pPr>
        <w:pStyle w:val="Heading1"/>
      </w:pPr>
      <w:bookmarkStart w:id="2" w:name="O_891843"/>
      <w:bookmarkEnd w:id="2"/>
      <w:r w:rsidRPr="007475D0">
        <w:t>Application</w:t>
      </w:r>
    </w:p>
    <w:p w:rsidR="00000000" w:rsidRPr="007475D0" w:rsidP="002438F9">
      <w:pPr>
        <w:pStyle w:val="BodyText"/>
      </w:pPr>
      <w:r w:rsidRPr="007475D0">
        <w:t>This unit describes the skills and knowledge required to receive and insp</w:t>
      </w:r>
      <w:r w:rsidRPr="007475D0">
        <w:t>ect wild game animal carcases directly from the harvester at a depot or wild game meat processing premises.</w:t>
      </w:r>
    </w:p>
    <w:p w:rsidR="00000000" w:rsidRPr="007475D0" w:rsidP="002438F9">
      <w:pPr>
        <w:pStyle w:val="BodyText"/>
      </w:pPr>
      <w:r w:rsidRPr="007475D0">
        <w:t>This unit applies to the receival and inspection of fresh field shot wild game animal carcases at field depots or straight to a wild game meat proc</w:t>
      </w:r>
      <w:r w:rsidRPr="007475D0">
        <w:t>essing works.  The receiver will have responsibility for the inspection of carcases and make a disposition on the carcases, including the rejection of carcases not suitable for processing. They will check that the tagging and time requirements are also met</w:t>
      </w:r>
      <w:r w:rsidRPr="007475D0">
        <w:t>.</w:t>
      </w:r>
    </w:p>
    <w:p w:rsidR="00000000" w:rsidRPr="007475D0" w:rsidP="002438F9">
      <w:pPr>
        <w:pStyle w:val="BodyText"/>
      </w:pPr>
      <w:r w:rsidRPr="007475D0">
        <w:t>All work should be carried out to comply with workplace procedures, customer requirements and product specifications.</w:t>
      </w:r>
    </w:p>
    <w:p w:rsidR="00000000" w:rsidRPr="007475D0" w:rsidP="002438F9">
      <w:pPr>
        <w:pStyle w:val="BodyText"/>
      </w:pPr>
      <w:r w:rsidRPr="007475D0">
        <w:t>No occupational licensing, legislative or certification requirements are known to apply to this unit at the time of publication.</w:t>
      </w:r>
    </w:p>
    <w:p w:rsidR="00000000" w:rsidRPr="007475D0" w:rsidP="002438F9">
      <w:pPr>
        <w:pStyle w:val="BodyText"/>
      </w:pPr>
      <w:r w:rsidRPr="007475D0">
        <w:t>This</w:t>
      </w:r>
      <w:r w:rsidRPr="007475D0">
        <w:t xml:space="preserve"> unit must be delivered and assessed in the context of Australian meat processing standards and regulations.</w:t>
      </w:r>
    </w:p>
    <w:p w:rsidR="00000000" w:rsidRPr="007475D0" w:rsidP="007475D0">
      <w:pPr>
        <w:pStyle w:val="Heading1"/>
      </w:pPr>
      <w:bookmarkStart w:id="3" w:name="O_891844"/>
      <w:bookmarkEnd w:id="3"/>
      <w:r w:rsidRPr="007475D0">
        <w:t>Pre-requisite Unit</w:t>
      </w:r>
    </w:p>
    <w:p w:rsidR="00000000" w:rsidRPr="007475D0" w:rsidP="002438F9">
      <w:pPr>
        <w:pStyle w:val="BodyText"/>
      </w:pPr>
      <w:r w:rsidRPr="007475D0">
        <w:t>Nil.</w:t>
      </w:r>
    </w:p>
    <w:p w:rsidR="00000000" w:rsidRPr="007475D0" w:rsidP="007475D0">
      <w:pPr>
        <w:pStyle w:val="Heading1"/>
      </w:pPr>
      <w:bookmarkStart w:id="4" w:name="O_891846"/>
      <w:bookmarkEnd w:id="4"/>
      <w:r w:rsidRPr="007475D0">
        <w:t>Unit Sector</w:t>
      </w:r>
    </w:p>
    <w:p w:rsidR="00000000" w:rsidRPr="007475D0" w:rsidP="007475D0">
      <w:pPr>
        <w:pStyle w:val="Heading1"/>
      </w:pPr>
      <w:bookmarkStart w:id="5" w:name="O_891847"/>
      <w:bookmarkEnd w:id="5"/>
      <w:r w:rsidRPr="007475D0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2438F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5D0">
            <w:pPr>
              <w:pStyle w:val="Heading4"/>
              <w:rPr>
                <w:lang w:val="en-NZ"/>
              </w:rPr>
            </w:pPr>
            <w:r w:rsidRPr="007475D0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5D0">
            <w:pPr>
              <w:pStyle w:val="Heading4"/>
              <w:rPr>
                <w:lang w:val="en-NZ"/>
              </w:rPr>
            </w:pPr>
            <w:r w:rsidRPr="007475D0">
              <w:t>Performance criteri</w:t>
            </w:r>
            <w:r w:rsidRPr="007475D0">
              <w:t>a</w:t>
            </w:r>
          </w:p>
        </w:tc>
      </w:tr>
      <w:tr w:rsidTr="002438F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5D0">
            <w:pPr>
              <w:pStyle w:val="BodyText"/>
              <w:rPr>
                <w:lang w:val="en-NZ"/>
              </w:rPr>
            </w:pPr>
            <w:r w:rsidRPr="007475D0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5D0">
            <w:pPr>
              <w:pStyle w:val="BodyText"/>
              <w:rPr>
                <w:lang w:val="en-NZ"/>
              </w:rPr>
            </w:pPr>
            <w:r w:rsidRPr="007475D0">
              <w:t>Performance criteria describe the performance needed to demonstrate achievement of the element.</w:t>
            </w:r>
          </w:p>
        </w:tc>
      </w:tr>
      <w:tr w:rsidTr="002438F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5D0">
            <w:pPr>
              <w:pStyle w:val="List"/>
              <w:rPr>
                <w:lang w:val="en-NZ"/>
              </w:rPr>
            </w:pPr>
            <w:r w:rsidRPr="007475D0">
              <w:t>1.</w:t>
            </w:r>
            <w:r w:rsidRPr="007475D0">
              <w:tab/>
              <w:t>Receive wild game meat carcases at a field depot or wild game meat processing premises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5D0" w:rsidP="007475D0">
            <w:pPr>
              <w:pStyle w:val="List"/>
            </w:pPr>
            <w:r w:rsidRPr="007475D0">
              <w:t>1.1</w:t>
            </w:r>
            <w:r w:rsidRPr="007475D0">
              <w:tab/>
            </w:r>
            <w:r w:rsidRPr="007475D0">
              <w:t>Manage receival of carcases according to depot management plan</w:t>
            </w:r>
          </w:p>
          <w:p w:rsidR="00000000" w:rsidRPr="007475D0" w:rsidP="007475D0">
            <w:pPr>
              <w:pStyle w:val="List"/>
            </w:pPr>
            <w:r w:rsidRPr="007475D0">
              <w:t>1.2</w:t>
            </w:r>
            <w:r w:rsidRPr="007475D0">
              <w:tab/>
              <w:t>Inspect tags to ensure compliance with company and regulatory requirements</w:t>
            </w:r>
          </w:p>
          <w:p w:rsidR="00000000" w:rsidP="007475D0">
            <w:pPr>
              <w:pStyle w:val="List"/>
              <w:rPr>
                <w:lang w:val="en-NZ"/>
              </w:rPr>
            </w:pPr>
            <w:r w:rsidRPr="007475D0">
              <w:t>1.3</w:t>
            </w:r>
            <w:r w:rsidRPr="007475D0">
              <w:tab/>
              <w:t>Check and store paperwork associated with carcases from each harvester</w:t>
            </w:r>
            <w:r>
              <w:t>’</w:t>
            </w:r>
            <w:r w:rsidRPr="007475D0">
              <w:t>s load received</w:t>
            </w:r>
          </w:p>
        </w:tc>
      </w:tr>
      <w:tr w:rsidTr="002438F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5D0">
            <w:pPr>
              <w:pStyle w:val="List"/>
              <w:rPr>
                <w:lang w:val="en-NZ"/>
              </w:rPr>
            </w:pPr>
            <w:r w:rsidRPr="007475D0">
              <w:t>2.</w:t>
            </w:r>
            <w:r w:rsidRPr="007475D0">
              <w:tab/>
            </w:r>
            <w:r w:rsidRPr="007475D0">
              <w:t>Inspect wild game animal carcases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5D0" w:rsidP="007475D0">
            <w:pPr>
              <w:pStyle w:val="List"/>
            </w:pPr>
            <w:r w:rsidRPr="007475D0">
              <w:t>2.1</w:t>
            </w:r>
            <w:r w:rsidRPr="007475D0">
              <w:tab/>
              <w:t>Inspect carcases for contamination and accept or reject according to company and regulatory requirements</w:t>
            </w:r>
          </w:p>
          <w:p w:rsidR="00000000" w:rsidRPr="007475D0" w:rsidP="007475D0">
            <w:pPr>
              <w:pStyle w:val="List"/>
            </w:pPr>
            <w:r w:rsidRPr="007475D0">
              <w:t>2.2</w:t>
            </w:r>
            <w:r w:rsidRPr="007475D0">
              <w:tab/>
              <w:t>Explain reasons for rejection of carcases to game harvester</w:t>
            </w:r>
          </w:p>
          <w:p w:rsidR="00000000" w:rsidP="007475D0">
            <w:pPr>
              <w:pStyle w:val="List"/>
              <w:rPr>
                <w:lang w:val="en-NZ"/>
              </w:rPr>
            </w:pPr>
            <w:r w:rsidRPr="007475D0">
              <w:t>2.3</w:t>
            </w:r>
            <w:r w:rsidRPr="007475D0">
              <w:tab/>
              <w:t>Prepare relevant records of receipt of carcas</w:t>
            </w:r>
            <w:r w:rsidRPr="007475D0">
              <w:t>es</w:t>
            </w:r>
          </w:p>
        </w:tc>
      </w:tr>
      <w:tr w:rsidTr="002438F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5D0">
            <w:pPr>
              <w:pStyle w:val="List"/>
              <w:rPr>
                <w:lang w:val="en-NZ"/>
              </w:rPr>
            </w:pPr>
            <w:r w:rsidRPr="007475D0">
              <w:t>3.</w:t>
            </w:r>
            <w:r w:rsidRPr="007475D0">
              <w:tab/>
              <w:t>Weigh wild game animal carcases, where applicable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5D0" w:rsidP="007475D0">
            <w:pPr>
              <w:pStyle w:val="List"/>
            </w:pPr>
            <w:r w:rsidRPr="007475D0">
              <w:t>3.1</w:t>
            </w:r>
            <w:r w:rsidRPr="007475D0">
              <w:tab/>
              <w:t>Prepare scales in accordance with company and regulatory requirements</w:t>
            </w:r>
          </w:p>
          <w:p w:rsidR="00000000" w:rsidRPr="007475D0" w:rsidP="007475D0">
            <w:pPr>
              <w:pStyle w:val="List"/>
            </w:pPr>
            <w:r w:rsidRPr="007475D0">
              <w:t>3.2</w:t>
            </w:r>
            <w:r w:rsidRPr="007475D0">
              <w:tab/>
              <w:t>Weigh carcases</w:t>
            </w:r>
          </w:p>
          <w:p w:rsidR="00000000" w:rsidRPr="007475D0" w:rsidP="007475D0">
            <w:pPr>
              <w:pStyle w:val="List"/>
            </w:pPr>
            <w:r w:rsidRPr="007475D0">
              <w:t>3.3</w:t>
            </w:r>
            <w:r w:rsidRPr="007475D0">
              <w:tab/>
              <w:t>Complete and store records in accordance with company and regulatory requirements</w:t>
            </w:r>
          </w:p>
        </w:tc>
      </w:tr>
    </w:tbl>
    <w:p w:rsidR="00000000" w:rsidRPr="007475D0" w:rsidP="007475D0">
      <w:pPr>
        <w:pStyle w:val="BodyText"/>
      </w:pPr>
    </w:p>
    <w:p w:rsidR="00000000" w:rsidRPr="007475D0" w:rsidP="007475D0">
      <w:pPr>
        <w:pStyle w:val="AllowPageBreak"/>
      </w:pPr>
    </w:p>
    <w:p w:rsidR="00000000" w:rsidRPr="007475D0" w:rsidP="007475D0">
      <w:pPr>
        <w:pStyle w:val="Heading1"/>
      </w:pPr>
      <w:bookmarkStart w:id="6" w:name="O_891848"/>
      <w:bookmarkEnd w:id="6"/>
      <w:r w:rsidRPr="007475D0">
        <w:t>F</w:t>
      </w:r>
      <w:r w:rsidRPr="007475D0">
        <w:t>oundation Skills</w:t>
      </w:r>
    </w:p>
    <w:p w:rsidR="00000000" w:rsidRPr="007475D0" w:rsidP="002438F9">
      <w:pPr>
        <w:pStyle w:val="BodyText"/>
      </w:pPr>
      <w:r w:rsidRPr="007475D0">
        <w:t>Foundation Skills essential to performance are explicit in the performance criteria of this unit of competency.</w:t>
      </w:r>
    </w:p>
    <w:p w:rsidR="00000000" w:rsidRPr="007475D0" w:rsidP="007475D0">
      <w:pPr>
        <w:pStyle w:val="Heading1"/>
      </w:pPr>
      <w:bookmarkStart w:id="7" w:name="O_891849"/>
      <w:bookmarkEnd w:id="7"/>
      <w:r w:rsidRPr="007475D0">
        <w:t>Range of Conditions</w:t>
      </w:r>
    </w:p>
    <w:p w:rsidR="00000000" w:rsidRPr="007475D0" w:rsidP="007475D0">
      <w:pPr>
        <w:pStyle w:val="Heading1"/>
      </w:pPr>
      <w:bookmarkStart w:id="8" w:name="O_891850"/>
      <w:bookmarkEnd w:id="8"/>
      <w:r w:rsidRPr="007475D0">
        <w:t>Unit Mapping Information</w:t>
      </w:r>
    </w:p>
    <w:p w:rsidR="00000000" w:rsidRPr="007475D0" w:rsidP="002438F9">
      <w:pPr>
        <w:pStyle w:val="BodyText"/>
      </w:pPr>
      <w:r w:rsidRPr="007475D0">
        <w:t>This unit is equivalent to MTMG303A Receive and i</w:t>
      </w:r>
      <w:r w:rsidRPr="007475D0">
        <w:t>nspect wild game carcases from the field.</w:t>
      </w:r>
    </w:p>
    <w:p w:rsidR="00000000" w:rsidRPr="007475D0" w:rsidP="007475D0">
      <w:pPr>
        <w:pStyle w:val="Heading1"/>
      </w:pPr>
      <w:bookmarkStart w:id="9" w:name="O_891857"/>
      <w:bookmarkEnd w:id="9"/>
      <w:r w:rsidRPr="007475D0">
        <w:t>Links</w:t>
      </w:r>
    </w:p>
    <w:p w:rsidR="00000000" w:rsidRPr="007475D0" w:rsidP="002438F9">
      <w:pPr>
        <w:pStyle w:val="BodyText"/>
      </w:pPr>
      <w:r w:rsidRPr="007475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3572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475D0" w:rsidP="002438F9">
      <w:pPr>
        <w:pStyle w:val="BodyText"/>
        <w:sectPr w:rsidSect="007475D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475D0" w:rsidP="007475D0">
      <w:pPr>
        <w:pStyle w:val="SuperHeading"/>
      </w:pPr>
      <w:r w:rsidRPr="007475D0">
        <w:t>Assessment Requirements for AMPG303 Receive and inspect wild game carcases from the field</w:t>
      </w:r>
    </w:p>
    <w:p w:rsidR="00000000" w:rsidRPr="007475D0" w:rsidP="007475D0">
      <w:pPr>
        <w:pStyle w:val="Heading1"/>
      </w:pPr>
      <w:bookmarkStart w:id="10" w:name="O_891852"/>
      <w:bookmarkEnd w:id="10"/>
      <w:r w:rsidRPr="007475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475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5D0">
            <w:pPr>
              <w:pStyle w:val="TableHeading"/>
              <w:rPr>
                <w:lang w:val="en-NZ"/>
              </w:rPr>
            </w:pPr>
            <w:r w:rsidRPr="007475D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5D0">
            <w:pPr>
              <w:pStyle w:val="TableHeading"/>
              <w:rPr>
                <w:lang w:val="en-NZ"/>
              </w:rPr>
            </w:pPr>
            <w:r w:rsidRPr="007475D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5D0">
            <w:pPr>
              <w:pStyle w:val="TableHeading"/>
              <w:rPr>
                <w:lang w:val="en-NZ"/>
              </w:rPr>
            </w:pPr>
            <w:r w:rsidRPr="007475D0">
              <w:t>Comment</w:t>
            </w:r>
          </w:p>
        </w:tc>
      </w:tr>
      <w:tr w:rsidTr="007475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5D0">
            <w:pPr>
              <w:pStyle w:val="BodyText"/>
              <w:rPr>
                <w:lang w:val="en-NZ"/>
              </w:rPr>
            </w:pPr>
            <w:r w:rsidRPr="007475D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5D0">
            <w:pPr>
              <w:pStyle w:val="BodyText"/>
              <w:rPr>
                <w:lang w:val="en-NZ"/>
              </w:rPr>
            </w:pPr>
            <w:r w:rsidRPr="007475D0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5D0" w:rsidP="007475D0">
            <w:pPr>
              <w:pStyle w:val="BodyText"/>
            </w:pPr>
            <w:r w:rsidRPr="007475D0">
              <w:t>Initial release</w:t>
            </w:r>
          </w:p>
        </w:tc>
      </w:tr>
    </w:tbl>
    <w:p w:rsidR="00000000" w:rsidRPr="007475D0" w:rsidP="007475D0">
      <w:pPr>
        <w:pStyle w:val="BodyText"/>
      </w:pPr>
    </w:p>
    <w:p w:rsidR="00000000" w:rsidRPr="007475D0" w:rsidP="007475D0">
      <w:pPr>
        <w:pStyle w:val="AllowPageBreak"/>
      </w:pPr>
    </w:p>
    <w:p w:rsidR="00000000" w:rsidRPr="007475D0" w:rsidP="007475D0">
      <w:pPr>
        <w:pStyle w:val="Heading1"/>
      </w:pPr>
      <w:bookmarkStart w:id="11" w:name="O_891853"/>
      <w:bookmarkEnd w:id="11"/>
      <w:r w:rsidRPr="007475D0">
        <w:t>Performance Evidence</w:t>
      </w:r>
    </w:p>
    <w:p w:rsidR="00000000" w:rsidRPr="007475D0" w:rsidP="002438F9">
      <w:pPr>
        <w:pStyle w:val="BodyText"/>
      </w:pPr>
      <w:r w:rsidRPr="007475D0">
        <w:t>The candidate must receive and inspect fresh field shot game carcases directly from the harvester at a depot or processing plant.</w:t>
      </w:r>
    </w:p>
    <w:p w:rsidR="00000000" w:rsidRPr="007475D0" w:rsidP="002438F9">
      <w:pPr>
        <w:pStyle w:val="BodyText"/>
      </w:pPr>
      <w:r w:rsidRPr="007475D0">
        <w:t>The candidate must:</w:t>
      </w:r>
    </w:p>
    <w:p w:rsidR="00000000" w:rsidRPr="007475D0" w:rsidP="007475D0">
      <w:pPr>
        <w:pStyle w:val="ListBullet"/>
      </w:pPr>
      <w:r w:rsidRPr="007475D0">
        <w:t>demonstrate competent receipt and inspection of carcases without guidance or supervision</w:t>
      </w:r>
    </w:p>
    <w:p w:rsidR="00000000" w:rsidRPr="007475D0" w:rsidP="007475D0">
      <w:pPr>
        <w:pStyle w:val="ListBullet"/>
      </w:pPr>
      <w:r w:rsidRPr="007475D0">
        <w:t>recognise disea</w:t>
      </w:r>
      <w:r w:rsidRPr="007475D0">
        <w:t>ses and abnormal conditions and make dispositions</w:t>
      </w:r>
    </w:p>
    <w:p w:rsidR="00000000" w:rsidRPr="007475D0" w:rsidP="007475D0">
      <w:pPr>
        <w:pStyle w:val="ListBullet"/>
      </w:pPr>
      <w:r w:rsidRPr="007475D0">
        <w:t>inspect carcases and make accurate dispositions</w:t>
      </w:r>
    </w:p>
    <w:p w:rsidR="00000000" w:rsidRPr="007475D0" w:rsidP="007475D0">
      <w:pPr>
        <w:pStyle w:val="ListBullet"/>
      </w:pPr>
      <w:r w:rsidRPr="007475D0">
        <w:t>identify:</w:t>
      </w:r>
    </w:p>
    <w:p w:rsidR="00000000" w:rsidRPr="007475D0" w:rsidP="007475D0">
      <w:pPr>
        <w:pStyle w:val="ListBullet2"/>
      </w:pPr>
      <w:r w:rsidRPr="007475D0">
        <w:t>faecal material</w:t>
      </w:r>
    </w:p>
    <w:p w:rsidR="00000000" w:rsidRPr="007475D0" w:rsidP="007475D0">
      <w:pPr>
        <w:pStyle w:val="ListBullet2"/>
      </w:pPr>
      <w:r w:rsidRPr="007475D0">
        <w:t>abnormal carcases</w:t>
      </w:r>
    </w:p>
    <w:p w:rsidR="00000000" w:rsidRPr="007475D0" w:rsidP="007475D0">
      <w:pPr>
        <w:pStyle w:val="ListBullet2"/>
      </w:pPr>
      <w:r w:rsidRPr="007475D0">
        <w:t>enlarged or discoloured kidneys</w:t>
      </w:r>
    </w:p>
    <w:p w:rsidR="00000000" w:rsidRPr="007475D0" w:rsidP="007475D0">
      <w:pPr>
        <w:pStyle w:val="ListBullet2"/>
      </w:pPr>
      <w:r w:rsidRPr="007475D0">
        <w:t xml:space="preserve">slimy or smelly meat surface </w:t>
      </w:r>
    </w:p>
    <w:p w:rsidR="00000000" w:rsidRPr="007475D0" w:rsidP="007475D0">
      <w:pPr>
        <w:pStyle w:val="ListBullet2"/>
      </w:pPr>
      <w:r w:rsidRPr="007475D0">
        <w:t>emaciated carcases</w:t>
      </w:r>
    </w:p>
    <w:p w:rsidR="00000000" w:rsidRPr="007475D0" w:rsidP="007475D0">
      <w:pPr>
        <w:pStyle w:val="ListBullet2"/>
      </w:pPr>
      <w:r w:rsidRPr="007475D0">
        <w:t>abnormal animals</w:t>
      </w:r>
    </w:p>
    <w:p w:rsidR="00000000" w:rsidRPr="007475D0" w:rsidP="007475D0">
      <w:pPr>
        <w:pStyle w:val="ListBullet2"/>
      </w:pPr>
      <w:r w:rsidRPr="007475D0">
        <w:t>fly strike</w:t>
      </w:r>
    </w:p>
    <w:p w:rsidR="00000000" w:rsidRPr="007475D0" w:rsidP="007475D0">
      <w:pPr>
        <w:pStyle w:val="ListBullet2"/>
      </w:pPr>
      <w:r w:rsidRPr="007475D0">
        <w:t xml:space="preserve">mould </w:t>
      </w:r>
    </w:p>
    <w:p w:rsidR="00000000" w:rsidRPr="007475D0" w:rsidP="007475D0">
      <w:pPr>
        <w:pStyle w:val="ListBullet2"/>
      </w:pPr>
      <w:r w:rsidRPr="007475D0">
        <w:t>unacceptable contamination by other foreign matter</w:t>
      </w:r>
    </w:p>
    <w:p w:rsidR="00000000" w:rsidRPr="007475D0" w:rsidP="007475D0">
      <w:pPr>
        <w:pStyle w:val="ListBullet2"/>
      </w:pPr>
      <w:r w:rsidRPr="007475D0">
        <w:t xml:space="preserve">inadequate dressing </w:t>
      </w:r>
    </w:p>
    <w:p w:rsidR="00000000" w:rsidRPr="007475D0" w:rsidP="007475D0">
      <w:pPr>
        <w:pStyle w:val="ListBullet2"/>
      </w:pPr>
      <w:r w:rsidRPr="007475D0">
        <w:t>evidence of animal welfare issues</w:t>
      </w:r>
    </w:p>
    <w:p w:rsidR="00000000" w:rsidRPr="007475D0" w:rsidP="007475D0">
      <w:pPr>
        <w:pStyle w:val="ListBullet"/>
      </w:pPr>
      <w:r w:rsidRPr="007475D0">
        <w:t>receive and record harvester</w:t>
      </w:r>
      <w:r>
        <w:t>’</w:t>
      </w:r>
      <w:r w:rsidRPr="007475D0">
        <w:t>s paperwork, where applicable</w:t>
      </w:r>
    </w:p>
    <w:p w:rsidR="00000000" w:rsidRPr="007475D0" w:rsidP="007475D0">
      <w:pPr>
        <w:pStyle w:val="ListBullet"/>
      </w:pPr>
      <w:r w:rsidRPr="007475D0">
        <w:t>check tags for compliance</w:t>
      </w:r>
    </w:p>
    <w:p w:rsidR="00000000" w:rsidRPr="007475D0" w:rsidP="007475D0">
      <w:pPr>
        <w:pStyle w:val="ListBullet"/>
      </w:pPr>
      <w:r w:rsidRPr="007475D0">
        <w:t>prepare records of carcase receival</w:t>
      </w:r>
    </w:p>
    <w:p w:rsidR="00000000" w:rsidRPr="007475D0" w:rsidP="007475D0">
      <w:pPr>
        <w:pStyle w:val="ListBullet"/>
      </w:pPr>
      <w:r w:rsidRPr="007475D0">
        <w:t>communicate issues relevant to work instructions and Standard Operating Procedures (SOPs) with game harvesters and processing companies</w:t>
      </w:r>
    </w:p>
    <w:p w:rsidR="00000000" w:rsidRPr="007475D0" w:rsidP="007475D0">
      <w:pPr>
        <w:pStyle w:val="ListBullet"/>
      </w:pPr>
      <w:r w:rsidRPr="007475D0">
        <w:t>weigh carcases (where appropriate)</w:t>
      </w:r>
    </w:p>
    <w:p w:rsidR="00000000" w:rsidRPr="007475D0" w:rsidP="007475D0">
      <w:pPr>
        <w:pStyle w:val="ListBullet"/>
      </w:pPr>
      <w:r w:rsidRPr="007475D0">
        <w:t xml:space="preserve">read and interpret workplace related documentation </w:t>
      </w:r>
    </w:p>
    <w:p w:rsidR="00000000" w:rsidRPr="007475D0" w:rsidP="007475D0">
      <w:pPr>
        <w:pStyle w:val="ListBullet"/>
      </w:pPr>
      <w:r w:rsidRPr="007475D0">
        <w:t>apply numeracy skills to workplac</w:t>
      </w:r>
      <w:r w:rsidRPr="007475D0">
        <w:t>e requirements</w:t>
      </w:r>
    </w:p>
    <w:p w:rsidR="00000000" w:rsidRPr="007475D0" w:rsidP="007475D0">
      <w:pPr>
        <w:pStyle w:val="ListBullet"/>
      </w:pPr>
      <w:r w:rsidRPr="007475D0">
        <w:t xml:space="preserve">share information </w:t>
      </w:r>
    </w:p>
    <w:p w:rsidR="00000000" w:rsidRPr="007475D0" w:rsidP="007475D0">
      <w:pPr>
        <w:pStyle w:val="ListBullet"/>
      </w:pPr>
      <w:r w:rsidRPr="007475D0">
        <w:t>show independence in identifying problems</w:t>
      </w:r>
    </w:p>
    <w:p w:rsidR="00000000" w:rsidRPr="007475D0" w:rsidP="007475D0">
      <w:pPr>
        <w:pStyle w:val="ListBullet"/>
      </w:pPr>
      <w:r w:rsidRPr="007475D0">
        <w:t xml:space="preserve">collect, analyse and organise information </w:t>
      </w:r>
    </w:p>
    <w:p w:rsidR="00000000" w:rsidRPr="007475D0" w:rsidP="007475D0">
      <w:pPr>
        <w:pStyle w:val="ListBullet"/>
      </w:pPr>
      <w:r w:rsidRPr="007475D0">
        <w:t xml:space="preserve">take initiative and make decisions within workplace role </w:t>
      </w:r>
    </w:p>
    <w:p w:rsidR="00000000" w:rsidRPr="007475D0" w:rsidP="007475D0">
      <w:pPr>
        <w:pStyle w:val="ListBullet"/>
      </w:pPr>
      <w:r w:rsidRPr="007475D0">
        <w:t>use technology and workplace-related equipment</w:t>
      </w:r>
    </w:p>
    <w:p w:rsidR="00000000" w:rsidRPr="007475D0" w:rsidP="007475D0">
      <w:pPr>
        <w:pStyle w:val="AllowPageBreak"/>
      </w:pPr>
    </w:p>
    <w:p w:rsidR="00000000" w:rsidRPr="007475D0" w:rsidP="007475D0">
      <w:pPr>
        <w:pStyle w:val="Heading1"/>
      </w:pPr>
      <w:bookmarkStart w:id="12" w:name="O_891854"/>
      <w:bookmarkEnd w:id="12"/>
      <w:r w:rsidRPr="007475D0">
        <w:t>Knowledge Evide</w:t>
      </w:r>
      <w:r w:rsidRPr="007475D0">
        <w:t>nce</w:t>
      </w:r>
    </w:p>
    <w:p w:rsidR="00000000" w:rsidRPr="007475D0" w:rsidP="002438F9">
      <w:pPr>
        <w:pStyle w:val="BodyText"/>
      </w:pPr>
      <w:r w:rsidRPr="007475D0">
        <w:t>The candidate must demonstrate a factual, technical, procedural and theoretical knowledge of:</w:t>
      </w:r>
    </w:p>
    <w:p w:rsidR="00000000" w:rsidRPr="007475D0" w:rsidP="007475D0">
      <w:pPr>
        <w:pStyle w:val="ListBullet"/>
      </w:pPr>
      <w:r w:rsidRPr="007475D0">
        <w:t>causes of contamination at receival</w:t>
      </w:r>
    </w:p>
    <w:p w:rsidR="00000000" w:rsidRPr="007475D0" w:rsidP="007475D0">
      <w:pPr>
        <w:pStyle w:val="ListBullet"/>
      </w:pPr>
      <w:r w:rsidRPr="007475D0">
        <w:t>hygiene and workplace health and safety risks associated with carcase receival</w:t>
      </w:r>
    </w:p>
    <w:p w:rsidR="00000000" w:rsidRPr="007475D0" w:rsidP="007475D0">
      <w:pPr>
        <w:pStyle w:val="ListBullet"/>
      </w:pPr>
      <w:r w:rsidRPr="007475D0">
        <w:t>relevant sections of AS 4464:2007 Australi</w:t>
      </w:r>
      <w:r w:rsidRPr="007475D0">
        <w:t>an Standard for Hygienic Production of Wild Game Meat for Human Consumption</w:t>
      </w:r>
    </w:p>
    <w:p w:rsidR="00000000" w:rsidRPr="007475D0" w:rsidP="007475D0">
      <w:pPr>
        <w:pStyle w:val="ListBullet"/>
      </w:pPr>
      <w:r w:rsidRPr="007475D0">
        <w:t>identification and traceability requirements</w:t>
      </w:r>
    </w:p>
    <w:p w:rsidR="00000000" w:rsidRPr="007475D0" w:rsidP="007475D0">
      <w:pPr>
        <w:pStyle w:val="ListBullet"/>
      </w:pPr>
      <w:r w:rsidRPr="007475D0">
        <w:t>eligible carcases</w:t>
      </w:r>
    </w:p>
    <w:p w:rsidR="00000000" w:rsidRPr="007475D0" w:rsidP="007475D0">
      <w:pPr>
        <w:pStyle w:val="ListBullet"/>
      </w:pPr>
      <w:r w:rsidRPr="007475D0">
        <w:t>tag requirements</w:t>
      </w:r>
    </w:p>
    <w:p w:rsidR="00000000" w:rsidRPr="007475D0" w:rsidP="007475D0">
      <w:pPr>
        <w:pStyle w:val="ListBullet"/>
      </w:pPr>
      <w:r w:rsidRPr="007475D0">
        <w:t>Shire requirements</w:t>
      </w:r>
    </w:p>
    <w:p w:rsidR="00000000" w:rsidRPr="007475D0" w:rsidP="007475D0">
      <w:pPr>
        <w:pStyle w:val="ListBullet"/>
      </w:pPr>
      <w:r w:rsidRPr="007475D0">
        <w:t>areas prohibited to field harvesters</w:t>
      </w:r>
    </w:p>
    <w:p w:rsidR="00000000" w:rsidRPr="007475D0" w:rsidP="007475D0">
      <w:pPr>
        <w:pStyle w:val="ListBullet"/>
      </w:pPr>
      <w:r w:rsidRPr="007475D0">
        <w:t>lighting lux requirements to ensure adequate inspection at night</w:t>
      </w:r>
    </w:p>
    <w:p w:rsidR="00000000" w:rsidRPr="007475D0" w:rsidP="007475D0">
      <w:pPr>
        <w:pStyle w:val="ListBullet"/>
      </w:pPr>
      <w:r w:rsidRPr="007475D0">
        <w:t>workplace health and safety hazards specific to receival</w:t>
      </w:r>
    </w:p>
    <w:p w:rsidR="00000000" w:rsidRPr="007475D0" w:rsidP="007475D0">
      <w:pPr>
        <w:pStyle w:val="AllowPageBreak"/>
      </w:pPr>
    </w:p>
    <w:p w:rsidR="00000000" w:rsidRPr="007475D0" w:rsidP="007475D0">
      <w:pPr>
        <w:pStyle w:val="Heading1"/>
      </w:pPr>
      <w:bookmarkStart w:id="13" w:name="O_891855"/>
      <w:bookmarkEnd w:id="13"/>
      <w:r w:rsidRPr="007475D0">
        <w:t>Assessment Conditions</w:t>
      </w:r>
    </w:p>
    <w:p w:rsidR="00000000" w:rsidRPr="007475D0" w:rsidP="002438F9">
      <w:pPr>
        <w:pStyle w:val="BodyText"/>
      </w:pPr>
      <w:r w:rsidRPr="007475D0">
        <w:t>This competency has to be demonstrated either at field depots or at wild game processing premis</w:t>
      </w:r>
      <w:r w:rsidRPr="007475D0">
        <w:t>es receiving wild game animal carcases straight from the field.</w:t>
      </w:r>
    </w:p>
    <w:p w:rsidR="00000000" w:rsidRPr="007475D0" w:rsidP="002438F9">
      <w:pPr>
        <w:pStyle w:val="BodyText"/>
      </w:pPr>
      <w:r w:rsidRPr="007475D0">
        <w:t xml:space="preserve">As a minimum the following three forms of assessment must be used: </w:t>
      </w:r>
    </w:p>
    <w:p w:rsidR="00000000" w:rsidRPr="007475D0" w:rsidP="007475D0">
      <w:pPr>
        <w:pStyle w:val="ListBullet"/>
      </w:pPr>
      <w:r w:rsidRPr="007475D0">
        <w:t>quiz of underpinning knowledge</w:t>
      </w:r>
    </w:p>
    <w:p w:rsidR="00000000" w:rsidRPr="007475D0" w:rsidP="007475D0">
      <w:pPr>
        <w:pStyle w:val="ListBullet"/>
      </w:pPr>
      <w:r w:rsidRPr="007475D0">
        <w:t>workplace demonstration (face to face or video)</w:t>
      </w:r>
    </w:p>
    <w:p w:rsidR="00000000" w:rsidRPr="007475D0" w:rsidP="007475D0">
      <w:pPr>
        <w:pStyle w:val="ListBullet"/>
      </w:pPr>
      <w:r w:rsidRPr="007475D0">
        <w:t>workplace referee or third-party (field dep</w:t>
      </w:r>
      <w:r w:rsidRPr="007475D0">
        <w:t>ot or wild game processing premises) report of performance over time</w:t>
      </w:r>
    </w:p>
    <w:p w:rsidR="00000000" w:rsidRPr="007475D0" w:rsidP="007475D0">
      <w:pPr>
        <w:pStyle w:val="BodyText"/>
      </w:pPr>
    </w:p>
    <w:p w:rsidR="00000000" w:rsidRPr="007475D0" w:rsidP="002438F9">
      <w:pPr>
        <w:pStyle w:val="BodyText"/>
      </w:pPr>
      <w:r w:rsidRPr="007475D0">
        <w:t>Assessors must satisfy the current standards for RTOs.</w:t>
      </w:r>
    </w:p>
    <w:p w:rsidR="00000000" w:rsidRPr="007475D0" w:rsidP="007475D0">
      <w:pPr>
        <w:pStyle w:val="Heading1"/>
      </w:pPr>
      <w:bookmarkStart w:id="14" w:name="O_891858"/>
      <w:bookmarkEnd w:id="14"/>
      <w:r w:rsidRPr="007475D0">
        <w:t>Links</w:t>
      </w:r>
    </w:p>
    <w:p w:rsidR="00000000" w:rsidRPr="007475D0" w:rsidP="002438F9">
      <w:pPr>
        <w:pStyle w:val="BodyText"/>
      </w:pPr>
      <w:r w:rsidRPr="007475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3572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475D0" w:rsidP="007475D0"/>
    <w:sectPr w:rsidSect="007475D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5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5D0" w:rsidRPr="002438F9" w:rsidP="002438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5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8F9" w:rsidP="007475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38F9" w:rsidP="007475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438F9" w:rsidP="007475D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5D0" w:rsidP="007475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438F9">
      <w:t>Approved</w:t>
    </w:r>
    <w:r w:rsidR="002438F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438F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438F9">
      <w:rPr>
        <w:noProof/>
      </w:rPr>
      <w:t>4</w:t>
    </w:r>
    <w:r>
      <w:rPr>
        <w:noProof/>
      </w:rPr>
      <w:fldChar w:fldCharType="end"/>
    </w:r>
  </w:p>
  <w:p w:rsidR="007475D0" w:rsidP="007475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438F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438F9">
      <w:t>Skills Insight</w:t>
    </w:r>
    <w:r w:rsidR="002438F9">
      <w:fldChar w:fldCharType="end"/>
    </w:r>
  </w:p>
  <w:p w:rsidR="007475D0" w:rsidP="007475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5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8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75D0" w:rsidRPr="002438F9" w:rsidP="002438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5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8F9" w:rsidRPr="002D2AF8" w:rsidP="007475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AMPG303 Receive and inspect wild game carcases from the field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438F9" w:rsidP="007475D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5D0" w:rsidRPr="002D2AF8" w:rsidP="007475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438F9">
      <w:t>AMPG303 Receive and inspect wild game carcases from the field</w:t>
    </w:r>
    <w:r w:rsidR="002438F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438F9">
      <w:rPr>
        <w:noProof/>
      </w:rPr>
      <w:t>2 March 2025</w:t>
    </w:r>
    <w:r>
      <w:fldChar w:fldCharType="end"/>
    </w:r>
  </w:p>
  <w:p w:rsidR="007475D0" w:rsidP="007475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D426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FEA1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4624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75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75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75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75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75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75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75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75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75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75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75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75D0"/>
  </w:style>
  <w:style w:type="character" w:customStyle="1" w:styleId="Heading1Char">
    <w:name w:val="Heading 1 Char"/>
    <w:basedOn w:val="DefaultParagraphFont"/>
    <w:link w:val="Heading1"/>
    <w:rsid w:val="007475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75D0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7475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75D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475D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475D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475D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475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475D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475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75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75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75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75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75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75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75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75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75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75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75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75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75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75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75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75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75D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475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475D0"/>
    <w:rPr>
      <w:b/>
      <w:spacing w:val="0"/>
    </w:rPr>
  </w:style>
  <w:style w:type="paragraph" w:customStyle="1" w:styleId="SuperTitle">
    <w:name w:val="SuperTitle"/>
    <w:basedOn w:val="Title"/>
    <w:rsid w:val="007475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75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75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75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75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75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75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75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75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75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75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75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75D0"/>
    <w:rPr>
      <w:i/>
    </w:rPr>
  </w:style>
  <w:style w:type="paragraph" w:styleId="Caption">
    <w:name w:val="caption"/>
    <w:basedOn w:val="BodyText"/>
    <w:next w:val="Normal"/>
    <w:qFormat/>
    <w:rsid w:val="007475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75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75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75D0"/>
  </w:style>
  <w:style w:type="paragraph" w:styleId="TableofFigures">
    <w:name w:val="table of figures"/>
    <w:basedOn w:val="Normal"/>
    <w:next w:val="Normal"/>
    <w:semiHidden/>
    <w:rsid w:val="007475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75D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475D0"/>
    <w:rPr>
      <w:rFonts w:ascii="Wingdings" w:hAnsi="Wingdings"/>
    </w:rPr>
  </w:style>
  <w:style w:type="character" w:customStyle="1" w:styleId="HotSpot">
    <w:name w:val="HotSpot"/>
    <w:rsid w:val="007475D0"/>
    <w:rPr>
      <w:color w:val="0033CC"/>
      <w:u w:val="none"/>
    </w:rPr>
  </w:style>
  <w:style w:type="paragraph" w:customStyle="1" w:styleId="BodyTextRight">
    <w:name w:val="Body Text Right"/>
    <w:basedOn w:val="BodyText"/>
    <w:rsid w:val="007475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75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75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75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75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75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75D0"/>
    <w:rPr>
      <w:sz w:val="32"/>
    </w:rPr>
  </w:style>
  <w:style w:type="paragraph" w:customStyle="1" w:styleId="HeadingProcedure">
    <w:name w:val="Heading Procedure"/>
    <w:basedOn w:val="HeadingBase"/>
    <w:next w:val="Normal"/>
    <w:rsid w:val="007475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75D0"/>
    <w:pPr>
      <w:spacing w:before="60" w:after="60"/>
    </w:pPr>
  </w:style>
  <w:style w:type="paragraph" w:styleId="ListContinue">
    <w:name w:val="List Continue"/>
    <w:basedOn w:val="List"/>
    <w:rsid w:val="007475D0"/>
    <w:pPr>
      <w:ind w:firstLine="0"/>
    </w:pPr>
  </w:style>
  <w:style w:type="paragraph" w:customStyle="1" w:styleId="ListNote">
    <w:name w:val="List Note"/>
    <w:basedOn w:val="List"/>
    <w:rsid w:val="007475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75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75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75D0"/>
    <w:rPr>
      <w:rFonts w:ascii="Courier New" w:hAnsi="Courier New"/>
    </w:rPr>
  </w:style>
  <w:style w:type="paragraph" w:customStyle="1" w:styleId="NoteBullet">
    <w:name w:val="Note Bullet"/>
    <w:basedOn w:val="Note"/>
    <w:rsid w:val="007475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75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75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75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75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475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75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75D0"/>
    <w:rPr>
      <w:b/>
      <w:smallCaps/>
    </w:rPr>
  </w:style>
  <w:style w:type="paragraph" w:customStyle="1" w:styleId="TableListNumber">
    <w:name w:val="Table List Number"/>
    <w:basedOn w:val="ListNumber"/>
    <w:rsid w:val="007475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75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75D0"/>
    <w:pPr>
      <w:numPr>
        <w:numId w:val="9"/>
      </w:numPr>
    </w:pPr>
  </w:style>
  <w:style w:type="paragraph" w:customStyle="1" w:styleId="ListAlpha2">
    <w:name w:val="List Alpha 2"/>
    <w:basedOn w:val="List2"/>
    <w:rsid w:val="007475D0"/>
    <w:pPr>
      <w:numPr>
        <w:numId w:val="8"/>
      </w:numPr>
    </w:pPr>
  </w:style>
  <w:style w:type="paragraph" w:styleId="List2">
    <w:name w:val="List 2"/>
    <w:basedOn w:val="BodyText"/>
    <w:rsid w:val="007475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75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75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75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75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75D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475D0"/>
    <w:pPr>
      <w:numPr>
        <w:numId w:val="4"/>
      </w:numPr>
    </w:pPr>
  </w:style>
  <w:style w:type="paragraph" w:styleId="ListContinue2">
    <w:name w:val="List Continue 2"/>
    <w:basedOn w:val="List2"/>
    <w:rsid w:val="007475D0"/>
    <w:pPr>
      <w:ind w:firstLine="0"/>
    </w:pPr>
  </w:style>
  <w:style w:type="paragraph" w:styleId="ListContinue3">
    <w:name w:val="List Continue 3"/>
    <w:basedOn w:val="List3"/>
    <w:rsid w:val="007475D0"/>
    <w:pPr>
      <w:ind w:left="1021" w:firstLine="0"/>
    </w:pPr>
  </w:style>
  <w:style w:type="paragraph" w:styleId="ListContinue4">
    <w:name w:val="List Continue 4"/>
    <w:basedOn w:val="List4"/>
    <w:rsid w:val="007475D0"/>
    <w:pPr>
      <w:ind w:firstLine="0"/>
    </w:pPr>
  </w:style>
  <w:style w:type="paragraph" w:styleId="ListContinue5">
    <w:name w:val="List Continue 5"/>
    <w:basedOn w:val="List5"/>
    <w:rsid w:val="007475D0"/>
    <w:pPr>
      <w:ind w:firstLine="0"/>
    </w:pPr>
  </w:style>
  <w:style w:type="paragraph" w:styleId="ListNumber3">
    <w:name w:val="List Number 3"/>
    <w:basedOn w:val="List3"/>
    <w:rsid w:val="007475D0"/>
    <w:pPr>
      <w:numPr>
        <w:numId w:val="5"/>
      </w:numPr>
    </w:pPr>
  </w:style>
  <w:style w:type="paragraph" w:styleId="ListNumber4">
    <w:name w:val="List Number 4"/>
    <w:basedOn w:val="List4"/>
    <w:rsid w:val="007475D0"/>
    <w:pPr>
      <w:numPr>
        <w:numId w:val="6"/>
      </w:numPr>
    </w:pPr>
  </w:style>
  <w:style w:type="paragraph" w:styleId="ListNumber5">
    <w:name w:val="List Number 5"/>
    <w:basedOn w:val="List5"/>
    <w:rsid w:val="007475D0"/>
    <w:pPr>
      <w:numPr>
        <w:numId w:val="7"/>
      </w:numPr>
    </w:pPr>
  </w:style>
  <w:style w:type="paragraph" w:styleId="BlockText">
    <w:name w:val="Block Text"/>
    <w:basedOn w:val="Normal"/>
    <w:rsid w:val="007475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75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75D0"/>
    <w:rPr>
      <w:sz w:val="16"/>
      <w:vertAlign w:val="superscript"/>
    </w:rPr>
  </w:style>
  <w:style w:type="character" w:customStyle="1" w:styleId="Symbols">
    <w:name w:val="Symbols"/>
    <w:basedOn w:val="DefaultParagraphFont"/>
    <w:rsid w:val="007475D0"/>
    <w:rPr>
      <w:rFonts w:ascii="Symbol" w:hAnsi="Symbol"/>
    </w:rPr>
  </w:style>
  <w:style w:type="character" w:customStyle="1" w:styleId="MenuOptions">
    <w:name w:val="Menu Options"/>
    <w:basedOn w:val="DefaultParagraphFont"/>
    <w:rsid w:val="007475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75D0"/>
    <w:rPr>
      <w:b/>
    </w:rPr>
  </w:style>
  <w:style w:type="character" w:customStyle="1" w:styleId="Underlined">
    <w:name w:val="Underlined"/>
    <w:basedOn w:val="DefaultParagraphFont"/>
    <w:rsid w:val="007475D0"/>
    <w:rPr>
      <w:u w:val="single"/>
    </w:rPr>
  </w:style>
  <w:style w:type="paragraph" w:customStyle="1" w:styleId="TableBodyTextRight">
    <w:name w:val="Table Body Text Right"/>
    <w:basedOn w:val="TableBodyText"/>
    <w:rsid w:val="007475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75D0"/>
    <w:rPr>
      <w:sz w:val="18"/>
    </w:rPr>
  </w:style>
  <w:style w:type="paragraph" w:customStyle="1" w:styleId="BodySmallRight">
    <w:name w:val="Body Small Right"/>
    <w:basedOn w:val="BodyTextRight"/>
    <w:rsid w:val="007475D0"/>
    <w:rPr>
      <w:sz w:val="18"/>
      <w:szCs w:val="18"/>
    </w:rPr>
  </w:style>
  <w:style w:type="paragraph" w:customStyle="1" w:styleId="MarginEdition">
    <w:name w:val="Margin Edition"/>
    <w:basedOn w:val="MarginNote"/>
    <w:rsid w:val="007475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75D0"/>
    <w:rPr>
      <w:sz w:val="2"/>
      <w:szCs w:val="2"/>
    </w:rPr>
  </w:style>
  <w:style w:type="character" w:customStyle="1" w:styleId="Small">
    <w:name w:val="Small"/>
    <w:basedOn w:val="DefaultParagraphFont"/>
    <w:rsid w:val="007475D0"/>
    <w:rPr>
      <w:sz w:val="16"/>
    </w:rPr>
  </w:style>
  <w:style w:type="paragraph" w:customStyle="1" w:styleId="WideTable">
    <w:name w:val="Wide Table"/>
    <w:basedOn w:val="Normal"/>
    <w:rsid w:val="007475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75D0"/>
  </w:style>
  <w:style w:type="paragraph" w:styleId="Quote">
    <w:name w:val="Quote"/>
    <w:basedOn w:val="Heading1"/>
    <w:link w:val="QuoteChar"/>
    <w:qFormat/>
    <w:rsid w:val="007475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75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75D0"/>
    <w:pPr>
      <w:pageBreakBefore/>
    </w:pPr>
  </w:style>
  <w:style w:type="paragraph" w:customStyle="1" w:styleId="Border">
    <w:name w:val="Border"/>
    <w:basedOn w:val="Normal"/>
    <w:qFormat/>
    <w:rsid w:val="007475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75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75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75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75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75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75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75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75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75D0"/>
    <w:rPr>
      <w:u w:val="single"/>
    </w:rPr>
  </w:style>
  <w:style w:type="character" w:customStyle="1" w:styleId="BoldandItalics">
    <w:name w:val="Bold and Italics"/>
    <w:qFormat/>
    <w:rsid w:val="007475D0"/>
    <w:rPr>
      <w:b/>
      <w:i/>
      <w:u w:val="none"/>
    </w:rPr>
  </w:style>
  <w:style w:type="paragraph" w:styleId="BalloonText">
    <w:name w:val="Balloon Text"/>
    <w:basedOn w:val="Normal"/>
    <w:link w:val="BalloonTextChar"/>
    <w:rsid w:val="007475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75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75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75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75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75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75D0"/>
    <w:pPr>
      <w:spacing w:before="0" w:after="0"/>
    </w:pPr>
  </w:style>
  <w:style w:type="paragraph" w:customStyle="1" w:styleId="BodyTextBold">
    <w:name w:val="Body Text Bold"/>
    <w:basedOn w:val="BodyText"/>
    <w:qFormat/>
    <w:rsid w:val="007475D0"/>
    <w:rPr>
      <w:b/>
    </w:rPr>
  </w:style>
  <w:style w:type="character" w:styleId="Hyperlink">
    <w:name w:val="Hyperlink"/>
    <w:basedOn w:val="DefaultParagraphFont"/>
    <w:uiPriority w:val="99"/>
    <w:unhideWhenUsed/>
    <w:rsid w:val="002438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762</Words>
  <Characters>4827</Characters>
  <Application>Microsoft Office Word</Application>
  <DocSecurity>0</DocSecurity>
  <Lines>166</Lines>
  <Paragraphs>121</Paragraphs>
  <ScaleCrop>false</ScaleCrop>
  <Company>Author-it Software Corporation Ltd.</Company>
  <LinksUpToDate>false</LinksUpToDate>
  <CharactersWithSpaces>5468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AMPG303 Receive and inspect wild game carcases from the field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2025-03-01T20:14:00Z</dcterms:created>
  <dcterms:modified xsi:type="dcterms:W3CDTF">2025-03-01T20:14:00Z</dcterms:modified>
</cp:coreProperties>
</file>