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5C68" w:rsidP="00BA5C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AMPG302 Eviscerate, inspect and tag wild game carcase in the field</w:t>
      </w:r>
      <w:r>
        <w:fldChar w:fldCharType="end"/>
      </w:r>
    </w:p>
    <w:p w:rsidR="00BA5C68" w:rsidP="00BA5C68">
      <w:pPr>
        <w:pStyle w:val="Version"/>
        <w:sectPr w:rsidSect="007521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521BB" w:rsidP="007521BB">
      <w:pPr>
        <w:pStyle w:val="SuperHeading"/>
      </w:pPr>
      <w:r w:rsidRPr="007521BB">
        <w:t>Assessment Requirements for AMPG302 Eviscerate, inspect and tag wild game carcase in the field</w:t>
      </w:r>
    </w:p>
    <w:p w:rsidR="00000000" w:rsidRPr="007521BB" w:rsidP="007521BB">
      <w:pPr>
        <w:pStyle w:val="Heading1"/>
      </w:pPr>
      <w:bookmarkStart w:id="1" w:name="O_891607"/>
      <w:bookmarkEnd w:id="1"/>
      <w:r w:rsidRPr="007521B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7521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1BB">
            <w:pPr>
              <w:pStyle w:val="TableHeading"/>
              <w:rPr>
                <w:lang w:val="en-NZ"/>
              </w:rPr>
            </w:pPr>
            <w:r w:rsidRPr="007521B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1BB">
            <w:pPr>
              <w:pStyle w:val="TableHeading"/>
              <w:rPr>
                <w:lang w:val="en-NZ"/>
              </w:rPr>
            </w:pPr>
            <w:r w:rsidRPr="007521B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1BB">
            <w:pPr>
              <w:pStyle w:val="TableHeading"/>
              <w:rPr>
                <w:lang w:val="en-NZ"/>
              </w:rPr>
            </w:pPr>
            <w:r w:rsidRPr="007521BB">
              <w:t>Comment</w:t>
            </w:r>
          </w:p>
        </w:tc>
      </w:tr>
      <w:tr w:rsidTr="007521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1BB">
            <w:pPr>
              <w:pStyle w:val="BodyText"/>
              <w:rPr>
                <w:lang w:val="en-NZ"/>
              </w:rPr>
            </w:pPr>
            <w:r w:rsidRPr="007521B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1BB">
            <w:pPr>
              <w:pStyle w:val="BodyText"/>
              <w:rPr>
                <w:lang w:val="en-NZ"/>
              </w:rPr>
            </w:pPr>
            <w:r w:rsidRPr="007521BB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21BB" w:rsidP="007521BB">
            <w:pPr>
              <w:pStyle w:val="BodyText"/>
            </w:pPr>
            <w:r w:rsidRPr="007521BB">
              <w:t>Initial release</w:t>
            </w:r>
          </w:p>
        </w:tc>
      </w:tr>
    </w:tbl>
    <w:p w:rsidR="00000000" w:rsidRPr="007521BB" w:rsidP="007521BB">
      <w:pPr>
        <w:pStyle w:val="BodyText"/>
      </w:pPr>
    </w:p>
    <w:p w:rsidR="00000000" w:rsidRPr="007521BB" w:rsidP="007521BB">
      <w:pPr>
        <w:pStyle w:val="AllowPageBreak"/>
      </w:pPr>
    </w:p>
    <w:p w:rsidR="00000000" w:rsidRPr="007521BB" w:rsidP="007521BB">
      <w:pPr>
        <w:pStyle w:val="Heading1"/>
      </w:pPr>
      <w:bookmarkStart w:id="2" w:name="O_891608"/>
      <w:bookmarkEnd w:id="2"/>
      <w:r w:rsidRPr="007521BB">
        <w:t>Performance Evidence</w:t>
      </w:r>
    </w:p>
    <w:p w:rsidR="00000000" w:rsidRPr="007521BB" w:rsidP="00BA5C68">
      <w:pPr>
        <w:pStyle w:val="BodyText"/>
      </w:pPr>
      <w:r w:rsidRPr="007521BB">
        <w:t>The candidate must partially or fully eviscerate a game animal carcase in the field.</w:t>
      </w:r>
    </w:p>
    <w:p w:rsidR="00000000" w:rsidRPr="007521BB" w:rsidP="00BA5C68">
      <w:pPr>
        <w:pStyle w:val="BodyText"/>
      </w:pPr>
      <w:r w:rsidRPr="007521BB">
        <w:t>The candidate must:</w:t>
      </w:r>
    </w:p>
    <w:p w:rsidR="00000000" w:rsidRPr="007521BB" w:rsidP="007521BB">
      <w:pPr>
        <w:pStyle w:val="ListBullet"/>
      </w:pPr>
      <w:r w:rsidRPr="007521BB">
        <w:t>demonstrate competent evisceration of carcases without guidance or supervision</w:t>
      </w:r>
    </w:p>
    <w:p w:rsidR="00000000" w:rsidRPr="007521BB" w:rsidP="007521BB">
      <w:pPr>
        <w:pStyle w:val="ListBullet"/>
      </w:pPr>
      <w:r w:rsidRPr="007521BB">
        <w:t xml:space="preserve">recognise diseases and abnormal conditions </w:t>
      </w:r>
    </w:p>
    <w:p w:rsidR="00000000" w:rsidRPr="007521BB" w:rsidP="007521BB">
      <w:pPr>
        <w:pStyle w:val="ListBullet"/>
      </w:pPr>
      <w:r w:rsidRPr="007521BB">
        <w:t>eviscerate carcases hygien</w:t>
      </w:r>
      <w:r w:rsidRPr="007521BB">
        <w:t>ically and avoid contamination</w:t>
      </w:r>
    </w:p>
    <w:p w:rsidR="00000000" w:rsidRPr="007521BB" w:rsidP="007521BB">
      <w:pPr>
        <w:pStyle w:val="ListBullet"/>
      </w:pPr>
      <w:r w:rsidRPr="007521BB">
        <w:t>consistently follow a set routine for evisceration</w:t>
      </w:r>
    </w:p>
    <w:p w:rsidR="00000000" w:rsidRPr="007521BB" w:rsidP="007521BB">
      <w:pPr>
        <w:pStyle w:val="ListBullet"/>
      </w:pPr>
      <w:r w:rsidRPr="007521BB">
        <w:t xml:space="preserve">handle knives safely and hygienically </w:t>
      </w:r>
    </w:p>
    <w:p w:rsidR="00000000" w:rsidRPr="007521BB" w:rsidP="007521BB">
      <w:pPr>
        <w:pStyle w:val="ListBullet"/>
      </w:pPr>
      <w:r w:rsidRPr="007521BB">
        <w:t>identify species</w:t>
      </w:r>
    </w:p>
    <w:p w:rsidR="00000000" w:rsidRPr="007521BB" w:rsidP="007521BB">
      <w:pPr>
        <w:pStyle w:val="ListBullet"/>
      </w:pPr>
      <w:r w:rsidRPr="007521BB">
        <w:t>read and interpret required documentation</w:t>
      </w:r>
    </w:p>
    <w:p w:rsidR="00000000" w:rsidRPr="007521BB" w:rsidP="007521BB">
      <w:pPr>
        <w:pStyle w:val="ListBullet"/>
      </w:pPr>
      <w:r w:rsidRPr="007521BB">
        <w:t>apply numeracy skills relevant to completion of documentation</w:t>
      </w:r>
    </w:p>
    <w:p w:rsidR="00000000" w:rsidRPr="007521BB" w:rsidP="007521BB">
      <w:pPr>
        <w:pStyle w:val="ListBullet"/>
      </w:pPr>
      <w:r w:rsidRPr="007521BB">
        <w:t>develop practi</w:t>
      </w:r>
      <w:r w:rsidRPr="007521BB">
        <w:t xml:space="preserve">cal solutions to workplace problems </w:t>
      </w:r>
    </w:p>
    <w:p w:rsidR="00000000" w:rsidRPr="007521BB" w:rsidP="007521BB">
      <w:pPr>
        <w:pStyle w:val="ListBullet"/>
      </w:pPr>
      <w:r w:rsidRPr="007521BB">
        <w:t>adapt to new situations</w:t>
      </w:r>
    </w:p>
    <w:p w:rsidR="00000000" w:rsidRPr="007521BB" w:rsidP="007521BB">
      <w:pPr>
        <w:pStyle w:val="ListBullet"/>
      </w:pPr>
      <w:r w:rsidRPr="007521BB">
        <w:t>manage time and priorities</w:t>
      </w:r>
    </w:p>
    <w:p w:rsidR="00000000" w:rsidRPr="007521BB" w:rsidP="007521BB">
      <w:pPr>
        <w:pStyle w:val="AllowPageBreak"/>
      </w:pPr>
    </w:p>
    <w:p w:rsidR="00000000" w:rsidRPr="007521BB" w:rsidP="007521BB">
      <w:pPr>
        <w:pStyle w:val="Heading1"/>
      </w:pPr>
      <w:bookmarkStart w:id="3" w:name="O_891609"/>
      <w:bookmarkEnd w:id="3"/>
      <w:r w:rsidRPr="007521BB">
        <w:t>Knowledge Evidence</w:t>
      </w:r>
    </w:p>
    <w:p w:rsidR="00000000" w:rsidRPr="007521BB" w:rsidP="00BA5C68">
      <w:pPr>
        <w:pStyle w:val="BodyText"/>
      </w:pPr>
      <w:r w:rsidRPr="007521BB">
        <w:t xml:space="preserve">The candidate must demonstrate a factual, technical, procedural and theoretical knowledge of: </w:t>
      </w:r>
    </w:p>
    <w:p w:rsidR="00000000" w:rsidRPr="007521BB" w:rsidP="007521BB">
      <w:pPr>
        <w:pStyle w:val="ListBullet"/>
      </w:pPr>
      <w:r w:rsidRPr="007521BB">
        <w:t xml:space="preserve">types and causes of contamination </w:t>
      </w:r>
    </w:p>
    <w:p w:rsidR="00000000" w:rsidRPr="007521BB" w:rsidP="007521BB">
      <w:pPr>
        <w:pStyle w:val="ListBullet"/>
      </w:pPr>
      <w:r w:rsidRPr="007521BB">
        <w:t>trimming requirements</w:t>
      </w:r>
    </w:p>
    <w:p w:rsidR="00000000" w:rsidRPr="007521BB" w:rsidP="007521BB">
      <w:pPr>
        <w:pStyle w:val="ListBullet"/>
      </w:pPr>
      <w:r w:rsidRPr="007521BB">
        <w:t>relevant State Regulations</w:t>
      </w:r>
    </w:p>
    <w:p w:rsidR="00000000" w:rsidRPr="007521BB" w:rsidP="007521BB">
      <w:pPr>
        <w:pStyle w:val="ListBullet"/>
      </w:pPr>
      <w:r w:rsidRPr="007521BB">
        <w:t>relevant sections of the Australian Standard</w:t>
      </w:r>
    </w:p>
    <w:p w:rsidR="00000000" w:rsidRPr="007521BB" w:rsidP="007521BB">
      <w:pPr>
        <w:pStyle w:val="ListBullet"/>
      </w:pPr>
      <w:r w:rsidRPr="007521BB">
        <w:t xml:space="preserve">rejection and disposal processes </w:t>
      </w:r>
    </w:p>
    <w:p w:rsidR="00000000" w:rsidRPr="007521BB" w:rsidP="007521BB">
      <w:pPr>
        <w:pStyle w:val="ListBullet"/>
      </w:pPr>
      <w:r w:rsidRPr="007521BB">
        <w:t>hygiene and sanitation requirements</w:t>
      </w:r>
    </w:p>
    <w:p w:rsidR="00000000" w:rsidRPr="007521BB" w:rsidP="007521BB">
      <w:pPr>
        <w:pStyle w:val="ListBullet"/>
      </w:pPr>
      <w:r w:rsidRPr="007521BB">
        <w:t>company and regulatory requirements</w:t>
      </w:r>
    </w:p>
    <w:p w:rsidR="00000000" w:rsidRPr="007521BB" w:rsidP="007521BB">
      <w:pPr>
        <w:pStyle w:val="ListBullet"/>
      </w:pPr>
      <w:r w:rsidRPr="007521BB">
        <w:t>causes of contamination and cross contamination</w:t>
      </w:r>
    </w:p>
    <w:p w:rsidR="00000000" w:rsidRPr="007521BB" w:rsidP="007521BB">
      <w:pPr>
        <w:pStyle w:val="ListBullet"/>
      </w:pPr>
      <w:r w:rsidRPr="007521BB">
        <w:t>time req</w:t>
      </w:r>
      <w:r w:rsidRPr="007521BB">
        <w:t>uirements for evisceration</w:t>
      </w:r>
    </w:p>
    <w:p w:rsidR="00000000" w:rsidRPr="007521BB" w:rsidP="007521BB">
      <w:pPr>
        <w:pStyle w:val="ListBullet"/>
      </w:pPr>
      <w:r w:rsidRPr="007521BB">
        <w:t>workplace health and safety hazards associated with the field during evisceration of wild game carcases</w:t>
      </w:r>
    </w:p>
    <w:p w:rsidR="00000000" w:rsidRPr="007521BB" w:rsidP="007521BB">
      <w:pPr>
        <w:pStyle w:val="ListBullet"/>
      </w:pPr>
      <w:r w:rsidRPr="007521BB">
        <w:t>corporate requirements for tagging procedures</w:t>
      </w:r>
    </w:p>
    <w:p w:rsidR="00000000" w:rsidRPr="007521BB" w:rsidP="007521BB">
      <w:pPr>
        <w:pStyle w:val="ListBullet"/>
      </w:pPr>
      <w:r w:rsidRPr="007521BB">
        <w:t>state wildlife/conservation authority requirements for tagging</w:t>
      </w:r>
    </w:p>
    <w:p w:rsidR="00000000" w:rsidRPr="007521BB" w:rsidP="007521BB">
      <w:pPr>
        <w:pStyle w:val="ListBullet"/>
      </w:pPr>
      <w:r w:rsidRPr="007521BB">
        <w:t>property/locatio</w:t>
      </w:r>
      <w:r w:rsidRPr="007521BB">
        <w:t>n identification protocols</w:t>
      </w:r>
    </w:p>
    <w:p w:rsidR="00000000" w:rsidRPr="007521BB" w:rsidP="007521BB">
      <w:pPr>
        <w:pStyle w:val="AllowPageBreak"/>
      </w:pPr>
    </w:p>
    <w:p w:rsidR="00000000" w:rsidRPr="007521BB" w:rsidP="007521BB">
      <w:pPr>
        <w:pStyle w:val="Heading1"/>
      </w:pPr>
      <w:bookmarkStart w:id="4" w:name="O_891610"/>
      <w:bookmarkEnd w:id="4"/>
      <w:r w:rsidRPr="007521BB">
        <w:t>Assessment Conditions</w:t>
      </w:r>
    </w:p>
    <w:p w:rsidR="00000000" w:rsidRPr="007521BB" w:rsidP="00BA5C68">
      <w:pPr>
        <w:pStyle w:val="BodyText"/>
      </w:pPr>
      <w:r w:rsidRPr="007521BB">
        <w:t>This competency must be demonstrated under actual work conditions while eviscerating, inspecting and tagging wild game carcase in the field.</w:t>
      </w:r>
    </w:p>
    <w:p w:rsidR="00000000" w:rsidRPr="007521BB" w:rsidP="00BA5C68">
      <w:pPr>
        <w:pStyle w:val="BodyText"/>
      </w:pPr>
      <w:r w:rsidRPr="007521BB">
        <w:t>As a minimum the following three forms of assess</w:t>
      </w:r>
      <w:r w:rsidRPr="007521BB">
        <w:t xml:space="preserve">ment must be used: </w:t>
      </w:r>
    </w:p>
    <w:p w:rsidR="00000000" w:rsidRPr="007521BB" w:rsidP="007521BB">
      <w:pPr>
        <w:pStyle w:val="ListBullet"/>
      </w:pPr>
      <w:r w:rsidRPr="007521BB">
        <w:t>quiz of underpinning knowledge</w:t>
      </w:r>
    </w:p>
    <w:p w:rsidR="00000000" w:rsidRPr="007521BB" w:rsidP="007521BB">
      <w:pPr>
        <w:pStyle w:val="ListBullet"/>
      </w:pPr>
      <w:r w:rsidRPr="007521BB">
        <w:t>workplace demonstration (face to face or video)</w:t>
      </w:r>
    </w:p>
    <w:p w:rsidR="00000000" w:rsidRPr="007521BB" w:rsidP="007521BB">
      <w:pPr>
        <w:pStyle w:val="ListBullet"/>
      </w:pPr>
      <w:r w:rsidRPr="007521BB">
        <w:t>workplace referee or third-party (field depot or wild game processing premises) report of performance over time</w:t>
      </w:r>
    </w:p>
    <w:p w:rsidR="00000000" w:rsidRPr="007521BB" w:rsidP="007521BB">
      <w:pPr>
        <w:pStyle w:val="BodyText"/>
      </w:pPr>
    </w:p>
    <w:p w:rsidR="00000000" w:rsidRPr="007521BB" w:rsidP="00BA5C68">
      <w:pPr>
        <w:pStyle w:val="BodyText"/>
      </w:pPr>
      <w:r w:rsidRPr="007521BB">
        <w:t>Assessors must satisfy the current standards for RTOs.</w:t>
      </w:r>
    </w:p>
    <w:p w:rsidR="00000000" w:rsidRPr="007521BB" w:rsidP="007521BB">
      <w:pPr>
        <w:pStyle w:val="Heading1"/>
      </w:pPr>
      <w:bookmarkStart w:id="5" w:name="O_891622"/>
      <w:bookmarkEnd w:id="5"/>
      <w:r w:rsidRPr="007521BB">
        <w:t>Links</w:t>
      </w:r>
    </w:p>
    <w:p w:rsidR="00000000" w:rsidRPr="007521BB" w:rsidP="00BA5C68">
      <w:pPr>
        <w:pStyle w:val="BodyText"/>
      </w:pPr>
      <w:r w:rsidRPr="007521B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B74E43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7521BB" w:rsidP="007521BB"/>
    <w:sectPr w:rsidSect="007521B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1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1BB" w:rsidRPr="00BA5C68" w:rsidP="00BA5C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1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C68" w:rsidP="007521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A5C68" w:rsidP="007521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A5C68" w:rsidP="007521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1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C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21BB" w:rsidRPr="00BA5C68" w:rsidP="00BA5C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1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C68" w:rsidRPr="002D2AF8" w:rsidP="007521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AMPG302 Eviscerate, inspect and tag wild game carcase in the field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BA5C68" w:rsidP="007521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B4253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22610B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21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21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21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21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21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21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21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21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21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21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21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21BB"/>
  </w:style>
  <w:style w:type="character" w:customStyle="1" w:styleId="Heading1Char">
    <w:name w:val="Heading 1 Char"/>
    <w:basedOn w:val="DefaultParagraphFont"/>
    <w:link w:val="Heading1"/>
    <w:rsid w:val="007521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21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21B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521B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7521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521B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521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521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21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21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21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21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21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21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21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21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21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21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21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21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21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21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21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21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21B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521B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521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521BB"/>
    <w:rPr>
      <w:b/>
      <w:spacing w:val="0"/>
    </w:rPr>
  </w:style>
  <w:style w:type="paragraph" w:customStyle="1" w:styleId="SuperTitle">
    <w:name w:val="SuperTitle"/>
    <w:basedOn w:val="Title"/>
    <w:rsid w:val="007521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21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21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521B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521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21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21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21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21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21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21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21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21B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521BB"/>
    <w:rPr>
      <w:i/>
    </w:rPr>
  </w:style>
  <w:style w:type="paragraph" w:styleId="Caption">
    <w:name w:val="caption"/>
    <w:basedOn w:val="BodyText"/>
    <w:next w:val="Normal"/>
    <w:qFormat/>
    <w:rsid w:val="007521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21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21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21BB"/>
  </w:style>
  <w:style w:type="paragraph" w:styleId="TableofFigures">
    <w:name w:val="table of figures"/>
    <w:basedOn w:val="Normal"/>
    <w:next w:val="Normal"/>
    <w:semiHidden/>
    <w:rsid w:val="007521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21B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521BB"/>
    <w:rPr>
      <w:rFonts w:ascii="Wingdings" w:hAnsi="Wingdings"/>
    </w:rPr>
  </w:style>
  <w:style w:type="character" w:customStyle="1" w:styleId="HotSpot">
    <w:name w:val="HotSpot"/>
    <w:rsid w:val="007521BB"/>
    <w:rPr>
      <w:color w:val="0033CC"/>
      <w:u w:val="none"/>
    </w:rPr>
  </w:style>
  <w:style w:type="paragraph" w:customStyle="1" w:styleId="BodyTextRight">
    <w:name w:val="Body Text Right"/>
    <w:basedOn w:val="BodyText"/>
    <w:rsid w:val="007521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21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21B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21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21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21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21BB"/>
    <w:rPr>
      <w:sz w:val="32"/>
    </w:rPr>
  </w:style>
  <w:style w:type="paragraph" w:customStyle="1" w:styleId="HeadingProcedure">
    <w:name w:val="Heading Procedure"/>
    <w:basedOn w:val="HeadingBase"/>
    <w:next w:val="Normal"/>
    <w:rsid w:val="007521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21BB"/>
    <w:pPr>
      <w:spacing w:before="60" w:after="60"/>
    </w:pPr>
  </w:style>
  <w:style w:type="paragraph" w:styleId="ListContinue">
    <w:name w:val="List Continue"/>
    <w:basedOn w:val="List"/>
    <w:rsid w:val="007521BB"/>
    <w:pPr>
      <w:ind w:firstLine="0"/>
    </w:pPr>
  </w:style>
  <w:style w:type="paragraph" w:customStyle="1" w:styleId="ListNote">
    <w:name w:val="List Note"/>
    <w:basedOn w:val="List"/>
    <w:rsid w:val="007521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21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21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21BB"/>
    <w:rPr>
      <w:rFonts w:ascii="Courier New" w:hAnsi="Courier New"/>
    </w:rPr>
  </w:style>
  <w:style w:type="paragraph" w:customStyle="1" w:styleId="NoteBullet">
    <w:name w:val="Note Bullet"/>
    <w:basedOn w:val="Note"/>
    <w:rsid w:val="007521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21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21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21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21B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521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21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21BB"/>
    <w:rPr>
      <w:b/>
      <w:smallCaps/>
    </w:rPr>
  </w:style>
  <w:style w:type="paragraph" w:customStyle="1" w:styleId="TableListNumber">
    <w:name w:val="Table List Number"/>
    <w:basedOn w:val="ListNumber"/>
    <w:rsid w:val="007521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21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21BB"/>
    <w:pPr>
      <w:numPr>
        <w:numId w:val="8"/>
      </w:numPr>
    </w:pPr>
  </w:style>
  <w:style w:type="paragraph" w:customStyle="1" w:styleId="ListAlpha2">
    <w:name w:val="List Alpha 2"/>
    <w:basedOn w:val="List2"/>
    <w:rsid w:val="007521BB"/>
    <w:pPr>
      <w:numPr>
        <w:numId w:val="7"/>
      </w:numPr>
    </w:pPr>
  </w:style>
  <w:style w:type="paragraph" w:styleId="List2">
    <w:name w:val="List 2"/>
    <w:basedOn w:val="BodyText"/>
    <w:rsid w:val="007521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21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21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21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21B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21B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521BB"/>
    <w:pPr>
      <w:numPr>
        <w:numId w:val="3"/>
      </w:numPr>
    </w:pPr>
  </w:style>
  <w:style w:type="paragraph" w:styleId="ListContinue2">
    <w:name w:val="List Continue 2"/>
    <w:basedOn w:val="List2"/>
    <w:rsid w:val="007521BB"/>
    <w:pPr>
      <w:ind w:firstLine="0"/>
    </w:pPr>
  </w:style>
  <w:style w:type="paragraph" w:styleId="ListContinue3">
    <w:name w:val="List Continue 3"/>
    <w:basedOn w:val="List3"/>
    <w:rsid w:val="007521BB"/>
    <w:pPr>
      <w:ind w:left="1021" w:firstLine="0"/>
    </w:pPr>
  </w:style>
  <w:style w:type="paragraph" w:styleId="ListContinue4">
    <w:name w:val="List Continue 4"/>
    <w:basedOn w:val="List4"/>
    <w:rsid w:val="007521BB"/>
    <w:pPr>
      <w:ind w:firstLine="0"/>
    </w:pPr>
  </w:style>
  <w:style w:type="paragraph" w:styleId="ListContinue5">
    <w:name w:val="List Continue 5"/>
    <w:basedOn w:val="List5"/>
    <w:rsid w:val="007521BB"/>
    <w:pPr>
      <w:ind w:firstLine="0"/>
    </w:pPr>
  </w:style>
  <w:style w:type="paragraph" w:styleId="ListNumber3">
    <w:name w:val="List Number 3"/>
    <w:basedOn w:val="List3"/>
    <w:rsid w:val="007521BB"/>
    <w:pPr>
      <w:numPr>
        <w:numId w:val="4"/>
      </w:numPr>
    </w:pPr>
  </w:style>
  <w:style w:type="paragraph" w:styleId="ListNumber4">
    <w:name w:val="List Number 4"/>
    <w:basedOn w:val="List4"/>
    <w:rsid w:val="007521BB"/>
    <w:pPr>
      <w:numPr>
        <w:numId w:val="5"/>
      </w:numPr>
    </w:pPr>
  </w:style>
  <w:style w:type="paragraph" w:styleId="ListNumber5">
    <w:name w:val="List Number 5"/>
    <w:basedOn w:val="List5"/>
    <w:rsid w:val="007521BB"/>
    <w:pPr>
      <w:numPr>
        <w:numId w:val="6"/>
      </w:numPr>
    </w:pPr>
  </w:style>
  <w:style w:type="paragraph" w:styleId="BlockText">
    <w:name w:val="Block Text"/>
    <w:basedOn w:val="Normal"/>
    <w:rsid w:val="007521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21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21BB"/>
    <w:rPr>
      <w:sz w:val="16"/>
      <w:vertAlign w:val="superscript"/>
    </w:rPr>
  </w:style>
  <w:style w:type="character" w:customStyle="1" w:styleId="Symbols">
    <w:name w:val="Symbols"/>
    <w:basedOn w:val="DefaultParagraphFont"/>
    <w:rsid w:val="007521BB"/>
    <w:rPr>
      <w:rFonts w:ascii="Symbol" w:hAnsi="Symbol"/>
    </w:rPr>
  </w:style>
  <w:style w:type="character" w:customStyle="1" w:styleId="MenuOptions">
    <w:name w:val="Menu Options"/>
    <w:basedOn w:val="DefaultParagraphFont"/>
    <w:rsid w:val="007521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21BB"/>
    <w:rPr>
      <w:b/>
    </w:rPr>
  </w:style>
  <w:style w:type="character" w:customStyle="1" w:styleId="Underlined">
    <w:name w:val="Underlined"/>
    <w:basedOn w:val="DefaultParagraphFont"/>
    <w:rsid w:val="007521BB"/>
    <w:rPr>
      <w:u w:val="single"/>
    </w:rPr>
  </w:style>
  <w:style w:type="paragraph" w:customStyle="1" w:styleId="TableBodyTextRight">
    <w:name w:val="Table Body Text Right"/>
    <w:basedOn w:val="TableBodyText"/>
    <w:rsid w:val="007521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21BB"/>
    <w:rPr>
      <w:sz w:val="18"/>
    </w:rPr>
  </w:style>
  <w:style w:type="paragraph" w:customStyle="1" w:styleId="BodySmallRight">
    <w:name w:val="Body Small Right"/>
    <w:basedOn w:val="BodyTextRight"/>
    <w:rsid w:val="007521BB"/>
    <w:rPr>
      <w:sz w:val="18"/>
      <w:szCs w:val="18"/>
    </w:rPr>
  </w:style>
  <w:style w:type="paragraph" w:customStyle="1" w:styleId="MarginEdition">
    <w:name w:val="Margin Edition"/>
    <w:basedOn w:val="MarginNote"/>
    <w:rsid w:val="007521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21BB"/>
    <w:rPr>
      <w:sz w:val="2"/>
      <w:szCs w:val="2"/>
    </w:rPr>
  </w:style>
  <w:style w:type="character" w:customStyle="1" w:styleId="Small">
    <w:name w:val="Small"/>
    <w:basedOn w:val="DefaultParagraphFont"/>
    <w:rsid w:val="007521BB"/>
    <w:rPr>
      <w:sz w:val="16"/>
    </w:rPr>
  </w:style>
  <w:style w:type="paragraph" w:customStyle="1" w:styleId="WideTable">
    <w:name w:val="Wide Table"/>
    <w:basedOn w:val="Normal"/>
    <w:rsid w:val="007521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21BB"/>
  </w:style>
  <w:style w:type="paragraph" w:styleId="Quote">
    <w:name w:val="Quote"/>
    <w:basedOn w:val="Heading1"/>
    <w:link w:val="QuoteChar"/>
    <w:qFormat/>
    <w:rsid w:val="007521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21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21BB"/>
    <w:pPr>
      <w:pageBreakBefore/>
    </w:pPr>
  </w:style>
  <w:style w:type="paragraph" w:customStyle="1" w:styleId="Border">
    <w:name w:val="Border"/>
    <w:basedOn w:val="Normal"/>
    <w:qFormat/>
    <w:rsid w:val="007521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21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21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21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21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21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21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21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21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21BB"/>
    <w:rPr>
      <w:u w:val="single"/>
    </w:rPr>
  </w:style>
  <w:style w:type="character" w:customStyle="1" w:styleId="BoldandItalics">
    <w:name w:val="Bold and Italics"/>
    <w:qFormat/>
    <w:rsid w:val="007521BB"/>
    <w:rPr>
      <w:b/>
      <w:i/>
      <w:u w:val="none"/>
    </w:rPr>
  </w:style>
  <w:style w:type="paragraph" w:styleId="BalloonText">
    <w:name w:val="Balloon Text"/>
    <w:basedOn w:val="Normal"/>
    <w:link w:val="BalloonTextChar"/>
    <w:rsid w:val="007521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21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21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21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21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21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21BB"/>
    <w:pPr>
      <w:spacing w:before="0" w:after="0"/>
    </w:pPr>
  </w:style>
  <w:style w:type="paragraph" w:customStyle="1" w:styleId="BodyTextBold">
    <w:name w:val="Body Text Bold"/>
    <w:basedOn w:val="BodyText"/>
    <w:qFormat/>
    <w:rsid w:val="007521BB"/>
    <w:rPr>
      <w:b/>
    </w:rPr>
  </w:style>
  <w:style w:type="character" w:styleId="Hyperlink">
    <w:name w:val="Hyperlink"/>
    <w:basedOn w:val="DefaultParagraphFont"/>
    <w:uiPriority w:val="99"/>
    <w:unhideWhenUsed/>
    <w:rsid w:val="00BA5C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301</Words>
  <Characters>2088</Characters>
  <Application>Microsoft Office Word</Application>
  <DocSecurity>0</DocSecurity>
  <Lines>69</Lines>
  <Paragraphs>58</Paragraphs>
  <ScaleCrop>false</ScaleCrop>
  <Company>Author-it Software Corporation Ltd.</Company>
  <LinksUpToDate>false</LinksUpToDate>
  <CharactersWithSpaces>2331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AMPG302 Eviscerate, inspect and tag wild game carcase in the field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2025-02-21T06:50:00Z</dcterms:created>
  <dcterms:modified xsi:type="dcterms:W3CDTF">2025-02-21T06:50:00Z</dcterms:modified>
</cp:coreProperties>
</file>