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022" w:rsidP="00592022">
      <w:pPr>
        <w:pStyle w:val="Title"/>
      </w:pPr>
      <w:r>
        <w:fldChar w:fldCharType="begin"/>
      </w:r>
      <w:r>
        <w:instrText xml:space="preserve"> TITLE   \* MERGEFORMAT </w:instrText>
      </w:r>
      <w:r>
        <w:fldChar w:fldCharType="separate"/>
      </w:r>
      <w:r>
        <w:t>AMPG300 Overview wild game meat industry</w:t>
      </w:r>
      <w:r>
        <w:fldChar w:fldCharType="end"/>
      </w:r>
    </w:p>
    <w:p w:rsidR="00592022" w:rsidP="00592022">
      <w:pPr>
        <w:pStyle w:val="Version"/>
        <w:sectPr w:rsidSect="002840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07E" w:rsidP="0028407E">
      <w:pPr>
        <w:pStyle w:val="SuperHeading"/>
      </w:pPr>
      <w:r w:rsidRPr="0028407E">
        <w:t>AMPG300 Overview wild game meat industry</w:t>
      </w:r>
    </w:p>
    <w:p w:rsidR="00000000" w:rsidRPr="0028407E" w:rsidP="0028407E">
      <w:pPr>
        <w:pStyle w:val="Heading1"/>
      </w:pPr>
      <w:bookmarkStart w:id="1" w:name="O_891293"/>
      <w:bookmarkEnd w:id="1"/>
      <w:r w:rsidRPr="0028407E">
        <w:t>Modification History</w:t>
      </w:r>
    </w:p>
    <w:tbl>
      <w:tblPr>
        <w:tblW w:w="0" w:type="auto"/>
        <w:tblLayout w:type="fixed"/>
        <w:tblCellMar>
          <w:left w:w="62" w:type="dxa"/>
          <w:right w:w="62" w:type="dxa"/>
        </w:tblCellMar>
        <w:tblLook w:val="0000"/>
      </w:tblPr>
      <w:tblGrid>
        <w:gridCol w:w="1179"/>
        <w:gridCol w:w="1524"/>
        <w:gridCol w:w="4869"/>
      </w:tblGrid>
      <w:tr w:rsidTr="0028407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8407E">
            <w:pPr>
              <w:pStyle w:val="TableHeading"/>
              <w:rPr>
                <w:lang w:val="en-NZ"/>
              </w:rPr>
            </w:pPr>
            <w:r w:rsidRPr="0028407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8407E">
            <w:pPr>
              <w:pStyle w:val="TableHeading"/>
              <w:rPr>
                <w:lang w:val="en-NZ"/>
              </w:rPr>
            </w:pPr>
            <w:r w:rsidRPr="0028407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8407E">
            <w:pPr>
              <w:pStyle w:val="TableHeading"/>
              <w:rPr>
                <w:lang w:val="en-NZ"/>
              </w:rPr>
            </w:pPr>
            <w:r w:rsidRPr="0028407E">
              <w:t>Comment</w:t>
            </w:r>
          </w:p>
        </w:tc>
      </w:tr>
      <w:tr w:rsidTr="0028407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8407E">
            <w:pPr>
              <w:pStyle w:val="BodyText"/>
              <w:rPr>
                <w:lang w:val="en-NZ"/>
              </w:rPr>
            </w:pPr>
            <w:r w:rsidRPr="0028407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8407E">
            <w:pPr>
              <w:pStyle w:val="BodyText"/>
              <w:rPr>
                <w:lang w:val="en-NZ"/>
              </w:rPr>
            </w:pPr>
            <w:r w:rsidRPr="0028407E">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8407E" w:rsidP="0028407E">
            <w:pPr>
              <w:pStyle w:val="BodyText"/>
            </w:pPr>
            <w:r w:rsidRPr="0028407E">
              <w:t>Initial release</w:t>
            </w:r>
          </w:p>
        </w:tc>
      </w:tr>
    </w:tbl>
    <w:p w:rsidR="00000000" w:rsidRPr="0028407E" w:rsidP="0028407E">
      <w:pPr>
        <w:pStyle w:val="BodyText"/>
      </w:pPr>
    </w:p>
    <w:p w:rsidR="00000000" w:rsidRPr="0028407E" w:rsidP="0028407E">
      <w:pPr>
        <w:pStyle w:val="AllowPageBreak"/>
      </w:pPr>
    </w:p>
    <w:p w:rsidR="00000000" w:rsidRPr="0028407E" w:rsidP="0028407E">
      <w:pPr>
        <w:pStyle w:val="Heading1"/>
      </w:pPr>
      <w:bookmarkStart w:id="2" w:name="O_891294"/>
      <w:bookmarkEnd w:id="2"/>
      <w:r w:rsidRPr="0028407E">
        <w:t>Application</w:t>
      </w:r>
    </w:p>
    <w:p w:rsidR="00000000" w:rsidRPr="0028407E" w:rsidP="00592022">
      <w:pPr>
        <w:pStyle w:val="BodyText"/>
      </w:pPr>
      <w:r w:rsidRPr="0028407E">
        <w:t>This unit describes the skills and knowledge required to interpret and operate in the commercial and regulatory environment of the game meat industry.</w:t>
      </w:r>
    </w:p>
    <w:p w:rsidR="00000000" w:rsidRPr="0028407E" w:rsidP="00592022">
      <w:pPr>
        <w:pStyle w:val="BodyText"/>
      </w:pPr>
      <w:r w:rsidRPr="0028407E">
        <w:t>This unit is applicable to workers in game processing plants, field depot managers and wild game harvesters.</w:t>
      </w:r>
    </w:p>
    <w:p w:rsidR="00000000" w:rsidRPr="0028407E" w:rsidP="00592022">
      <w:pPr>
        <w:pStyle w:val="BodyText"/>
      </w:pPr>
      <w:r w:rsidRPr="0028407E">
        <w:t>All work should be carried out to comply with workplace procedures, customer requirements and product specifications.</w:t>
      </w:r>
    </w:p>
    <w:p w:rsidR="00000000" w:rsidRPr="0028407E" w:rsidP="00592022">
      <w:pPr>
        <w:pStyle w:val="BodyText"/>
      </w:pPr>
      <w:r w:rsidRPr="0028407E">
        <w:t>No occupational licensing</w:t>
      </w:r>
      <w:r w:rsidRPr="0028407E">
        <w:t>, legislative or certification requirements are known to apply to this unit at the time of publication.</w:t>
      </w:r>
    </w:p>
    <w:p w:rsidR="00000000" w:rsidRPr="0028407E" w:rsidP="00592022">
      <w:pPr>
        <w:pStyle w:val="BodyText"/>
      </w:pPr>
      <w:r w:rsidRPr="0028407E">
        <w:t>This unit must be delivered and assessed in the context of Australian meat processing standards and regulations.</w:t>
      </w:r>
    </w:p>
    <w:p w:rsidR="00000000" w:rsidRPr="0028407E" w:rsidP="0028407E">
      <w:pPr>
        <w:pStyle w:val="Heading1"/>
      </w:pPr>
      <w:bookmarkStart w:id="3" w:name="O_891295"/>
      <w:bookmarkEnd w:id="3"/>
      <w:r w:rsidRPr="0028407E">
        <w:t>Pre-requisite Unit</w:t>
      </w:r>
    </w:p>
    <w:p w:rsidR="00000000" w:rsidRPr="0028407E" w:rsidP="00592022">
      <w:pPr>
        <w:pStyle w:val="BodyText"/>
      </w:pPr>
      <w:r w:rsidRPr="0028407E">
        <w:t>Ni</w:t>
      </w:r>
      <w:r w:rsidRPr="0028407E">
        <w:t>l.</w:t>
      </w:r>
    </w:p>
    <w:p w:rsidR="00000000" w:rsidRPr="0028407E" w:rsidP="0028407E">
      <w:pPr>
        <w:pStyle w:val="Heading1"/>
      </w:pPr>
      <w:bookmarkStart w:id="4" w:name="O_891297"/>
      <w:bookmarkEnd w:id="4"/>
      <w:r w:rsidRPr="0028407E">
        <w:t>Unit Sector</w:t>
      </w:r>
    </w:p>
    <w:p w:rsidR="00000000" w:rsidRPr="0028407E" w:rsidP="0028407E">
      <w:pPr>
        <w:pStyle w:val="Heading1"/>
      </w:pPr>
      <w:bookmarkStart w:id="5" w:name="O_891298"/>
      <w:bookmarkEnd w:id="5"/>
      <w:r w:rsidRPr="0028407E">
        <w:t>Elements and Performance Criteria</w:t>
      </w:r>
    </w:p>
    <w:tbl>
      <w:tblPr>
        <w:tblW w:w="9351" w:type="dxa"/>
        <w:tblLayout w:type="fixed"/>
        <w:tblCellMar>
          <w:left w:w="62" w:type="dxa"/>
          <w:right w:w="62" w:type="dxa"/>
        </w:tblCellMar>
        <w:tblLook w:val="0000"/>
      </w:tblPr>
      <w:tblGrid>
        <w:gridCol w:w="2732"/>
        <w:gridCol w:w="6619"/>
      </w:tblGrid>
      <w:tr w:rsidTr="00592022">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407E">
            <w:pPr>
              <w:pStyle w:val="TableHeading"/>
              <w:rPr>
                <w:lang w:val="en-NZ"/>
              </w:rPr>
            </w:pPr>
            <w:r w:rsidRPr="0028407E">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407E">
            <w:pPr>
              <w:pStyle w:val="TableHeading"/>
              <w:rPr>
                <w:lang w:val="en-NZ"/>
              </w:rPr>
            </w:pPr>
            <w:r w:rsidRPr="0028407E">
              <w:t>Performance criteria</w:t>
            </w:r>
          </w:p>
        </w:tc>
      </w:tr>
      <w:tr w:rsidTr="00592022">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407E">
            <w:pPr>
              <w:pStyle w:val="BodyText"/>
              <w:rPr>
                <w:lang w:val="en-NZ"/>
              </w:rPr>
            </w:pPr>
            <w:r w:rsidRPr="0028407E">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407E">
            <w:pPr>
              <w:pStyle w:val="BodyText"/>
              <w:rPr>
                <w:lang w:val="en-NZ"/>
              </w:rPr>
            </w:pPr>
            <w:r w:rsidRPr="0028407E">
              <w:t>Performance criteria describe the performance needed to demonstrate achievement of the element.</w:t>
            </w:r>
          </w:p>
        </w:tc>
      </w:tr>
      <w:tr w:rsidTr="0059202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07E">
            <w:pPr>
              <w:pStyle w:val="List"/>
              <w:rPr>
                <w:lang w:val="en-NZ"/>
              </w:rPr>
            </w:pPr>
            <w:r w:rsidRPr="0028407E">
              <w:t>1.</w:t>
            </w:r>
            <w:r w:rsidRPr="0028407E">
              <w:tab/>
            </w:r>
            <w:r w:rsidRPr="0028407E">
              <w:t xml:space="preserve">Identify the sequence </w:t>
            </w:r>
            <w:r w:rsidRPr="0028407E">
              <w:t>of operations for wild game harvesting in Australia</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07E" w:rsidP="0028407E">
            <w:pPr>
              <w:pStyle w:val="List"/>
            </w:pPr>
            <w:r w:rsidRPr="0028407E">
              <w:t>1.1</w:t>
            </w:r>
            <w:r w:rsidRPr="0028407E">
              <w:tab/>
              <w:t xml:space="preserve">Explain the importance of a professional image for wild game </w:t>
            </w:r>
            <w:r w:rsidRPr="0028407E">
              <w:t>meat industry</w:t>
            </w:r>
          </w:p>
          <w:p w:rsidR="00000000" w:rsidRPr="0028407E" w:rsidP="0028407E">
            <w:pPr>
              <w:pStyle w:val="List"/>
            </w:pPr>
            <w:r w:rsidRPr="0028407E">
              <w:t>1.2</w:t>
            </w:r>
            <w:r w:rsidRPr="0028407E">
              <w:tab/>
              <w:t>Describe the sequence of operations from harvesting to end product</w:t>
            </w:r>
          </w:p>
          <w:p w:rsidR="00000000" w:rsidRPr="0028407E" w:rsidP="0028407E">
            <w:pPr>
              <w:pStyle w:val="List"/>
            </w:pPr>
            <w:r w:rsidRPr="0028407E">
              <w:t>1.3</w:t>
            </w:r>
            <w:r w:rsidRPr="0028407E">
              <w:tab/>
              <w:t>Identify the range of wild g</w:t>
            </w:r>
            <w:r w:rsidRPr="0028407E">
              <w:t>ame meat products produced in Australia</w:t>
            </w:r>
          </w:p>
          <w:p w:rsidR="00000000" w:rsidP="0028407E">
            <w:pPr>
              <w:pStyle w:val="List"/>
              <w:rPr>
                <w:lang w:val="en-NZ"/>
              </w:rPr>
            </w:pPr>
            <w:r w:rsidRPr="0028407E">
              <w:t>1.4</w:t>
            </w:r>
            <w:r w:rsidRPr="0028407E">
              <w:tab/>
              <w:t>Explain the impact of customer expectations on the wild game harvesting process</w:t>
            </w:r>
          </w:p>
        </w:tc>
      </w:tr>
      <w:tr w:rsidTr="0059202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07E">
            <w:pPr>
              <w:pStyle w:val="List"/>
              <w:rPr>
                <w:lang w:val="en-NZ"/>
              </w:rPr>
            </w:pPr>
            <w:r w:rsidRPr="0028407E">
              <w:t>2.</w:t>
            </w:r>
            <w:r w:rsidRPr="0028407E">
              <w:tab/>
              <w:t>Interpret the commercial and regulatory environment of wild game meat harvesting</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07E" w:rsidP="0028407E">
            <w:pPr>
              <w:pStyle w:val="List"/>
            </w:pPr>
            <w:r w:rsidRPr="0028407E">
              <w:t>2.1</w:t>
            </w:r>
            <w:r w:rsidRPr="0028407E">
              <w:tab/>
            </w:r>
            <w:r w:rsidRPr="0028407E">
              <w:t>Explain the role of Department of Agriculture and relevant state and territory regulatory authorities</w:t>
            </w:r>
          </w:p>
          <w:p w:rsidR="00000000" w:rsidRPr="0028407E" w:rsidP="0028407E">
            <w:pPr>
              <w:pStyle w:val="List"/>
            </w:pPr>
            <w:r w:rsidRPr="0028407E">
              <w:t>2.2</w:t>
            </w:r>
            <w:r w:rsidRPr="0028407E">
              <w:tab/>
              <w:t>Explain the importance of the relevant approved arrangement, food safety plan or management plan</w:t>
            </w:r>
          </w:p>
          <w:p w:rsidR="00000000" w:rsidRPr="0028407E" w:rsidP="0028407E">
            <w:pPr>
              <w:pStyle w:val="List"/>
            </w:pPr>
            <w:r w:rsidRPr="0028407E">
              <w:t>2.3</w:t>
            </w:r>
            <w:r w:rsidRPr="0028407E">
              <w:tab/>
              <w:t>Explain relevant sections of AS 4464:2007 Hygieni</w:t>
            </w:r>
            <w:r w:rsidRPr="0028407E">
              <w:t>c Production of Wild Game Meat for Human Consumption</w:t>
            </w:r>
          </w:p>
          <w:p w:rsidR="00000000" w:rsidRPr="0028407E" w:rsidP="0028407E">
            <w:pPr>
              <w:pStyle w:val="List"/>
            </w:pPr>
            <w:r w:rsidRPr="0028407E">
              <w:t>2.4</w:t>
            </w:r>
            <w:r w:rsidRPr="0028407E">
              <w:tab/>
              <w:t>Explain the nature of prohibited areas/locations for harvesting</w:t>
            </w:r>
          </w:p>
          <w:p w:rsidR="00000000" w:rsidP="0028407E">
            <w:pPr>
              <w:pStyle w:val="List"/>
              <w:rPr>
                <w:lang w:val="en-NZ"/>
              </w:rPr>
            </w:pPr>
            <w:r w:rsidRPr="0028407E">
              <w:t>2.5</w:t>
            </w:r>
            <w:r w:rsidRPr="0028407E">
              <w:tab/>
              <w:t>Describe auditing, review and micro-testing programs which affect the industry</w:t>
            </w:r>
          </w:p>
        </w:tc>
      </w:tr>
      <w:tr w:rsidTr="0059202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07E">
            <w:pPr>
              <w:pStyle w:val="List"/>
              <w:rPr>
                <w:lang w:val="en-NZ"/>
              </w:rPr>
            </w:pPr>
            <w:r w:rsidRPr="0028407E">
              <w:t>3.</w:t>
            </w:r>
            <w:r w:rsidRPr="0028407E">
              <w:tab/>
              <w:t>Operate effectively as an individual in the wild</w:t>
            </w:r>
            <w:r w:rsidRPr="0028407E">
              <w:t xml:space="preserve"> game harvesting industry  </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07E" w:rsidP="0028407E">
            <w:pPr>
              <w:pStyle w:val="List"/>
            </w:pPr>
            <w:r w:rsidRPr="0028407E">
              <w:t>3.1</w:t>
            </w:r>
            <w:r w:rsidRPr="0028407E">
              <w:tab/>
              <w:t>Use appropriate communication skills and styles</w:t>
            </w:r>
          </w:p>
          <w:p w:rsidR="00000000" w:rsidRPr="0028407E" w:rsidP="0028407E">
            <w:pPr>
              <w:pStyle w:val="List"/>
            </w:pPr>
            <w:r w:rsidRPr="0028407E">
              <w:t>3.2</w:t>
            </w:r>
            <w:r w:rsidRPr="0028407E">
              <w:tab/>
              <w:t>Identify workplace health and safety hazards and take appropriate precautions</w:t>
            </w:r>
          </w:p>
          <w:p w:rsidR="00000000" w:rsidRPr="0028407E" w:rsidP="0028407E">
            <w:pPr>
              <w:pStyle w:val="List"/>
            </w:pPr>
            <w:r w:rsidRPr="0028407E">
              <w:t>3.3</w:t>
            </w:r>
            <w:r w:rsidRPr="0028407E">
              <w:tab/>
              <w:t>Manage time and delivery obligations</w:t>
            </w:r>
          </w:p>
          <w:p w:rsidR="00000000" w:rsidRPr="0028407E" w:rsidP="0028407E">
            <w:pPr>
              <w:pStyle w:val="List"/>
            </w:pPr>
            <w:r w:rsidRPr="0028407E">
              <w:t>3.4</w:t>
            </w:r>
            <w:r w:rsidRPr="0028407E">
              <w:tab/>
              <w:t>Describe personal hygiene requirements</w:t>
            </w:r>
          </w:p>
        </w:tc>
      </w:tr>
    </w:tbl>
    <w:p w:rsidR="00000000" w:rsidRPr="0028407E" w:rsidP="0028407E">
      <w:pPr>
        <w:pStyle w:val="BodyText"/>
      </w:pPr>
    </w:p>
    <w:p w:rsidR="00000000" w:rsidRPr="0028407E" w:rsidP="0028407E">
      <w:pPr>
        <w:pStyle w:val="AllowPageBreak"/>
      </w:pPr>
    </w:p>
    <w:p w:rsidR="00000000" w:rsidRPr="0028407E" w:rsidP="0028407E">
      <w:pPr>
        <w:pStyle w:val="Heading1"/>
      </w:pPr>
      <w:bookmarkStart w:id="6" w:name="O_891299"/>
      <w:bookmarkEnd w:id="6"/>
      <w:r w:rsidRPr="0028407E">
        <w:t>Foundation Skills</w:t>
      </w:r>
    </w:p>
    <w:p w:rsidR="00000000" w:rsidRPr="0028407E" w:rsidP="00592022">
      <w:pPr>
        <w:pStyle w:val="BodyText"/>
      </w:pPr>
      <w:r w:rsidRPr="0028407E">
        <w:t>Foundation Skills essential to performance are explicit in the performance criteria of this unit of competency.</w:t>
      </w:r>
    </w:p>
    <w:p w:rsidR="00000000" w:rsidRPr="0028407E" w:rsidP="0028407E">
      <w:pPr>
        <w:pStyle w:val="Heading1"/>
      </w:pPr>
      <w:bookmarkStart w:id="7" w:name="O_891300"/>
      <w:bookmarkEnd w:id="7"/>
      <w:r w:rsidRPr="0028407E">
        <w:t>Range of Conditions</w:t>
      </w:r>
    </w:p>
    <w:p w:rsidR="00000000" w:rsidRPr="0028407E" w:rsidP="0028407E">
      <w:pPr>
        <w:pStyle w:val="Heading1"/>
      </w:pPr>
      <w:bookmarkStart w:id="8" w:name="O_891301"/>
      <w:bookmarkEnd w:id="8"/>
      <w:r w:rsidRPr="0028407E">
        <w:t>Unit Mapping Information</w:t>
      </w:r>
    </w:p>
    <w:p w:rsidR="00000000" w:rsidRPr="0028407E" w:rsidP="00592022">
      <w:pPr>
        <w:pStyle w:val="BodyText"/>
      </w:pPr>
      <w:r w:rsidRPr="0028407E">
        <w:t>This unit is equivalent to MTMG300A Overview wild game meat industry.</w:t>
      </w:r>
    </w:p>
    <w:p w:rsidR="00000000" w:rsidRPr="0028407E" w:rsidP="0028407E">
      <w:pPr>
        <w:pStyle w:val="Heading1"/>
      </w:pPr>
      <w:bookmarkStart w:id="9" w:name="O_891308"/>
      <w:bookmarkEnd w:id="9"/>
      <w:r w:rsidRPr="0028407E">
        <w:t>Links</w:t>
      </w:r>
    </w:p>
    <w:p w:rsidR="00000000" w:rsidRPr="0028407E" w:rsidP="00592022">
      <w:pPr>
        <w:pStyle w:val="BodyText"/>
      </w:pPr>
      <w:r w:rsidRPr="0028407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BD3A61">
        <w:rPr>
          <w:rStyle w:val="Hyperlink"/>
        </w:rPr>
        <w:t>https://vetnet.gov.au/Pages/TrainingDocs.aspx?q=5e2e56b7-698f-4822-84bb-25adbb8443a7</w:t>
      </w:r>
      <w:r>
        <w:fldChar w:fldCharType="end"/>
      </w:r>
    </w:p>
    <w:p w:rsidR="00000000" w:rsidRPr="0028407E" w:rsidP="00592022">
      <w:pPr>
        <w:pStyle w:val="BodyText"/>
        <w:sectPr w:rsidSect="0028407E">
          <w:headerReference w:type="default" r:id="rId10"/>
          <w:footerReference w:type="default" r:id="rId11"/>
          <w:pgSz w:w="11908" w:h="16833"/>
          <w:pgMar w:top="1702" w:right="1418" w:bottom="1702" w:left="1418" w:header="992" w:footer="992" w:gutter="0"/>
          <w:cols w:space="720"/>
          <w:noEndnote/>
          <w:docGrid w:linePitch="299"/>
        </w:sectPr>
      </w:pPr>
    </w:p>
    <w:p w:rsidR="00000000" w:rsidRPr="0028407E" w:rsidP="0028407E">
      <w:pPr>
        <w:pStyle w:val="SuperHeading"/>
      </w:pPr>
      <w:r w:rsidRPr="0028407E">
        <w:t>Assessment Requirements for AMPG300 Overview wild game meat industry</w:t>
      </w:r>
    </w:p>
    <w:p w:rsidR="00000000" w:rsidRPr="0028407E" w:rsidP="0028407E">
      <w:pPr>
        <w:pStyle w:val="Heading1"/>
      </w:pPr>
      <w:bookmarkStart w:id="10" w:name="O_891303"/>
      <w:bookmarkEnd w:id="10"/>
      <w:r w:rsidRPr="0028407E">
        <w:t>Modification History</w:t>
      </w:r>
    </w:p>
    <w:tbl>
      <w:tblPr>
        <w:tblW w:w="0" w:type="auto"/>
        <w:tblLayout w:type="fixed"/>
        <w:tblCellMar>
          <w:left w:w="62" w:type="dxa"/>
          <w:right w:w="62" w:type="dxa"/>
        </w:tblCellMar>
        <w:tblLook w:val="0000"/>
      </w:tblPr>
      <w:tblGrid>
        <w:gridCol w:w="1179"/>
        <w:gridCol w:w="1524"/>
        <w:gridCol w:w="4869"/>
      </w:tblGrid>
      <w:tr w:rsidTr="0028407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8407E">
            <w:pPr>
              <w:pStyle w:val="TableHeading"/>
              <w:rPr>
                <w:lang w:val="en-NZ"/>
              </w:rPr>
            </w:pPr>
            <w:r w:rsidRPr="0028407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8407E">
            <w:pPr>
              <w:pStyle w:val="TableHeading"/>
              <w:rPr>
                <w:lang w:val="en-NZ"/>
              </w:rPr>
            </w:pPr>
            <w:r w:rsidRPr="0028407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8407E">
            <w:pPr>
              <w:pStyle w:val="TableHeading"/>
              <w:rPr>
                <w:lang w:val="en-NZ"/>
              </w:rPr>
            </w:pPr>
            <w:r w:rsidRPr="0028407E">
              <w:t>Comment</w:t>
            </w:r>
          </w:p>
        </w:tc>
      </w:tr>
      <w:tr w:rsidTr="0028407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8407E">
            <w:pPr>
              <w:pStyle w:val="BodyText"/>
              <w:rPr>
                <w:lang w:val="en-NZ"/>
              </w:rPr>
            </w:pPr>
            <w:r w:rsidRPr="0028407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8407E">
            <w:pPr>
              <w:pStyle w:val="BodyText"/>
              <w:rPr>
                <w:lang w:val="en-NZ"/>
              </w:rPr>
            </w:pPr>
            <w:r w:rsidRPr="0028407E">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8407E" w:rsidP="0028407E">
            <w:pPr>
              <w:pStyle w:val="BodyText"/>
            </w:pPr>
            <w:r w:rsidRPr="0028407E">
              <w:t>Initial release</w:t>
            </w:r>
          </w:p>
        </w:tc>
      </w:tr>
    </w:tbl>
    <w:p w:rsidR="00000000" w:rsidRPr="0028407E" w:rsidP="0028407E">
      <w:pPr>
        <w:pStyle w:val="BodyText"/>
      </w:pPr>
    </w:p>
    <w:p w:rsidR="00000000" w:rsidRPr="0028407E" w:rsidP="0028407E">
      <w:pPr>
        <w:pStyle w:val="AllowPageBreak"/>
      </w:pPr>
    </w:p>
    <w:p w:rsidR="00000000" w:rsidRPr="0028407E" w:rsidP="0028407E">
      <w:pPr>
        <w:pStyle w:val="Heading1"/>
      </w:pPr>
      <w:bookmarkStart w:id="11" w:name="O_891304"/>
      <w:bookmarkEnd w:id="11"/>
      <w:r w:rsidRPr="0028407E">
        <w:t>Performance Evidence</w:t>
      </w:r>
    </w:p>
    <w:p w:rsidR="00000000" w:rsidRPr="0028407E" w:rsidP="00592022">
      <w:pPr>
        <w:pStyle w:val="BodyText"/>
      </w:pPr>
      <w:r w:rsidRPr="0028407E">
        <w:t>Candidates must be able to demonstrate an understanding that the wild game industry is highly regulated and reviewed with high standards of hygiene expected by customers of both the product and workers.</w:t>
      </w:r>
    </w:p>
    <w:p w:rsidR="00000000" w:rsidRPr="0028407E" w:rsidP="00592022">
      <w:pPr>
        <w:pStyle w:val="BodyText"/>
      </w:pPr>
      <w:r w:rsidRPr="0028407E">
        <w:t xml:space="preserve">Candidates must: </w:t>
      </w:r>
    </w:p>
    <w:p w:rsidR="00000000" w:rsidRPr="0028407E" w:rsidP="0028407E">
      <w:pPr>
        <w:pStyle w:val="ListBullet"/>
      </w:pPr>
      <w:r w:rsidRPr="0028407E">
        <w:t>identify the sequence of operatio</w:t>
      </w:r>
      <w:r w:rsidRPr="0028407E">
        <w:t>ns for wild game harvesting in Australia</w:t>
      </w:r>
    </w:p>
    <w:p w:rsidR="00000000" w:rsidRPr="0028407E" w:rsidP="0028407E">
      <w:pPr>
        <w:pStyle w:val="ListBullet"/>
      </w:pPr>
      <w:r w:rsidRPr="0028407E">
        <w:t>interpret the commercial and regulatory environment of  wild game meat harvesting</w:t>
      </w:r>
    </w:p>
    <w:p w:rsidR="00000000" w:rsidRPr="0028407E" w:rsidP="0028407E">
      <w:pPr>
        <w:pStyle w:val="ListBullet"/>
      </w:pPr>
      <w:r w:rsidRPr="0028407E">
        <w:t xml:space="preserve">operate effectively as an individual in the wild game harvesting industry  </w:t>
      </w:r>
    </w:p>
    <w:p w:rsidR="00000000" w:rsidRPr="0028407E" w:rsidP="0028407E">
      <w:pPr>
        <w:pStyle w:val="ListBullet"/>
      </w:pPr>
      <w:r w:rsidRPr="0028407E">
        <w:t>use appropriate communication styles</w:t>
      </w:r>
    </w:p>
    <w:p w:rsidR="00000000" w:rsidRPr="0028407E" w:rsidP="0028407E">
      <w:pPr>
        <w:pStyle w:val="ListBullet"/>
      </w:pPr>
      <w:r w:rsidRPr="0028407E">
        <w:t xml:space="preserve">read and interpret workplace related documentation </w:t>
      </w:r>
    </w:p>
    <w:p w:rsidR="00000000" w:rsidRPr="0028407E" w:rsidP="0028407E">
      <w:pPr>
        <w:pStyle w:val="ListBullet"/>
      </w:pPr>
      <w:r w:rsidRPr="0028407E">
        <w:t>maintain the professional image of the industry in the performance of duties</w:t>
      </w:r>
    </w:p>
    <w:p w:rsidR="00000000" w:rsidRPr="0028407E" w:rsidP="0028407E">
      <w:pPr>
        <w:pStyle w:val="AllowPageBreak"/>
      </w:pPr>
    </w:p>
    <w:p w:rsidR="00000000" w:rsidRPr="0028407E" w:rsidP="0028407E">
      <w:pPr>
        <w:pStyle w:val="Heading1"/>
      </w:pPr>
      <w:bookmarkStart w:id="12" w:name="O_891305"/>
      <w:bookmarkEnd w:id="12"/>
      <w:r w:rsidRPr="0028407E">
        <w:t>Knowledge Evidence</w:t>
      </w:r>
    </w:p>
    <w:p w:rsidR="00000000" w:rsidRPr="0028407E" w:rsidP="00592022">
      <w:pPr>
        <w:pStyle w:val="BodyText"/>
      </w:pPr>
      <w:r w:rsidRPr="0028407E">
        <w:t>The candidate must demonstrate a factual, technical, procedural and theoretical knowledge o</w:t>
      </w:r>
      <w:r w:rsidRPr="0028407E">
        <w:t xml:space="preserve">f: </w:t>
      </w:r>
    </w:p>
    <w:p w:rsidR="00000000" w:rsidRPr="0028407E" w:rsidP="0028407E">
      <w:pPr>
        <w:pStyle w:val="ListBullet"/>
      </w:pPr>
      <w:r w:rsidRPr="0028407E">
        <w:t>application of Approved Arrangement or management plan to the individual</w:t>
      </w:r>
      <w:r>
        <w:t>’</w:t>
      </w:r>
      <w:r w:rsidRPr="0028407E">
        <w:t>s duties</w:t>
      </w:r>
    </w:p>
    <w:p w:rsidR="00000000" w:rsidRPr="0028407E" w:rsidP="0028407E">
      <w:pPr>
        <w:pStyle w:val="ListBullet"/>
      </w:pPr>
      <w:r w:rsidRPr="0028407E">
        <w:t>implications of company, regulator and international reviews of game harvesting industry</w:t>
      </w:r>
    </w:p>
    <w:p w:rsidR="00000000" w:rsidRPr="0028407E" w:rsidP="0028407E">
      <w:pPr>
        <w:pStyle w:val="ListBullet"/>
      </w:pPr>
      <w:r w:rsidRPr="0028407E">
        <w:t>role of the state and federal regulators</w:t>
      </w:r>
    </w:p>
    <w:p w:rsidR="00000000" w:rsidRPr="0028407E" w:rsidP="0028407E">
      <w:pPr>
        <w:pStyle w:val="ListBullet"/>
      </w:pPr>
      <w:r w:rsidRPr="0028407E">
        <w:t>the steps in the wild game supply chain</w:t>
      </w:r>
    </w:p>
    <w:p w:rsidR="00000000" w:rsidRPr="0028407E" w:rsidP="0028407E">
      <w:pPr>
        <w:pStyle w:val="ListBullet"/>
      </w:pPr>
      <w:r w:rsidRPr="0028407E">
        <w:t>markets for the wild game products</w:t>
      </w:r>
    </w:p>
    <w:p w:rsidR="00000000" w:rsidRPr="0028407E" w:rsidP="0028407E">
      <w:pPr>
        <w:pStyle w:val="AllowPageBreak"/>
      </w:pPr>
    </w:p>
    <w:p w:rsidR="00000000" w:rsidRPr="0028407E" w:rsidP="0028407E">
      <w:pPr>
        <w:pStyle w:val="Heading1"/>
      </w:pPr>
      <w:bookmarkStart w:id="13" w:name="O_891306"/>
      <w:bookmarkEnd w:id="13"/>
      <w:r w:rsidRPr="0028407E">
        <w:t>Assessment Conditions</w:t>
      </w:r>
    </w:p>
    <w:p w:rsidR="00000000" w:rsidRPr="0028407E" w:rsidP="00592022">
      <w:pPr>
        <w:pStyle w:val="BodyText"/>
      </w:pPr>
      <w:r w:rsidRPr="0028407E">
        <w:t>Competencies for this unit can be demonstrated either in the workplace or in a simulated environment.</w:t>
      </w:r>
    </w:p>
    <w:p w:rsidR="00000000" w:rsidRPr="0028407E" w:rsidP="00592022">
      <w:pPr>
        <w:pStyle w:val="BodyText"/>
      </w:pPr>
      <w:r w:rsidRPr="0028407E">
        <w:t xml:space="preserve">A minimum of three different forms of assessment must be used. </w:t>
      </w:r>
    </w:p>
    <w:p w:rsidR="00000000" w:rsidRPr="0028407E" w:rsidP="00592022">
      <w:pPr>
        <w:pStyle w:val="BodyText"/>
      </w:pPr>
      <w:r w:rsidRPr="0028407E">
        <w:t>Assessors mus</w:t>
      </w:r>
      <w:r w:rsidRPr="0028407E">
        <w:t>t satisfy the current standards for RTOs.</w:t>
      </w:r>
    </w:p>
    <w:p w:rsidR="00000000" w:rsidRPr="0028407E" w:rsidP="0028407E">
      <w:pPr>
        <w:pStyle w:val="Heading1"/>
      </w:pPr>
      <w:bookmarkStart w:id="14" w:name="O_891309"/>
      <w:bookmarkEnd w:id="14"/>
      <w:r w:rsidRPr="0028407E">
        <w:t>Links</w:t>
      </w:r>
    </w:p>
    <w:p w:rsidR="00000000" w:rsidRPr="0028407E" w:rsidP="00592022">
      <w:pPr>
        <w:pStyle w:val="BodyText"/>
      </w:pPr>
      <w:r w:rsidRPr="0028407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BD3A61">
        <w:rPr>
          <w:rStyle w:val="Hyperlink"/>
        </w:rPr>
        <w:t>https://vetnet.gov.au/Pages/TrainingDocs.aspx?q=5e2e56b7-698f-4822-84bb-25adbb8443a7</w:t>
      </w:r>
      <w:r>
        <w:fldChar w:fldCharType="end"/>
      </w:r>
    </w:p>
    <w:p w:rsidR="00000000" w:rsidRPr="0028407E" w:rsidP="0028407E"/>
    <w:sectPr w:rsidSect="002840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0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07E" w:rsidRPr="00592022" w:rsidP="005920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0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022" w:rsidP="002840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2022" w:rsidP="002840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92022" w:rsidP="002840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07E" w:rsidP="0028407E">
    <w:pPr>
      <w:pStyle w:val="Footer"/>
      <w:framePr w:wrap="around"/>
    </w:pPr>
    <w:r>
      <w:fldChar w:fldCharType="begin"/>
    </w:r>
    <w:r>
      <w:instrText xml:space="preserve"> DOCPROPERTY  Subject  \* MERGEFORMAT </w:instrText>
    </w:r>
    <w:r>
      <w:fldChar w:fldCharType="separate"/>
    </w:r>
    <w:r w:rsidR="00592022">
      <w:t>Approved</w:t>
    </w:r>
    <w:r w:rsidR="00592022">
      <w:fldChar w:fldCharType="end"/>
    </w:r>
    <w:r>
      <w:tab/>
      <w:t xml:space="preserve">Page </w:t>
    </w:r>
    <w:r>
      <w:fldChar w:fldCharType="begin"/>
    </w:r>
    <w:r>
      <w:instrText xml:space="preserve"> PAGE  \* Arabic  \* MERGEFORMAT </w:instrText>
    </w:r>
    <w:r>
      <w:fldChar w:fldCharType="separate"/>
    </w:r>
    <w:r w:rsidR="005920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2022">
      <w:rPr>
        <w:noProof/>
      </w:rPr>
      <w:t>4</w:t>
    </w:r>
    <w:r>
      <w:rPr>
        <w:noProof/>
      </w:rPr>
      <w:fldChar w:fldCharType="end"/>
    </w:r>
  </w:p>
  <w:p w:rsidR="0028407E" w:rsidP="0028407E">
    <w:pPr>
      <w:pStyle w:val="Footer"/>
      <w:framePr w:wrap="around"/>
    </w:pPr>
    <w:r>
      <w:t xml:space="preserve">© Commonwealth of Australia, </w:t>
    </w:r>
    <w:r>
      <w:fldChar w:fldCharType="begin"/>
    </w:r>
    <w:r>
      <w:instrText xml:space="preserve"> DATE  \@ "yyyy"  \* MERGEFORMAT </w:instrText>
    </w:r>
    <w:r>
      <w:fldChar w:fldCharType="separate"/>
    </w:r>
    <w:r w:rsidR="00592022">
      <w:rPr>
        <w:noProof/>
      </w:rPr>
      <w:t>2025</w:t>
    </w:r>
    <w:r>
      <w:fldChar w:fldCharType="end"/>
    </w:r>
    <w:r>
      <w:tab/>
    </w:r>
    <w:r>
      <w:fldChar w:fldCharType="begin"/>
    </w:r>
    <w:r>
      <w:instrText xml:space="preserve"> DOCPROPERTY  Author  \* MERGEFORMAT </w:instrText>
    </w:r>
    <w:r>
      <w:fldChar w:fldCharType="separate"/>
    </w:r>
    <w:r w:rsidR="00592022">
      <w:t>Skills Insight</w:t>
    </w:r>
    <w:r w:rsidR="00592022">
      <w:fldChar w:fldCharType="end"/>
    </w:r>
  </w:p>
  <w:p w:rsidR="0028407E" w:rsidP="002840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0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0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07E" w:rsidRPr="00592022" w:rsidP="005920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0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022" w:rsidRPr="002D2AF8" w:rsidP="0028407E">
    <w:pPr>
      <w:pStyle w:val="Header"/>
      <w:framePr w:wrap="around"/>
    </w:pPr>
    <w:r>
      <w:fldChar w:fldCharType="begin"/>
    </w:r>
    <w:r>
      <w:instrText xml:space="preserve"> TITLE   \* MERGEFORMAT </w:instrText>
    </w:r>
    <w:r>
      <w:fldChar w:fldCharType="separate"/>
    </w:r>
    <w:r>
      <w:t>AMPG300 Overview wild game meat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2022" w:rsidP="002840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07E" w:rsidRPr="002D2AF8" w:rsidP="0028407E">
    <w:pPr>
      <w:pStyle w:val="Header"/>
      <w:framePr w:wrap="around"/>
    </w:pPr>
    <w:r>
      <w:fldChar w:fldCharType="begin"/>
    </w:r>
    <w:r>
      <w:instrText xml:space="preserve"> TITLE   \* MERGEFORMAT </w:instrText>
    </w:r>
    <w:r>
      <w:fldChar w:fldCharType="separate"/>
    </w:r>
    <w:r w:rsidR="00592022">
      <w:t>AMPG300 Overview wild game meat industry</w:t>
    </w:r>
    <w:r w:rsidR="00592022">
      <w:fldChar w:fldCharType="end"/>
    </w:r>
    <w:r>
      <w:tab/>
      <w:t xml:space="preserve">Date this document was generated: </w:t>
    </w:r>
    <w:r>
      <w:fldChar w:fldCharType="begin"/>
    </w:r>
    <w:r>
      <w:instrText xml:space="preserve"> CREATEDATE  \@ "d MMMM yyyy"  \* MERGEFORMAT </w:instrText>
    </w:r>
    <w:r>
      <w:fldChar w:fldCharType="separate"/>
    </w:r>
    <w:r w:rsidR="00592022">
      <w:rPr>
        <w:noProof/>
      </w:rPr>
      <w:t>2 March 2025</w:t>
    </w:r>
    <w:r>
      <w:fldChar w:fldCharType="end"/>
    </w:r>
  </w:p>
  <w:p w:rsidR="0028407E" w:rsidP="002840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80EA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289E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0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07E"/>
    <w:pPr>
      <w:spacing w:before="360" w:after="60"/>
      <w:outlineLvl w:val="0"/>
    </w:pPr>
    <w:rPr>
      <w:sz w:val="32"/>
    </w:rPr>
  </w:style>
  <w:style w:type="paragraph" w:styleId="Heading2">
    <w:name w:val="heading 2"/>
    <w:basedOn w:val="HeadingBase"/>
    <w:next w:val="BodyText"/>
    <w:link w:val="Heading2Char"/>
    <w:qFormat/>
    <w:rsid w:val="0028407E"/>
    <w:pPr>
      <w:keepLines/>
      <w:spacing w:before="240" w:after="120"/>
      <w:outlineLvl w:val="1"/>
    </w:pPr>
    <w:rPr>
      <w:sz w:val="28"/>
      <w:szCs w:val="40"/>
    </w:rPr>
  </w:style>
  <w:style w:type="paragraph" w:styleId="Heading3">
    <w:name w:val="heading 3"/>
    <w:basedOn w:val="HeadingBase"/>
    <w:next w:val="BodyText"/>
    <w:link w:val="Heading3Char"/>
    <w:qFormat/>
    <w:rsid w:val="0028407E"/>
    <w:pPr>
      <w:spacing w:before="180" w:after="120"/>
      <w:outlineLvl w:val="2"/>
    </w:pPr>
    <w:rPr>
      <w:spacing w:val="-10"/>
      <w:kern w:val="32"/>
    </w:rPr>
  </w:style>
  <w:style w:type="paragraph" w:styleId="Heading4">
    <w:name w:val="heading 4"/>
    <w:basedOn w:val="HeadingBase"/>
    <w:next w:val="BodyText"/>
    <w:link w:val="Heading4Char"/>
    <w:qFormat/>
    <w:rsid w:val="0028407E"/>
    <w:pPr>
      <w:spacing w:before="160" w:after="120"/>
      <w:outlineLvl w:val="3"/>
    </w:pPr>
    <w:rPr>
      <w:sz w:val="22"/>
    </w:rPr>
  </w:style>
  <w:style w:type="paragraph" w:styleId="Heading5">
    <w:name w:val="heading 5"/>
    <w:basedOn w:val="HeadingBase"/>
    <w:next w:val="Normal"/>
    <w:link w:val="Heading5Char"/>
    <w:qFormat/>
    <w:rsid w:val="0028407E"/>
    <w:pPr>
      <w:spacing w:before="80"/>
      <w:outlineLvl w:val="4"/>
    </w:pPr>
    <w:rPr>
      <w:color w:val="918585"/>
      <w:sz w:val="20"/>
    </w:rPr>
  </w:style>
  <w:style w:type="paragraph" w:styleId="Heading6">
    <w:name w:val="heading 6"/>
    <w:basedOn w:val="HeadingBase"/>
    <w:next w:val="Normal"/>
    <w:link w:val="Heading6Char"/>
    <w:qFormat/>
    <w:rsid w:val="0028407E"/>
    <w:pPr>
      <w:spacing w:before="60"/>
      <w:outlineLvl w:val="5"/>
    </w:pPr>
    <w:rPr>
      <w:color w:val="918585"/>
      <w:sz w:val="20"/>
    </w:rPr>
  </w:style>
  <w:style w:type="paragraph" w:styleId="Heading7">
    <w:name w:val="heading 7"/>
    <w:basedOn w:val="Normal"/>
    <w:next w:val="Normal"/>
    <w:link w:val="Heading7Char"/>
    <w:qFormat/>
    <w:rsid w:val="0028407E"/>
    <w:pPr>
      <w:ind w:left="720"/>
      <w:outlineLvl w:val="6"/>
    </w:pPr>
    <w:rPr>
      <w:i/>
    </w:rPr>
  </w:style>
  <w:style w:type="paragraph" w:styleId="Heading8">
    <w:name w:val="heading 8"/>
    <w:basedOn w:val="Normal"/>
    <w:next w:val="Normal"/>
    <w:link w:val="Heading8Char"/>
    <w:qFormat/>
    <w:rsid w:val="0028407E"/>
    <w:pPr>
      <w:ind w:left="720"/>
      <w:outlineLvl w:val="7"/>
    </w:pPr>
    <w:rPr>
      <w:i/>
    </w:rPr>
  </w:style>
  <w:style w:type="paragraph" w:styleId="Heading9">
    <w:name w:val="heading 9"/>
    <w:basedOn w:val="Normal"/>
    <w:next w:val="Normal"/>
    <w:link w:val="Heading9Char"/>
    <w:qFormat/>
    <w:rsid w:val="0028407E"/>
    <w:pPr>
      <w:ind w:left="720"/>
      <w:outlineLvl w:val="8"/>
    </w:pPr>
    <w:rPr>
      <w:i/>
    </w:rPr>
  </w:style>
  <w:style w:type="character" w:default="1" w:styleId="DefaultParagraphFont">
    <w:name w:val="Default Paragraph Font"/>
    <w:uiPriority w:val="1"/>
    <w:unhideWhenUsed/>
    <w:rsid w:val="002840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07E"/>
  </w:style>
  <w:style w:type="character" w:customStyle="1" w:styleId="Heading1Char">
    <w:name w:val="Heading 1 Char"/>
    <w:basedOn w:val="DefaultParagraphFont"/>
    <w:link w:val="Heading1"/>
    <w:rsid w:val="0028407E"/>
    <w:rPr>
      <w:rFonts w:ascii="Times New Roman" w:eastAsia="Times New Roman" w:hAnsi="Times New Roman" w:cs="Times New Roman"/>
      <w:b/>
      <w:sz w:val="32"/>
      <w:szCs w:val="20"/>
      <w:lang w:eastAsia="en-US"/>
    </w:rPr>
  </w:style>
  <w:style w:type="paragraph" w:styleId="BodyText">
    <w:name w:val="Body Text"/>
    <w:basedOn w:val="Normal"/>
    <w:link w:val="BodyTextChar"/>
    <w:rsid w:val="002840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07E"/>
    <w:rPr>
      <w:rFonts w:ascii="Times New Roman" w:eastAsia="Times New Roman" w:hAnsi="Times New Roman" w:cs="Times New Roman"/>
      <w:sz w:val="24"/>
      <w:lang w:eastAsia="en-US"/>
    </w:rPr>
  </w:style>
  <w:style w:type="paragraph" w:styleId="List">
    <w:name w:val="List"/>
    <w:basedOn w:val="BodyText"/>
    <w:next w:val="BodyText"/>
    <w:rsid w:val="0028407E"/>
    <w:pPr>
      <w:tabs>
        <w:tab w:val="left" w:pos="340"/>
      </w:tabs>
      <w:spacing w:before="60" w:after="60"/>
      <w:ind w:left="340" w:hanging="340"/>
    </w:pPr>
  </w:style>
  <w:style w:type="paragraph" w:styleId="ListBullet">
    <w:name w:val="List Bullet"/>
    <w:basedOn w:val="List"/>
    <w:rsid w:val="0028407E"/>
    <w:pPr>
      <w:numPr>
        <w:numId w:val="11"/>
      </w:numPr>
      <w:tabs>
        <w:tab w:val="clear" w:pos="340"/>
      </w:tabs>
      <w:spacing w:before="40" w:after="40"/>
    </w:pPr>
  </w:style>
  <w:style w:type="paragraph" w:customStyle="1" w:styleId="SuperHeading">
    <w:name w:val="SuperHeading"/>
    <w:basedOn w:val="Normal"/>
    <w:rsid w:val="0028407E"/>
    <w:pPr>
      <w:spacing w:before="240" w:after="120"/>
      <w:outlineLvl w:val="0"/>
    </w:pPr>
    <w:rPr>
      <w:rFonts w:ascii="Times New Roman" w:hAnsi="Times New Roman"/>
      <w:b/>
      <w:sz w:val="32"/>
    </w:rPr>
  </w:style>
  <w:style w:type="paragraph" w:customStyle="1" w:styleId="TableHeading">
    <w:name w:val="Table Heading"/>
    <w:basedOn w:val="HeadingBase"/>
    <w:rsid w:val="0028407E"/>
    <w:pPr>
      <w:keepLines/>
      <w:pBdr>
        <w:bottom w:val="single" w:sz="6" w:space="1" w:color="918585"/>
      </w:pBdr>
      <w:spacing w:before="240"/>
    </w:pPr>
  </w:style>
  <w:style w:type="paragraph" w:customStyle="1" w:styleId="AllowPageBreak">
    <w:name w:val="AllowPageBreak"/>
    <w:rsid w:val="002840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40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0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0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0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0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0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0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07E"/>
    <w:rPr>
      <w:rFonts w:ascii="Courier New" w:eastAsia="Times New Roman" w:hAnsi="Courier New" w:cs="Times New Roman"/>
      <w:i/>
      <w:szCs w:val="20"/>
      <w:lang w:eastAsia="en-US"/>
    </w:rPr>
  </w:style>
  <w:style w:type="paragraph" w:customStyle="1" w:styleId="HeadingBase">
    <w:name w:val="Heading Base"/>
    <w:rsid w:val="002840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07E"/>
    <w:pPr>
      <w:tabs>
        <w:tab w:val="right" w:leader="dot" w:pos="9072"/>
      </w:tabs>
      <w:ind w:left="567"/>
    </w:pPr>
    <w:rPr>
      <w:szCs w:val="22"/>
    </w:rPr>
  </w:style>
  <w:style w:type="paragraph" w:customStyle="1" w:styleId="TOCBase">
    <w:name w:val="TOC Base"/>
    <w:rsid w:val="002840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07E"/>
    <w:pPr>
      <w:tabs>
        <w:tab w:val="right" w:leader="dot" w:pos="9072"/>
      </w:tabs>
      <w:spacing w:before="40" w:after="40"/>
      <w:ind w:left="284"/>
    </w:pPr>
    <w:rPr>
      <w:rFonts w:ascii="Times New Roman" w:hAnsi="Times New Roman"/>
    </w:rPr>
  </w:style>
  <w:style w:type="paragraph" w:styleId="TOC1">
    <w:name w:val="toc 1"/>
    <w:basedOn w:val="TOCBase"/>
    <w:next w:val="Normal"/>
    <w:rsid w:val="002840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0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07E"/>
    <w:rPr>
      <w:rFonts w:ascii="Times New Roman" w:eastAsia="Times New Roman" w:hAnsi="Times New Roman" w:cs="Times New Roman"/>
      <w:sz w:val="16"/>
      <w:lang w:eastAsia="en-US"/>
    </w:rPr>
  </w:style>
  <w:style w:type="paragraph" w:styleId="Title">
    <w:name w:val="Title"/>
    <w:basedOn w:val="HeadingBase"/>
    <w:link w:val="TitleChar"/>
    <w:qFormat/>
    <w:rsid w:val="0028407E"/>
    <w:pPr>
      <w:spacing w:before="5040"/>
      <w:jc w:val="center"/>
    </w:pPr>
    <w:rPr>
      <w:sz w:val="48"/>
      <w:szCs w:val="72"/>
      <w:lang w:val="en-US"/>
    </w:rPr>
  </w:style>
  <w:style w:type="character" w:customStyle="1" w:styleId="TitleChar">
    <w:name w:val="Title Char"/>
    <w:basedOn w:val="DefaultParagraphFont"/>
    <w:link w:val="Title"/>
    <w:rsid w:val="002840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07E"/>
    <w:pPr>
      <w:tabs>
        <w:tab w:val="left" w:pos="3600"/>
        <w:tab w:val="left" w:pos="3958"/>
      </w:tabs>
    </w:pPr>
  </w:style>
  <w:style w:type="paragraph" w:customStyle="1" w:styleId="Note">
    <w:name w:val="Note"/>
    <w:basedOn w:val="BodyText"/>
    <w:rsid w:val="002840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407E"/>
    <w:rPr>
      <w:b/>
      <w:spacing w:val="0"/>
    </w:rPr>
  </w:style>
  <w:style w:type="paragraph" w:customStyle="1" w:styleId="SuperTitle">
    <w:name w:val="SuperTitle"/>
    <w:basedOn w:val="Title"/>
    <w:rsid w:val="0028407E"/>
    <w:pPr>
      <w:framePr w:wrap="auto" w:hAnchor="text" w:y="6049"/>
    </w:pPr>
    <w:rPr>
      <w:color w:val="000000"/>
      <w:sz w:val="40"/>
    </w:rPr>
  </w:style>
  <w:style w:type="paragraph" w:customStyle="1" w:styleId="TOCTitle">
    <w:name w:val="TOCTitle"/>
    <w:basedOn w:val="Heading1"/>
    <w:rsid w:val="0028407E"/>
    <w:pPr>
      <w:spacing w:after="240"/>
      <w:jc w:val="center"/>
      <w:outlineLvl w:val="9"/>
    </w:pPr>
    <w:rPr>
      <w:caps/>
    </w:rPr>
  </w:style>
  <w:style w:type="paragraph" w:customStyle="1" w:styleId="Version">
    <w:name w:val="Version"/>
    <w:rsid w:val="002840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407E"/>
    <w:pPr>
      <w:numPr>
        <w:numId w:val="12"/>
      </w:numPr>
      <w:tabs>
        <w:tab w:val="clear" w:pos="680"/>
      </w:tabs>
    </w:pPr>
  </w:style>
  <w:style w:type="paragraph" w:styleId="Index1">
    <w:name w:val="index 1"/>
    <w:basedOn w:val="Normal"/>
    <w:next w:val="Normal"/>
    <w:semiHidden/>
    <w:rsid w:val="0028407E"/>
    <w:pPr>
      <w:keepNext w:val="0"/>
      <w:tabs>
        <w:tab w:val="right" w:pos="4176"/>
      </w:tabs>
      <w:ind w:left="198" w:hanging="198"/>
    </w:pPr>
    <w:rPr>
      <w:rFonts w:ascii="Garamond" w:hAnsi="Garamond"/>
    </w:rPr>
  </w:style>
  <w:style w:type="paragraph" w:styleId="IndexHeading">
    <w:name w:val="index heading"/>
    <w:basedOn w:val="Normal"/>
    <w:next w:val="Index1"/>
    <w:semiHidden/>
    <w:rsid w:val="0028407E"/>
    <w:pPr>
      <w:spacing w:before="120" w:after="120"/>
    </w:pPr>
    <w:rPr>
      <w:rFonts w:ascii="Arial" w:hAnsi="Arial"/>
      <w:b/>
      <w:color w:val="918585"/>
      <w:sz w:val="24"/>
    </w:rPr>
  </w:style>
  <w:style w:type="paragraph" w:styleId="Header">
    <w:name w:val="header"/>
    <w:basedOn w:val="Normal"/>
    <w:link w:val="HeaderChar"/>
    <w:rsid w:val="002840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07E"/>
    <w:rPr>
      <w:rFonts w:ascii="Times New Roman" w:eastAsia="Times New Roman" w:hAnsi="Times New Roman" w:cs="Times New Roman"/>
      <w:sz w:val="16"/>
      <w:szCs w:val="20"/>
      <w:lang w:val="en-GB" w:eastAsia="en-US"/>
    </w:rPr>
  </w:style>
  <w:style w:type="paragraph" w:customStyle="1" w:styleId="Chapter">
    <w:name w:val="Chapter"/>
    <w:basedOn w:val="Normal"/>
    <w:rsid w:val="0028407E"/>
    <w:pPr>
      <w:spacing w:before="240"/>
    </w:pPr>
    <w:rPr>
      <w:rFonts w:ascii="Times New Roman" w:hAnsi="Times New Roman"/>
      <w:smallCaps/>
      <w:spacing w:val="80"/>
      <w:sz w:val="28"/>
    </w:rPr>
  </w:style>
  <w:style w:type="paragraph" w:customStyle="1" w:styleId="InChapter">
    <w:name w:val="InChapter"/>
    <w:basedOn w:val="Heading3"/>
    <w:rsid w:val="0028407E"/>
    <w:pPr>
      <w:spacing w:after="240"/>
      <w:outlineLvl w:val="9"/>
    </w:pPr>
    <w:rPr>
      <w:noProof/>
    </w:rPr>
  </w:style>
  <w:style w:type="paragraph" w:styleId="Index2">
    <w:name w:val="index 2"/>
    <w:basedOn w:val="Normal"/>
    <w:next w:val="Normal"/>
    <w:semiHidden/>
    <w:rsid w:val="0028407E"/>
    <w:pPr>
      <w:tabs>
        <w:tab w:val="right" w:pos="4176"/>
      </w:tabs>
      <w:ind w:left="568" w:hanging="284"/>
    </w:pPr>
    <w:rPr>
      <w:rFonts w:ascii="Garamond" w:hAnsi="Garamond"/>
    </w:rPr>
  </w:style>
  <w:style w:type="paragraph" w:customStyle="1" w:styleId="Byline">
    <w:name w:val="Byline"/>
    <w:rsid w:val="002840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07E"/>
    <w:pPr>
      <w:tabs>
        <w:tab w:val="clear" w:pos="3600"/>
        <w:tab w:val="clear" w:pos="3958"/>
      </w:tabs>
      <w:jc w:val="right"/>
    </w:pPr>
  </w:style>
  <w:style w:type="character" w:styleId="Emphasis">
    <w:name w:val="Emphasis"/>
    <w:basedOn w:val="DefaultParagraphFont"/>
    <w:qFormat/>
    <w:rsid w:val="0028407E"/>
    <w:rPr>
      <w:i/>
    </w:rPr>
  </w:style>
  <w:style w:type="paragraph" w:styleId="Caption">
    <w:name w:val="caption"/>
    <w:basedOn w:val="BodyText"/>
    <w:next w:val="Normal"/>
    <w:qFormat/>
    <w:rsid w:val="0028407E"/>
    <w:pPr>
      <w:framePr w:w="2268" w:hSpace="181" w:vSpace="181" w:wrap="around" w:vAnchor="text" w:hAnchor="page" w:x="1135" w:y="285" w:anchorLock="1"/>
    </w:pPr>
    <w:rPr>
      <w:i/>
    </w:rPr>
  </w:style>
  <w:style w:type="paragraph" w:customStyle="1" w:styleId="MiniTOCTitle">
    <w:name w:val="MiniTOCTitle"/>
    <w:basedOn w:val="Heading4"/>
    <w:rsid w:val="0028407E"/>
    <w:pPr>
      <w:spacing w:before="240"/>
      <w:outlineLvl w:val="9"/>
    </w:pPr>
    <w:rPr>
      <w:noProof/>
      <w:sz w:val="24"/>
    </w:rPr>
  </w:style>
  <w:style w:type="paragraph" w:customStyle="1" w:styleId="MiniTOCItem">
    <w:name w:val="MiniTOCItem"/>
    <w:basedOn w:val="ListBullet"/>
    <w:rsid w:val="0028407E"/>
    <w:pPr>
      <w:numPr>
        <w:numId w:val="0"/>
      </w:numPr>
      <w:tabs>
        <w:tab w:val="right" w:leader="dot" w:pos="6521"/>
      </w:tabs>
      <w:spacing w:before="0" w:after="0"/>
    </w:pPr>
  </w:style>
  <w:style w:type="paragraph" w:customStyle="1" w:styleId="TOFTitle">
    <w:name w:val="TOFTitle"/>
    <w:basedOn w:val="TOCTitle"/>
    <w:rsid w:val="0028407E"/>
  </w:style>
  <w:style w:type="paragraph" w:styleId="TableofFigures">
    <w:name w:val="table of figures"/>
    <w:basedOn w:val="Normal"/>
    <w:next w:val="Normal"/>
    <w:semiHidden/>
    <w:rsid w:val="0028407E"/>
    <w:pPr>
      <w:tabs>
        <w:tab w:val="right" w:leader="dot" w:pos="9072"/>
      </w:tabs>
      <w:ind w:left="970" w:hanging="403"/>
    </w:pPr>
    <w:rPr>
      <w:rFonts w:ascii="Times New Roman" w:hAnsi="Times New Roman"/>
      <w:b/>
    </w:rPr>
  </w:style>
  <w:style w:type="paragraph" w:styleId="ListNumber">
    <w:name w:val="List Number"/>
    <w:basedOn w:val="List"/>
    <w:rsid w:val="0028407E"/>
    <w:pPr>
      <w:numPr>
        <w:numId w:val="14"/>
      </w:numPr>
      <w:tabs>
        <w:tab w:val="clear" w:pos="340"/>
      </w:tabs>
    </w:pPr>
  </w:style>
  <w:style w:type="character" w:customStyle="1" w:styleId="WingdingSymbols">
    <w:name w:val="Wingding Symbols"/>
    <w:rsid w:val="0028407E"/>
    <w:rPr>
      <w:rFonts w:ascii="Wingdings" w:hAnsi="Wingdings"/>
    </w:rPr>
  </w:style>
  <w:style w:type="character" w:customStyle="1" w:styleId="HotSpot">
    <w:name w:val="HotSpot"/>
    <w:rsid w:val="0028407E"/>
    <w:rPr>
      <w:color w:val="0033CC"/>
      <w:u w:val="none"/>
    </w:rPr>
  </w:style>
  <w:style w:type="paragraph" w:customStyle="1" w:styleId="BodyTextRight">
    <w:name w:val="Body Text Right"/>
    <w:basedOn w:val="BodyText"/>
    <w:rsid w:val="0028407E"/>
    <w:pPr>
      <w:spacing w:before="0" w:after="0"/>
      <w:jc w:val="right"/>
    </w:pPr>
  </w:style>
  <w:style w:type="paragraph" w:styleId="Index3">
    <w:name w:val="index 3"/>
    <w:basedOn w:val="ListNumber2"/>
    <w:next w:val="Normal"/>
    <w:semiHidden/>
    <w:rsid w:val="0028407E"/>
    <w:pPr>
      <w:numPr>
        <w:numId w:val="0"/>
      </w:numPr>
      <w:tabs>
        <w:tab w:val="right" w:leader="dot" w:pos="4176"/>
      </w:tabs>
    </w:pPr>
  </w:style>
  <w:style w:type="paragraph" w:styleId="ListNumber2">
    <w:name w:val="List Number 2"/>
    <w:basedOn w:val="List2"/>
    <w:rsid w:val="0028407E"/>
    <w:pPr>
      <w:numPr>
        <w:numId w:val="9"/>
      </w:numPr>
      <w:tabs>
        <w:tab w:val="clear" w:pos="1060"/>
      </w:tabs>
    </w:pPr>
  </w:style>
  <w:style w:type="paragraph" w:customStyle="1" w:styleId="MarginNote">
    <w:name w:val="Margin Note"/>
    <w:basedOn w:val="BodyText"/>
    <w:rsid w:val="002840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0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0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07E"/>
    <w:rPr>
      <w:sz w:val="32"/>
    </w:rPr>
  </w:style>
  <w:style w:type="paragraph" w:customStyle="1" w:styleId="HeadingProcedure">
    <w:name w:val="Heading Procedure"/>
    <w:basedOn w:val="HeadingBase"/>
    <w:next w:val="Normal"/>
    <w:rsid w:val="0028407E"/>
    <w:pPr>
      <w:tabs>
        <w:tab w:val="left" w:pos="0"/>
      </w:tabs>
      <w:spacing w:before="120" w:after="60"/>
    </w:pPr>
    <w:rPr>
      <w:i/>
      <w:color w:val="918585"/>
      <w:sz w:val="22"/>
    </w:rPr>
  </w:style>
  <w:style w:type="paragraph" w:customStyle="1" w:styleId="TableBodyText">
    <w:name w:val="Table Body Text"/>
    <w:basedOn w:val="BodyText"/>
    <w:rsid w:val="0028407E"/>
    <w:pPr>
      <w:spacing w:before="60" w:after="60"/>
    </w:pPr>
  </w:style>
  <w:style w:type="paragraph" w:styleId="ListContinue">
    <w:name w:val="List Continue"/>
    <w:basedOn w:val="List"/>
    <w:rsid w:val="0028407E"/>
    <w:pPr>
      <w:ind w:firstLine="0"/>
    </w:pPr>
  </w:style>
  <w:style w:type="paragraph" w:customStyle="1" w:styleId="ListNote">
    <w:name w:val="List Note"/>
    <w:basedOn w:val="List"/>
    <w:rsid w:val="0028407E"/>
    <w:pPr>
      <w:pBdr>
        <w:top w:val="single" w:sz="6" w:space="2" w:color="918585"/>
        <w:bottom w:val="single" w:sz="6" w:space="2" w:color="918585"/>
      </w:pBdr>
      <w:tabs>
        <w:tab w:val="left" w:pos="1021"/>
      </w:tabs>
      <w:ind w:firstLine="0"/>
    </w:pPr>
  </w:style>
  <w:style w:type="paragraph" w:customStyle="1" w:styleId="Warning">
    <w:name w:val="Warning"/>
    <w:basedOn w:val="BodyText"/>
    <w:rsid w:val="0028407E"/>
    <w:pPr>
      <w:shd w:val="clear" w:color="auto" w:fill="D9D9D9"/>
      <w:tabs>
        <w:tab w:val="left" w:pos="992"/>
      </w:tabs>
      <w:ind w:left="119" w:right="119"/>
    </w:pPr>
    <w:rPr>
      <w:sz w:val="20"/>
    </w:rPr>
  </w:style>
  <w:style w:type="paragraph" w:customStyle="1" w:styleId="MarginIcons">
    <w:name w:val="Margin Icons"/>
    <w:basedOn w:val="BodyText"/>
    <w:rsid w:val="002840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07E"/>
    <w:rPr>
      <w:rFonts w:ascii="Courier New" w:hAnsi="Courier New"/>
    </w:rPr>
  </w:style>
  <w:style w:type="paragraph" w:customStyle="1" w:styleId="NoteBullet">
    <w:name w:val="Note Bullet"/>
    <w:basedOn w:val="Note"/>
    <w:rsid w:val="0028407E"/>
    <w:pPr>
      <w:tabs>
        <w:tab w:val="clear" w:pos="680"/>
      </w:tabs>
      <w:spacing w:before="60" w:after="60"/>
    </w:pPr>
  </w:style>
  <w:style w:type="paragraph" w:customStyle="1" w:styleId="SubHeading2">
    <w:name w:val="SubHeading2"/>
    <w:basedOn w:val="HeadingBase"/>
    <w:rsid w:val="0028407E"/>
    <w:pPr>
      <w:spacing w:before="240" w:after="60"/>
    </w:pPr>
    <w:rPr>
      <w:sz w:val="20"/>
    </w:rPr>
  </w:style>
  <w:style w:type="paragraph" w:customStyle="1" w:styleId="SubHeading1">
    <w:name w:val="SubHeading1"/>
    <w:basedOn w:val="HeadingBase"/>
    <w:rsid w:val="0028407E"/>
    <w:pPr>
      <w:spacing w:before="240" w:after="60"/>
    </w:pPr>
    <w:rPr>
      <w:color w:val="918585"/>
      <w:sz w:val="22"/>
    </w:rPr>
  </w:style>
  <w:style w:type="paragraph" w:customStyle="1" w:styleId="SideHeading">
    <w:name w:val="Side Heading"/>
    <w:basedOn w:val="HeadingBase"/>
    <w:rsid w:val="002840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07E"/>
    <w:pPr>
      <w:numPr>
        <w:numId w:val="10"/>
      </w:numPr>
    </w:pPr>
  </w:style>
  <w:style w:type="paragraph" w:styleId="PlainText">
    <w:name w:val="Plain Text"/>
    <w:basedOn w:val="Normal"/>
    <w:link w:val="PlainTextChar"/>
    <w:rsid w:val="0028407E"/>
    <w:rPr>
      <w:sz w:val="20"/>
    </w:rPr>
  </w:style>
  <w:style w:type="character" w:customStyle="1" w:styleId="PlainTextChar">
    <w:name w:val="Plain Text Char"/>
    <w:basedOn w:val="DefaultParagraphFont"/>
    <w:link w:val="PlainText"/>
    <w:rsid w:val="0028407E"/>
    <w:rPr>
      <w:rFonts w:ascii="Courier New" w:eastAsia="Times New Roman" w:hAnsi="Courier New" w:cs="Times New Roman"/>
      <w:sz w:val="20"/>
      <w:szCs w:val="20"/>
      <w:lang w:eastAsia="en-US"/>
    </w:rPr>
  </w:style>
  <w:style w:type="character" w:customStyle="1" w:styleId="MenuOption">
    <w:name w:val="Menu Option"/>
    <w:basedOn w:val="DefaultParagraphFont"/>
    <w:rsid w:val="0028407E"/>
    <w:rPr>
      <w:b/>
      <w:smallCaps/>
    </w:rPr>
  </w:style>
  <w:style w:type="paragraph" w:customStyle="1" w:styleId="TableListNumber">
    <w:name w:val="Table List Number"/>
    <w:basedOn w:val="ListNumber"/>
    <w:rsid w:val="0028407E"/>
    <w:pPr>
      <w:numPr>
        <w:numId w:val="0"/>
      </w:numPr>
    </w:pPr>
  </w:style>
  <w:style w:type="paragraph" w:styleId="TOC4">
    <w:name w:val="toc 4"/>
    <w:basedOn w:val="TOCBase"/>
    <w:next w:val="Normal"/>
    <w:semiHidden/>
    <w:rsid w:val="0028407E"/>
    <w:pPr>
      <w:tabs>
        <w:tab w:val="right" w:leader="dot" w:pos="9071"/>
      </w:tabs>
      <w:ind w:left="1701"/>
    </w:pPr>
  </w:style>
  <w:style w:type="paragraph" w:customStyle="1" w:styleId="ListAlpha">
    <w:name w:val="List Alpha"/>
    <w:basedOn w:val="List"/>
    <w:rsid w:val="0028407E"/>
    <w:pPr>
      <w:numPr>
        <w:numId w:val="8"/>
      </w:numPr>
    </w:pPr>
  </w:style>
  <w:style w:type="paragraph" w:customStyle="1" w:styleId="ListAlpha2">
    <w:name w:val="List Alpha 2"/>
    <w:basedOn w:val="List2"/>
    <w:rsid w:val="0028407E"/>
    <w:pPr>
      <w:numPr>
        <w:numId w:val="7"/>
      </w:numPr>
    </w:pPr>
  </w:style>
  <w:style w:type="paragraph" w:styleId="List2">
    <w:name w:val="List 2"/>
    <w:basedOn w:val="BodyText"/>
    <w:rsid w:val="0028407E"/>
    <w:pPr>
      <w:tabs>
        <w:tab w:val="left" w:pos="680"/>
      </w:tabs>
      <w:spacing w:before="60" w:after="60"/>
      <w:ind w:left="680" w:hanging="340"/>
    </w:pPr>
  </w:style>
  <w:style w:type="paragraph" w:styleId="List3">
    <w:name w:val="List 3"/>
    <w:basedOn w:val="BodyText"/>
    <w:rsid w:val="0028407E"/>
    <w:pPr>
      <w:tabs>
        <w:tab w:val="left" w:pos="1021"/>
      </w:tabs>
      <w:spacing w:before="60" w:after="60"/>
      <w:ind w:left="1020" w:hanging="340"/>
    </w:pPr>
  </w:style>
  <w:style w:type="paragraph" w:styleId="List4">
    <w:name w:val="List 4"/>
    <w:basedOn w:val="BodyText"/>
    <w:rsid w:val="0028407E"/>
    <w:pPr>
      <w:tabs>
        <w:tab w:val="left" w:pos="1361"/>
      </w:tabs>
      <w:spacing w:before="60" w:after="60"/>
      <w:ind w:left="1361" w:hanging="340"/>
    </w:pPr>
  </w:style>
  <w:style w:type="paragraph" w:styleId="List5">
    <w:name w:val="List 5"/>
    <w:basedOn w:val="BodyText"/>
    <w:rsid w:val="0028407E"/>
    <w:pPr>
      <w:tabs>
        <w:tab w:val="left" w:pos="1701"/>
      </w:tabs>
      <w:spacing w:before="60" w:after="60"/>
      <w:ind w:left="1701" w:hanging="340"/>
    </w:pPr>
  </w:style>
  <w:style w:type="paragraph" w:styleId="ListBullet3">
    <w:name w:val="List Bullet 3"/>
    <w:basedOn w:val="List3"/>
    <w:rsid w:val="0028407E"/>
    <w:pPr>
      <w:numPr>
        <w:numId w:val="13"/>
      </w:numPr>
      <w:tabs>
        <w:tab w:val="clear" w:pos="1021"/>
      </w:tabs>
      <w:ind w:left="1037" w:hanging="357"/>
    </w:pPr>
  </w:style>
  <w:style w:type="paragraph" w:styleId="ListBullet4">
    <w:name w:val="List Bullet 4"/>
    <w:basedOn w:val="List4"/>
    <w:rsid w:val="0028407E"/>
    <w:pPr>
      <w:numPr>
        <w:numId w:val="2"/>
      </w:numPr>
      <w:tabs>
        <w:tab w:val="clear" w:pos="1361"/>
      </w:tabs>
    </w:pPr>
  </w:style>
  <w:style w:type="paragraph" w:styleId="ListBullet5">
    <w:name w:val="List Bullet 5"/>
    <w:basedOn w:val="List5"/>
    <w:rsid w:val="0028407E"/>
    <w:pPr>
      <w:numPr>
        <w:numId w:val="3"/>
      </w:numPr>
    </w:pPr>
  </w:style>
  <w:style w:type="paragraph" w:styleId="ListContinue2">
    <w:name w:val="List Continue 2"/>
    <w:basedOn w:val="List2"/>
    <w:rsid w:val="0028407E"/>
    <w:pPr>
      <w:ind w:firstLine="0"/>
    </w:pPr>
  </w:style>
  <w:style w:type="paragraph" w:styleId="ListContinue3">
    <w:name w:val="List Continue 3"/>
    <w:basedOn w:val="List3"/>
    <w:rsid w:val="0028407E"/>
    <w:pPr>
      <w:ind w:left="1021" w:firstLine="0"/>
    </w:pPr>
  </w:style>
  <w:style w:type="paragraph" w:styleId="ListContinue4">
    <w:name w:val="List Continue 4"/>
    <w:basedOn w:val="List4"/>
    <w:rsid w:val="0028407E"/>
    <w:pPr>
      <w:ind w:firstLine="0"/>
    </w:pPr>
  </w:style>
  <w:style w:type="paragraph" w:styleId="ListContinue5">
    <w:name w:val="List Continue 5"/>
    <w:basedOn w:val="List5"/>
    <w:rsid w:val="0028407E"/>
    <w:pPr>
      <w:ind w:firstLine="0"/>
    </w:pPr>
  </w:style>
  <w:style w:type="paragraph" w:styleId="ListNumber3">
    <w:name w:val="List Number 3"/>
    <w:basedOn w:val="List3"/>
    <w:rsid w:val="0028407E"/>
    <w:pPr>
      <w:numPr>
        <w:numId w:val="4"/>
      </w:numPr>
    </w:pPr>
  </w:style>
  <w:style w:type="paragraph" w:styleId="ListNumber4">
    <w:name w:val="List Number 4"/>
    <w:basedOn w:val="List4"/>
    <w:rsid w:val="0028407E"/>
    <w:pPr>
      <w:numPr>
        <w:numId w:val="5"/>
      </w:numPr>
    </w:pPr>
  </w:style>
  <w:style w:type="paragraph" w:styleId="ListNumber5">
    <w:name w:val="List Number 5"/>
    <w:basedOn w:val="List5"/>
    <w:rsid w:val="0028407E"/>
    <w:pPr>
      <w:numPr>
        <w:numId w:val="6"/>
      </w:numPr>
    </w:pPr>
  </w:style>
  <w:style w:type="paragraph" w:styleId="BlockText">
    <w:name w:val="Block Text"/>
    <w:basedOn w:val="Normal"/>
    <w:rsid w:val="0028407E"/>
    <w:pPr>
      <w:spacing w:after="120"/>
      <w:ind w:left="1440" w:right="1440"/>
    </w:pPr>
  </w:style>
  <w:style w:type="character" w:customStyle="1" w:styleId="Subscript">
    <w:name w:val="Subscript"/>
    <w:basedOn w:val="DefaultParagraphFont"/>
    <w:rsid w:val="0028407E"/>
    <w:rPr>
      <w:sz w:val="16"/>
      <w:vertAlign w:val="subscript"/>
    </w:rPr>
  </w:style>
  <w:style w:type="character" w:customStyle="1" w:styleId="Superscript">
    <w:name w:val="Superscript"/>
    <w:basedOn w:val="DefaultParagraphFont"/>
    <w:rsid w:val="0028407E"/>
    <w:rPr>
      <w:sz w:val="16"/>
      <w:vertAlign w:val="superscript"/>
    </w:rPr>
  </w:style>
  <w:style w:type="character" w:customStyle="1" w:styleId="Symbols">
    <w:name w:val="Symbols"/>
    <w:basedOn w:val="DefaultParagraphFont"/>
    <w:rsid w:val="0028407E"/>
    <w:rPr>
      <w:rFonts w:ascii="Symbol" w:hAnsi="Symbol"/>
    </w:rPr>
  </w:style>
  <w:style w:type="character" w:customStyle="1" w:styleId="MenuOptions">
    <w:name w:val="Menu Options"/>
    <w:basedOn w:val="DefaultParagraphFont"/>
    <w:rsid w:val="0028407E"/>
    <w:rPr>
      <w:rFonts w:ascii="Arial Narrow" w:hAnsi="Arial Narrow"/>
      <w:smallCaps/>
    </w:rPr>
  </w:style>
  <w:style w:type="character" w:customStyle="1" w:styleId="Buttons">
    <w:name w:val="Buttons"/>
    <w:basedOn w:val="DefaultParagraphFont"/>
    <w:rsid w:val="0028407E"/>
    <w:rPr>
      <w:b/>
    </w:rPr>
  </w:style>
  <w:style w:type="character" w:customStyle="1" w:styleId="Underlined">
    <w:name w:val="Underlined"/>
    <w:basedOn w:val="DefaultParagraphFont"/>
    <w:rsid w:val="0028407E"/>
    <w:rPr>
      <w:u w:val="single"/>
    </w:rPr>
  </w:style>
  <w:style w:type="paragraph" w:customStyle="1" w:styleId="TableBodyTextRight">
    <w:name w:val="Table Body Text Right"/>
    <w:basedOn w:val="TableBodyText"/>
    <w:rsid w:val="0028407E"/>
    <w:pPr>
      <w:widowControl w:val="0"/>
      <w:autoSpaceDE w:val="0"/>
      <w:autoSpaceDN w:val="0"/>
      <w:adjustRightInd w:val="0"/>
      <w:jc w:val="right"/>
    </w:pPr>
    <w:rPr>
      <w:rFonts w:cs="Arial"/>
      <w:szCs w:val="18"/>
    </w:rPr>
  </w:style>
  <w:style w:type="paragraph" w:customStyle="1" w:styleId="CopyrightText">
    <w:name w:val="Copyright Text"/>
    <w:basedOn w:val="BodyText"/>
    <w:rsid w:val="0028407E"/>
    <w:rPr>
      <w:sz w:val="18"/>
    </w:rPr>
  </w:style>
  <w:style w:type="paragraph" w:customStyle="1" w:styleId="BodySmallRight">
    <w:name w:val="Body Small Right"/>
    <w:basedOn w:val="BodyTextRight"/>
    <w:rsid w:val="0028407E"/>
    <w:rPr>
      <w:sz w:val="18"/>
      <w:szCs w:val="18"/>
    </w:rPr>
  </w:style>
  <w:style w:type="paragraph" w:customStyle="1" w:styleId="MarginEdition">
    <w:name w:val="Margin Edition"/>
    <w:basedOn w:val="MarginNote"/>
    <w:rsid w:val="0028407E"/>
    <w:pPr>
      <w:spacing w:before="0" w:after="0"/>
    </w:pPr>
    <w:rPr>
      <w:rFonts w:ascii="Times New Roman" w:hAnsi="Times New Roman"/>
      <w:color w:val="999999"/>
    </w:rPr>
  </w:style>
  <w:style w:type="paragraph" w:customStyle="1" w:styleId="Spacer">
    <w:name w:val="Spacer"/>
    <w:basedOn w:val="Normal"/>
    <w:rsid w:val="0028407E"/>
    <w:rPr>
      <w:sz w:val="2"/>
      <w:szCs w:val="2"/>
    </w:rPr>
  </w:style>
  <w:style w:type="character" w:customStyle="1" w:styleId="Small">
    <w:name w:val="Small"/>
    <w:basedOn w:val="DefaultParagraphFont"/>
    <w:rsid w:val="0028407E"/>
    <w:rPr>
      <w:sz w:val="16"/>
    </w:rPr>
  </w:style>
  <w:style w:type="paragraph" w:customStyle="1" w:styleId="WideTable">
    <w:name w:val="Wide Table"/>
    <w:basedOn w:val="Normal"/>
    <w:rsid w:val="0028407E"/>
    <w:pPr>
      <w:ind w:left="-1418"/>
    </w:pPr>
    <w:rPr>
      <w:sz w:val="2"/>
      <w:szCs w:val="2"/>
    </w:rPr>
  </w:style>
  <w:style w:type="character" w:styleId="PageNumber">
    <w:name w:val="page number"/>
    <w:basedOn w:val="DefaultParagraphFont"/>
    <w:rsid w:val="0028407E"/>
  </w:style>
  <w:style w:type="paragraph" w:styleId="Quote">
    <w:name w:val="Quote"/>
    <w:basedOn w:val="Heading1"/>
    <w:link w:val="QuoteChar"/>
    <w:qFormat/>
    <w:rsid w:val="0028407E"/>
    <w:rPr>
      <w:b w:val="0"/>
      <w:sz w:val="72"/>
      <w:szCs w:val="72"/>
      <w:lang w:val="en-NZ"/>
    </w:rPr>
  </w:style>
  <w:style w:type="character" w:customStyle="1" w:styleId="QuoteChar">
    <w:name w:val="Quote Char"/>
    <w:basedOn w:val="DefaultParagraphFont"/>
    <w:link w:val="Quote"/>
    <w:rsid w:val="002840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07E"/>
    <w:pPr>
      <w:pageBreakBefore/>
    </w:pPr>
  </w:style>
  <w:style w:type="paragraph" w:customStyle="1" w:styleId="Border">
    <w:name w:val="Border"/>
    <w:basedOn w:val="Normal"/>
    <w:qFormat/>
    <w:rsid w:val="002840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07E"/>
    <w:rPr>
      <w:b/>
      <w:bCs/>
      <w:i/>
      <w:iCs/>
      <w:color w:val="auto"/>
    </w:rPr>
  </w:style>
  <w:style w:type="paragraph" w:styleId="IntenseQuote">
    <w:name w:val="Intense Quote"/>
    <w:basedOn w:val="Normal"/>
    <w:next w:val="Normal"/>
    <w:link w:val="IntenseQuoteChar"/>
    <w:uiPriority w:val="30"/>
    <w:qFormat/>
    <w:rsid w:val="002840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0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07E"/>
    <w:rPr>
      <w:smallCaps/>
      <w:color w:val="auto"/>
      <w:u w:val="single"/>
    </w:rPr>
  </w:style>
  <w:style w:type="character" w:styleId="IntenseReference">
    <w:name w:val="Intense Reference"/>
    <w:basedOn w:val="DefaultParagraphFont"/>
    <w:uiPriority w:val="32"/>
    <w:qFormat/>
    <w:rsid w:val="0028407E"/>
    <w:rPr>
      <w:b/>
      <w:bCs/>
      <w:smallCaps/>
      <w:color w:val="auto"/>
      <w:spacing w:val="5"/>
      <w:u w:val="single"/>
    </w:rPr>
  </w:style>
  <w:style w:type="paragraph" w:customStyle="1" w:styleId="2ColumnHeading">
    <w:name w:val="2Column Heading"/>
    <w:basedOn w:val="BodyText"/>
    <w:qFormat/>
    <w:rsid w:val="0028407E"/>
    <w:pPr>
      <w:spacing w:after="60"/>
      <w:ind w:left="-2268"/>
    </w:pPr>
    <w:rPr>
      <w:b/>
    </w:rPr>
  </w:style>
  <w:style w:type="paragraph" w:customStyle="1" w:styleId="Heading1TOC">
    <w:name w:val="Heading1 TOC"/>
    <w:basedOn w:val="Normal"/>
    <w:qFormat/>
    <w:rsid w:val="0028407E"/>
    <w:pPr>
      <w:spacing w:before="240" w:after="120"/>
    </w:pPr>
    <w:rPr>
      <w:rFonts w:ascii="Times New Roman" w:hAnsi="Times New Roman"/>
      <w:b/>
      <w:sz w:val="32"/>
    </w:rPr>
  </w:style>
  <w:style w:type="paragraph" w:customStyle="1" w:styleId="Heading2TOC">
    <w:name w:val="Heading2 TOC"/>
    <w:basedOn w:val="Normal"/>
    <w:qFormat/>
    <w:rsid w:val="0028407E"/>
    <w:pPr>
      <w:spacing w:before="240" w:after="60"/>
    </w:pPr>
    <w:rPr>
      <w:rFonts w:ascii="Times New Roman" w:hAnsi="Times New Roman"/>
      <w:b/>
      <w:sz w:val="28"/>
    </w:rPr>
  </w:style>
  <w:style w:type="character" w:customStyle="1" w:styleId="Underline">
    <w:name w:val="Underline"/>
    <w:basedOn w:val="DefaultParagraphFont"/>
    <w:qFormat/>
    <w:rsid w:val="0028407E"/>
    <w:rPr>
      <w:u w:val="single"/>
    </w:rPr>
  </w:style>
  <w:style w:type="character" w:customStyle="1" w:styleId="BoldandItalics">
    <w:name w:val="Bold and Italics"/>
    <w:qFormat/>
    <w:rsid w:val="0028407E"/>
    <w:rPr>
      <w:b/>
      <w:i/>
      <w:u w:val="none"/>
    </w:rPr>
  </w:style>
  <w:style w:type="paragraph" w:styleId="BalloonText">
    <w:name w:val="Balloon Text"/>
    <w:basedOn w:val="Normal"/>
    <w:link w:val="BalloonTextChar"/>
    <w:rsid w:val="0028407E"/>
    <w:rPr>
      <w:rFonts w:ascii="Tahoma" w:hAnsi="Tahoma" w:cs="Tahoma"/>
      <w:sz w:val="16"/>
      <w:szCs w:val="16"/>
    </w:rPr>
  </w:style>
  <w:style w:type="character" w:customStyle="1" w:styleId="BalloonTextChar">
    <w:name w:val="Balloon Text Char"/>
    <w:basedOn w:val="DefaultParagraphFont"/>
    <w:link w:val="BalloonText"/>
    <w:rsid w:val="002840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0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0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07E"/>
    <w:rPr>
      <w:b/>
      <w:color w:val="660033"/>
      <w:spacing w:val="0"/>
    </w:rPr>
  </w:style>
  <w:style w:type="paragraph" w:customStyle="1" w:styleId="Nameditemlist">
    <w:name w:val="Named item list"/>
    <w:basedOn w:val="BodyText"/>
    <w:qFormat/>
    <w:rsid w:val="0028407E"/>
    <w:pPr>
      <w:tabs>
        <w:tab w:val="left" w:pos="2835"/>
      </w:tabs>
      <w:ind w:left="2835" w:hanging="2835"/>
    </w:pPr>
  </w:style>
  <w:style w:type="paragraph" w:customStyle="1" w:styleId="BodyTextnopadding">
    <w:name w:val="Body Text no padding"/>
    <w:basedOn w:val="BodyText"/>
    <w:qFormat/>
    <w:rsid w:val="0028407E"/>
    <w:pPr>
      <w:spacing w:before="0" w:after="0"/>
    </w:pPr>
  </w:style>
  <w:style w:type="paragraph" w:customStyle="1" w:styleId="BodyTextBold">
    <w:name w:val="Body Text Bold"/>
    <w:basedOn w:val="BodyText"/>
    <w:qFormat/>
    <w:rsid w:val="0028407E"/>
    <w:rPr>
      <w:b/>
    </w:rPr>
  </w:style>
  <w:style w:type="character" w:styleId="Hyperlink">
    <w:name w:val="Hyperlink"/>
    <w:basedOn w:val="DefaultParagraphFont"/>
    <w:uiPriority w:val="99"/>
    <w:unhideWhenUsed/>
    <w:rsid w:val="005920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627</Words>
  <Characters>3903</Characters>
  <Application>Microsoft Office Word</Application>
  <DocSecurity>0</DocSecurity>
  <Lines>144</Lines>
  <Paragraphs>94</Paragraphs>
  <ScaleCrop>false</ScaleCrop>
  <Company>Author-it Software Corporation Ltd.</Company>
  <LinksUpToDate>false</LinksUpToDate>
  <CharactersWithSpaces>4436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AMPG300 Overview wild game meat industry</dc:title>
  <dc:subject>Approved</dc:subject>
  <dc:creator>Skills Insight</dc:creator>
  <cp:keywords>Release: 1</cp:keywords>
  <dc:description>Review Date: 12 April 2008</dc:description>
  <cp:lastModifiedBy>HSD_TPCMSd.prod</cp:lastModifiedBy>
  <cp:revision>3</cp:revision>
  <dcterms:created xsi:type="dcterms:W3CDTF">2025-03-01T14:18:00Z</dcterms:created>
  <dcterms:modified xsi:type="dcterms:W3CDTF">2025-03-01T14:18:00Z</dcterms:modified>
</cp:coreProperties>
</file>